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751" w:rsidRPr="00515ABA" w:rsidRDefault="00FC7751" w:rsidP="00754F47">
      <w:pPr>
        <w:ind w:right="-567"/>
        <w:jc w:val="center"/>
        <w:rPr>
          <w:b/>
          <w:sz w:val="44"/>
          <w:szCs w:val="44"/>
        </w:rPr>
      </w:pPr>
      <w:bookmarkStart w:id="0" w:name="_GoBack"/>
      <w:bookmarkEnd w:id="0"/>
    </w:p>
    <w:p w:rsidR="00FC7751" w:rsidRPr="00515ABA" w:rsidRDefault="00FC7751" w:rsidP="00754F47">
      <w:pPr>
        <w:ind w:right="-567"/>
        <w:jc w:val="center"/>
        <w:rPr>
          <w:b/>
          <w:sz w:val="44"/>
          <w:szCs w:val="44"/>
        </w:rPr>
      </w:pPr>
    </w:p>
    <w:p w:rsidR="00FC7751" w:rsidRPr="00515ABA" w:rsidRDefault="00FC7751" w:rsidP="00754F47">
      <w:pPr>
        <w:ind w:right="-567"/>
        <w:jc w:val="center"/>
        <w:rPr>
          <w:b/>
          <w:sz w:val="44"/>
          <w:szCs w:val="44"/>
        </w:rPr>
      </w:pPr>
    </w:p>
    <w:p w:rsidR="007B2B77" w:rsidRPr="00515ABA" w:rsidRDefault="007B2B77" w:rsidP="00754F47">
      <w:pPr>
        <w:ind w:right="-567"/>
        <w:jc w:val="center"/>
        <w:rPr>
          <w:b/>
          <w:sz w:val="44"/>
          <w:szCs w:val="44"/>
        </w:rPr>
      </w:pPr>
    </w:p>
    <w:p w:rsidR="007B2B77" w:rsidRPr="00515ABA" w:rsidRDefault="007B2B77" w:rsidP="00754F47">
      <w:pPr>
        <w:ind w:right="-567"/>
        <w:jc w:val="center"/>
        <w:rPr>
          <w:b/>
          <w:sz w:val="44"/>
          <w:szCs w:val="44"/>
        </w:rPr>
      </w:pPr>
    </w:p>
    <w:p w:rsidR="00FC7751" w:rsidRPr="00515ABA" w:rsidRDefault="00FC7751" w:rsidP="00754F47">
      <w:pPr>
        <w:ind w:right="-567"/>
        <w:jc w:val="center"/>
        <w:rPr>
          <w:b/>
          <w:sz w:val="44"/>
          <w:szCs w:val="44"/>
        </w:rPr>
      </w:pPr>
    </w:p>
    <w:p w:rsidR="00A862BD" w:rsidRPr="00515ABA" w:rsidRDefault="00A862BD" w:rsidP="00B64F32">
      <w:pPr>
        <w:ind w:right="-567"/>
        <w:jc w:val="center"/>
        <w:rPr>
          <w:b/>
          <w:sz w:val="72"/>
          <w:szCs w:val="72"/>
        </w:rPr>
      </w:pPr>
      <w:r w:rsidRPr="00515ABA">
        <w:rPr>
          <w:b/>
          <w:sz w:val="72"/>
          <w:szCs w:val="72"/>
        </w:rPr>
        <w:t>ДОКЛАД</w:t>
      </w:r>
    </w:p>
    <w:p w:rsidR="00B64F32" w:rsidRPr="00515ABA" w:rsidRDefault="00B64F32" w:rsidP="00B64F32">
      <w:pPr>
        <w:ind w:right="-567"/>
        <w:jc w:val="center"/>
        <w:rPr>
          <w:b/>
          <w:sz w:val="72"/>
          <w:szCs w:val="72"/>
        </w:rPr>
      </w:pPr>
    </w:p>
    <w:p w:rsidR="00FC7751" w:rsidRPr="00515ABA" w:rsidRDefault="00A862BD" w:rsidP="00754F47">
      <w:pPr>
        <w:ind w:right="-567"/>
        <w:jc w:val="center"/>
        <w:rPr>
          <w:b/>
          <w:sz w:val="32"/>
          <w:szCs w:val="32"/>
        </w:rPr>
      </w:pPr>
      <w:r w:rsidRPr="00515ABA">
        <w:rPr>
          <w:b/>
          <w:sz w:val="32"/>
          <w:szCs w:val="32"/>
        </w:rPr>
        <w:t>относно резултатите от извършена проверка и верификация на самооценката на общин</w:t>
      </w:r>
      <w:r w:rsidR="00754F47" w:rsidRPr="00515ABA">
        <w:rPr>
          <w:b/>
          <w:sz w:val="32"/>
          <w:szCs w:val="32"/>
        </w:rPr>
        <w:t>а Мездра</w:t>
      </w:r>
      <w:r w:rsidRPr="00515ABA">
        <w:rPr>
          <w:b/>
          <w:sz w:val="32"/>
          <w:szCs w:val="32"/>
        </w:rPr>
        <w:t xml:space="preserve">  </w:t>
      </w:r>
    </w:p>
    <w:p w:rsidR="00A862BD" w:rsidRPr="00515ABA" w:rsidRDefault="00A862BD" w:rsidP="00754F47">
      <w:pPr>
        <w:ind w:right="-567"/>
        <w:jc w:val="center"/>
        <w:rPr>
          <w:b/>
          <w:sz w:val="32"/>
          <w:szCs w:val="32"/>
        </w:rPr>
      </w:pPr>
      <w:r w:rsidRPr="00515ABA">
        <w:rPr>
          <w:b/>
          <w:sz w:val="32"/>
          <w:szCs w:val="32"/>
        </w:rPr>
        <w:t>за присъждане на Европейски етикет за иновации и добро управление на местно ниво на Съвета на Европа в Република България</w:t>
      </w:r>
    </w:p>
    <w:p w:rsidR="00754F47" w:rsidRPr="00515ABA" w:rsidRDefault="00754F47" w:rsidP="005C60A0">
      <w:pPr>
        <w:ind w:right="-567"/>
        <w:jc w:val="both"/>
        <w:rPr>
          <w:b/>
        </w:rPr>
      </w:pPr>
    </w:p>
    <w:p w:rsidR="00FC7751" w:rsidRPr="00515ABA" w:rsidRDefault="00FC7751" w:rsidP="005C60A0">
      <w:pPr>
        <w:ind w:right="-567"/>
        <w:jc w:val="both"/>
        <w:rPr>
          <w:b/>
        </w:rPr>
      </w:pPr>
    </w:p>
    <w:p w:rsidR="007B2B77" w:rsidRPr="00515ABA" w:rsidRDefault="007B2B77" w:rsidP="005C60A0">
      <w:pPr>
        <w:ind w:right="-567"/>
        <w:jc w:val="both"/>
        <w:rPr>
          <w:b/>
        </w:rPr>
      </w:pPr>
    </w:p>
    <w:p w:rsidR="00754F47" w:rsidRPr="00515ABA" w:rsidRDefault="00754F47" w:rsidP="00754F47">
      <w:pPr>
        <w:ind w:left="540" w:right="360"/>
        <w:jc w:val="center"/>
      </w:pPr>
      <w:r w:rsidRPr="00515ABA">
        <w:t xml:space="preserve">изготвен от Емилия Владова Палакарчева - независим </w:t>
      </w:r>
      <w:r w:rsidR="00151A41" w:rsidRPr="00515ABA">
        <w:t>национален консултант</w:t>
      </w:r>
    </w:p>
    <w:p w:rsidR="00754F47" w:rsidRPr="00515ABA" w:rsidRDefault="00754F47" w:rsidP="005C60A0">
      <w:pPr>
        <w:ind w:right="-567"/>
        <w:jc w:val="both"/>
        <w:rPr>
          <w:b/>
        </w:rPr>
      </w:pPr>
    </w:p>
    <w:p w:rsidR="00FC7751" w:rsidRPr="00515ABA" w:rsidRDefault="00FC7751" w:rsidP="005C60A0">
      <w:pPr>
        <w:ind w:right="-567"/>
        <w:jc w:val="both"/>
        <w:rPr>
          <w:b/>
        </w:rPr>
      </w:pPr>
    </w:p>
    <w:p w:rsidR="00FC7751" w:rsidRPr="00515ABA" w:rsidRDefault="00FC7751" w:rsidP="005C60A0">
      <w:pPr>
        <w:ind w:right="-567"/>
        <w:jc w:val="both"/>
        <w:rPr>
          <w:b/>
        </w:rPr>
      </w:pPr>
    </w:p>
    <w:p w:rsidR="00FC7751" w:rsidRPr="00515ABA" w:rsidRDefault="00FC7751" w:rsidP="005C60A0">
      <w:pPr>
        <w:ind w:right="-567"/>
        <w:jc w:val="both"/>
        <w:rPr>
          <w:b/>
        </w:rPr>
      </w:pPr>
    </w:p>
    <w:p w:rsidR="00FC7751" w:rsidRPr="00515ABA" w:rsidRDefault="00FC7751" w:rsidP="005C60A0">
      <w:pPr>
        <w:ind w:right="-567"/>
        <w:jc w:val="both"/>
        <w:rPr>
          <w:b/>
        </w:rPr>
      </w:pPr>
    </w:p>
    <w:p w:rsidR="00FC7751" w:rsidRPr="00515ABA" w:rsidRDefault="00FC7751" w:rsidP="005C60A0">
      <w:pPr>
        <w:ind w:right="-567"/>
        <w:jc w:val="both"/>
        <w:rPr>
          <w:b/>
        </w:rPr>
      </w:pPr>
    </w:p>
    <w:p w:rsidR="00FC7751" w:rsidRPr="00515ABA" w:rsidRDefault="00FC7751" w:rsidP="005C60A0">
      <w:pPr>
        <w:ind w:right="-567"/>
        <w:jc w:val="both"/>
        <w:rPr>
          <w:b/>
        </w:rPr>
      </w:pPr>
    </w:p>
    <w:p w:rsidR="00FC7751" w:rsidRPr="00515ABA" w:rsidRDefault="00FC7751" w:rsidP="005C60A0">
      <w:pPr>
        <w:ind w:right="-567"/>
        <w:jc w:val="both"/>
        <w:rPr>
          <w:b/>
        </w:rPr>
      </w:pPr>
    </w:p>
    <w:p w:rsidR="007B2B77" w:rsidRPr="00515ABA" w:rsidRDefault="007B2B77" w:rsidP="005C60A0">
      <w:pPr>
        <w:ind w:right="-567"/>
        <w:jc w:val="both"/>
        <w:rPr>
          <w:b/>
        </w:rPr>
      </w:pPr>
    </w:p>
    <w:p w:rsidR="007B2B77" w:rsidRPr="00515ABA" w:rsidRDefault="007B2B77" w:rsidP="005C60A0">
      <w:pPr>
        <w:ind w:right="-567"/>
        <w:jc w:val="both"/>
        <w:rPr>
          <w:b/>
        </w:rPr>
      </w:pPr>
    </w:p>
    <w:p w:rsidR="007B2B77" w:rsidRPr="00515ABA" w:rsidRDefault="007B2B77" w:rsidP="005C60A0">
      <w:pPr>
        <w:ind w:right="-567"/>
        <w:jc w:val="both"/>
        <w:rPr>
          <w:b/>
        </w:rPr>
      </w:pPr>
    </w:p>
    <w:p w:rsidR="007B2B77" w:rsidRPr="00515ABA" w:rsidRDefault="007B2B77" w:rsidP="005C60A0">
      <w:pPr>
        <w:ind w:right="-567"/>
        <w:jc w:val="both"/>
        <w:rPr>
          <w:b/>
        </w:rPr>
      </w:pPr>
    </w:p>
    <w:p w:rsidR="00FC7751" w:rsidRPr="00515ABA" w:rsidRDefault="00FC7751" w:rsidP="005C60A0">
      <w:pPr>
        <w:ind w:right="-567"/>
        <w:jc w:val="both"/>
        <w:rPr>
          <w:b/>
        </w:rPr>
      </w:pPr>
    </w:p>
    <w:p w:rsidR="00FC7751" w:rsidRPr="00515ABA" w:rsidRDefault="00FC7751" w:rsidP="005C60A0">
      <w:pPr>
        <w:ind w:right="-567"/>
        <w:jc w:val="both"/>
        <w:rPr>
          <w:b/>
        </w:rPr>
      </w:pPr>
    </w:p>
    <w:p w:rsidR="007B2B77" w:rsidRPr="00515ABA" w:rsidRDefault="007B2B77" w:rsidP="005C60A0">
      <w:pPr>
        <w:ind w:right="-567"/>
        <w:jc w:val="both"/>
        <w:rPr>
          <w:b/>
        </w:rPr>
      </w:pPr>
    </w:p>
    <w:p w:rsidR="007B2B77" w:rsidRPr="00515ABA" w:rsidRDefault="007B2B77" w:rsidP="005C60A0">
      <w:pPr>
        <w:ind w:right="-567"/>
        <w:jc w:val="both"/>
        <w:rPr>
          <w:b/>
        </w:rPr>
      </w:pPr>
    </w:p>
    <w:p w:rsidR="007B2B77" w:rsidRPr="00515ABA" w:rsidRDefault="007B2B77" w:rsidP="005C60A0">
      <w:pPr>
        <w:ind w:right="-567"/>
        <w:jc w:val="both"/>
        <w:rPr>
          <w:b/>
        </w:rPr>
      </w:pPr>
    </w:p>
    <w:p w:rsidR="007B2B77" w:rsidRPr="00515ABA" w:rsidRDefault="007B2B77" w:rsidP="005C60A0">
      <w:pPr>
        <w:ind w:right="-567"/>
        <w:jc w:val="both"/>
        <w:rPr>
          <w:b/>
        </w:rPr>
      </w:pPr>
    </w:p>
    <w:p w:rsidR="007B2B77" w:rsidRPr="00515ABA" w:rsidRDefault="007B2B77" w:rsidP="005C60A0">
      <w:pPr>
        <w:ind w:right="-567"/>
        <w:jc w:val="both"/>
        <w:rPr>
          <w:b/>
        </w:rPr>
      </w:pPr>
    </w:p>
    <w:p w:rsidR="007B2B77" w:rsidRPr="00515ABA" w:rsidRDefault="007B2B77" w:rsidP="005C60A0">
      <w:pPr>
        <w:ind w:right="-567"/>
        <w:jc w:val="both"/>
        <w:rPr>
          <w:b/>
        </w:rPr>
      </w:pPr>
    </w:p>
    <w:p w:rsidR="007B2B77" w:rsidRPr="00515ABA" w:rsidRDefault="007B2B77" w:rsidP="005C60A0">
      <w:pPr>
        <w:ind w:right="-567"/>
        <w:jc w:val="both"/>
        <w:rPr>
          <w:b/>
        </w:rPr>
      </w:pPr>
    </w:p>
    <w:p w:rsidR="00FC7751" w:rsidRPr="00515ABA" w:rsidRDefault="00FC7751" w:rsidP="005C60A0">
      <w:pPr>
        <w:ind w:right="-567"/>
        <w:jc w:val="both"/>
        <w:rPr>
          <w:b/>
        </w:rPr>
      </w:pPr>
    </w:p>
    <w:p w:rsidR="00FC7751" w:rsidRPr="00515ABA" w:rsidRDefault="00B25103" w:rsidP="00FC7751">
      <w:pPr>
        <w:ind w:right="-567"/>
        <w:jc w:val="center"/>
        <w:rPr>
          <w:b/>
        </w:rPr>
      </w:pPr>
      <w:r w:rsidRPr="00515ABA">
        <w:rPr>
          <w:b/>
        </w:rPr>
        <w:t xml:space="preserve">17 </w:t>
      </w:r>
      <w:r w:rsidR="00FC7751" w:rsidRPr="00515ABA">
        <w:rPr>
          <w:b/>
        </w:rPr>
        <w:t>Август 2020 г.</w:t>
      </w:r>
    </w:p>
    <w:p w:rsidR="00A862BD" w:rsidRPr="00515ABA" w:rsidRDefault="00FC7751" w:rsidP="005C60A0">
      <w:pPr>
        <w:ind w:right="-567"/>
        <w:jc w:val="both"/>
        <w:rPr>
          <w:sz w:val="22"/>
          <w:szCs w:val="22"/>
        </w:rPr>
      </w:pPr>
      <w:r w:rsidRPr="00515ABA">
        <w:rPr>
          <w:b/>
          <w:bCs/>
          <w:sz w:val="22"/>
          <w:szCs w:val="22"/>
        </w:rPr>
        <w:lastRenderedPageBreak/>
        <w:t>СЪДЪРЖАНИЕ</w:t>
      </w:r>
      <w:r w:rsidRPr="00515ABA">
        <w:rPr>
          <w:sz w:val="22"/>
          <w:szCs w:val="22"/>
        </w:rPr>
        <w:tab/>
      </w:r>
      <w:r w:rsidR="00DB547C" w:rsidRPr="00515ABA">
        <w:rPr>
          <w:sz w:val="22"/>
          <w:szCs w:val="22"/>
        </w:rPr>
        <w:tab/>
      </w:r>
      <w:r w:rsidR="00DB547C" w:rsidRPr="00515ABA">
        <w:rPr>
          <w:sz w:val="22"/>
          <w:szCs w:val="22"/>
        </w:rPr>
        <w:tab/>
      </w:r>
      <w:r w:rsidR="00DB547C" w:rsidRPr="00515ABA">
        <w:rPr>
          <w:sz w:val="22"/>
          <w:szCs w:val="22"/>
        </w:rPr>
        <w:tab/>
      </w:r>
      <w:r w:rsidR="00DB547C" w:rsidRPr="00515ABA">
        <w:rPr>
          <w:sz w:val="22"/>
          <w:szCs w:val="22"/>
        </w:rPr>
        <w:tab/>
      </w:r>
      <w:r w:rsidR="00DB547C" w:rsidRPr="00515ABA">
        <w:rPr>
          <w:sz w:val="22"/>
          <w:szCs w:val="22"/>
        </w:rPr>
        <w:tab/>
      </w:r>
      <w:r w:rsidR="00DB547C" w:rsidRPr="00515ABA">
        <w:rPr>
          <w:sz w:val="22"/>
          <w:szCs w:val="22"/>
        </w:rPr>
        <w:tab/>
      </w:r>
      <w:r w:rsidR="00DB547C" w:rsidRPr="00515ABA">
        <w:rPr>
          <w:sz w:val="22"/>
          <w:szCs w:val="22"/>
        </w:rPr>
        <w:tab/>
      </w:r>
      <w:r w:rsidRPr="00515ABA">
        <w:rPr>
          <w:sz w:val="22"/>
          <w:szCs w:val="22"/>
        </w:rPr>
        <w:t>2</w:t>
      </w:r>
    </w:p>
    <w:p w:rsidR="00DB547C" w:rsidRPr="00515ABA" w:rsidRDefault="00DB547C" w:rsidP="005C60A0">
      <w:pPr>
        <w:ind w:right="-567"/>
        <w:jc w:val="both"/>
        <w:rPr>
          <w:sz w:val="22"/>
          <w:szCs w:val="22"/>
        </w:rPr>
      </w:pPr>
    </w:p>
    <w:p w:rsidR="00A862BD" w:rsidRPr="00515ABA" w:rsidRDefault="00A862BD" w:rsidP="005C60A0">
      <w:pPr>
        <w:ind w:right="-567"/>
        <w:jc w:val="both"/>
        <w:rPr>
          <w:sz w:val="22"/>
          <w:szCs w:val="22"/>
        </w:rPr>
      </w:pPr>
      <w:r w:rsidRPr="00515ABA">
        <w:rPr>
          <w:sz w:val="22"/>
          <w:szCs w:val="22"/>
        </w:rPr>
        <w:t>СПИСЪК НА СЪКРАЩЕНИЯТА</w:t>
      </w:r>
      <w:r w:rsidR="00FC775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t>3</w:t>
      </w:r>
    </w:p>
    <w:p w:rsidR="00A862BD" w:rsidRPr="00515ABA" w:rsidRDefault="00A862BD" w:rsidP="005C60A0">
      <w:pPr>
        <w:ind w:right="-567"/>
        <w:jc w:val="both"/>
        <w:rPr>
          <w:sz w:val="22"/>
          <w:szCs w:val="22"/>
        </w:rPr>
      </w:pPr>
      <w:r w:rsidRPr="00515ABA">
        <w:rPr>
          <w:sz w:val="22"/>
          <w:szCs w:val="22"/>
        </w:rPr>
        <w:t>РЕЗЮМЕ</w:t>
      </w:r>
      <w:r w:rsidR="00AE60C4" w:rsidRPr="00515ABA">
        <w:rPr>
          <w:sz w:val="22"/>
          <w:szCs w:val="22"/>
        </w:rPr>
        <w:t xml:space="preserve"> </w:t>
      </w:r>
      <w:r w:rsidR="00FC775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t>4</w:t>
      </w:r>
    </w:p>
    <w:p w:rsidR="00AE60C4" w:rsidRPr="00515ABA" w:rsidRDefault="00AE60C4" w:rsidP="005C60A0">
      <w:pPr>
        <w:ind w:right="-567"/>
        <w:jc w:val="both"/>
        <w:rPr>
          <w:sz w:val="22"/>
          <w:szCs w:val="22"/>
        </w:rPr>
      </w:pPr>
      <w:r w:rsidRPr="00515ABA">
        <w:rPr>
          <w:sz w:val="22"/>
          <w:szCs w:val="22"/>
        </w:rPr>
        <w:t>ВЪВЕДЕНИЕ</w:t>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FC7751" w:rsidRPr="00515ABA">
        <w:rPr>
          <w:sz w:val="22"/>
          <w:szCs w:val="22"/>
        </w:rPr>
        <w:tab/>
      </w:r>
      <w:r w:rsidR="00FC7751" w:rsidRPr="00515ABA">
        <w:rPr>
          <w:sz w:val="22"/>
          <w:szCs w:val="22"/>
        </w:rPr>
        <w:tab/>
      </w:r>
      <w:r w:rsidR="00FC7751" w:rsidRPr="00515ABA">
        <w:rPr>
          <w:sz w:val="22"/>
          <w:szCs w:val="22"/>
        </w:rPr>
        <w:tab/>
      </w:r>
      <w:r w:rsidR="00446EFD" w:rsidRPr="00515ABA">
        <w:rPr>
          <w:sz w:val="22"/>
          <w:szCs w:val="22"/>
        </w:rPr>
        <w:tab/>
      </w:r>
      <w:r w:rsidR="008C440D" w:rsidRPr="00515ABA">
        <w:rPr>
          <w:sz w:val="22"/>
          <w:szCs w:val="22"/>
        </w:rPr>
        <w:t>8</w:t>
      </w:r>
      <w:r w:rsidR="00FC7751" w:rsidRPr="00515ABA">
        <w:rPr>
          <w:sz w:val="22"/>
          <w:szCs w:val="22"/>
        </w:rPr>
        <w:tab/>
      </w:r>
      <w:r w:rsidR="00FC7751" w:rsidRPr="00515ABA">
        <w:rPr>
          <w:sz w:val="22"/>
          <w:szCs w:val="22"/>
        </w:rPr>
        <w:tab/>
      </w:r>
      <w:r w:rsidR="00FC7751" w:rsidRPr="00515ABA">
        <w:rPr>
          <w:sz w:val="22"/>
          <w:szCs w:val="22"/>
        </w:rPr>
        <w:tab/>
      </w:r>
    </w:p>
    <w:p w:rsidR="00AE60C4" w:rsidRPr="00515ABA" w:rsidRDefault="00AE60C4" w:rsidP="005C60A0">
      <w:pPr>
        <w:ind w:right="-567"/>
        <w:jc w:val="both"/>
        <w:rPr>
          <w:sz w:val="22"/>
          <w:szCs w:val="22"/>
        </w:rPr>
      </w:pPr>
      <w:r w:rsidRPr="00515ABA">
        <w:rPr>
          <w:sz w:val="22"/>
          <w:szCs w:val="22"/>
        </w:rPr>
        <w:t>ОБХВАТ И ПОДХОД</w:t>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446EFD" w:rsidRPr="00515ABA">
        <w:rPr>
          <w:sz w:val="22"/>
          <w:szCs w:val="22"/>
        </w:rPr>
        <w:tab/>
      </w:r>
      <w:r w:rsidR="00C61E65" w:rsidRPr="00515ABA">
        <w:rPr>
          <w:sz w:val="22"/>
          <w:szCs w:val="22"/>
        </w:rPr>
        <w:t>9</w:t>
      </w:r>
    </w:p>
    <w:p w:rsidR="00AE60C4" w:rsidRPr="00515ABA" w:rsidRDefault="00AE60C4" w:rsidP="005C60A0">
      <w:pPr>
        <w:ind w:right="-567"/>
        <w:jc w:val="both"/>
        <w:rPr>
          <w:sz w:val="22"/>
          <w:szCs w:val="22"/>
        </w:rPr>
      </w:pPr>
      <w:r w:rsidRPr="00515ABA">
        <w:rPr>
          <w:sz w:val="22"/>
          <w:szCs w:val="22"/>
        </w:rPr>
        <w:t>КОНСТАТАЦИИ И ОЦЕНКИ</w:t>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C96F9E" w:rsidRPr="00515ABA">
        <w:rPr>
          <w:sz w:val="22"/>
          <w:szCs w:val="22"/>
        </w:rPr>
        <w:t>1</w:t>
      </w:r>
      <w:r w:rsidR="008C440D" w:rsidRPr="00515ABA">
        <w:rPr>
          <w:sz w:val="22"/>
          <w:szCs w:val="22"/>
        </w:rPr>
        <w:t>0</w:t>
      </w:r>
    </w:p>
    <w:p w:rsidR="000668BE" w:rsidRPr="00515ABA" w:rsidRDefault="000668BE" w:rsidP="005C60A0">
      <w:pPr>
        <w:ind w:right="-567"/>
        <w:jc w:val="both"/>
        <w:rPr>
          <w:b/>
          <w:iCs/>
          <w:color w:val="00000A"/>
          <w:sz w:val="22"/>
          <w:szCs w:val="22"/>
        </w:rPr>
      </w:pPr>
      <w:r w:rsidRPr="00515ABA">
        <w:rPr>
          <w:b/>
          <w:bCs/>
          <w:i/>
          <w:iCs/>
          <w:sz w:val="22"/>
          <w:szCs w:val="22"/>
        </w:rPr>
        <w:t>Принцип 1:</w:t>
      </w:r>
      <w:r w:rsidRPr="00515ABA">
        <w:rPr>
          <w:sz w:val="22"/>
          <w:szCs w:val="22"/>
        </w:rPr>
        <w:t xml:space="preserve"> </w:t>
      </w:r>
      <w:r w:rsidRPr="00515ABA">
        <w:rPr>
          <w:b/>
          <w:iCs/>
          <w:color w:val="00000A"/>
          <w:sz w:val="22"/>
          <w:szCs w:val="22"/>
        </w:rPr>
        <w:t xml:space="preserve">ЧЕСТНО ПРОВЕЖДАНЕ НА ИЗБОРИ, </w:t>
      </w:r>
    </w:p>
    <w:p w:rsidR="000668BE" w:rsidRPr="00515ABA" w:rsidRDefault="000668BE" w:rsidP="005C60A0">
      <w:pPr>
        <w:ind w:right="-567"/>
        <w:jc w:val="both"/>
        <w:rPr>
          <w:b/>
          <w:iCs/>
          <w:color w:val="00000A"/>
          <w:sz w:val="22"/>
          <w:szCs w:val="22"/>
        </w:rPr>
      </w:pPr>
      <w:r w:rsidRPr="00515ABA">
        <w:rPr>
          <w:b/>
          <w:iCs/>
          <w:color w:val="00000A"/>
          <w:sz w:val="22"/>
          <w:szCs w:val="22"/>
        </w:rPr>
        <w:t>ПРЕДСТАВИТЕЛНОСТ И ГРАЖДАНСКО  УЧАСТИЕ</w:t>
      </w:r>
      <w:r w:rsidR="00C61E65" w:rsidRPr="00515ABA">
        <w:rPr>
          <w:b/>
          <w:iCs/>
          <w:color w:val="00000A"/>
          <w:sz w:val="22"/>
          <w:szCs w:val="22"/>
        </w:rPr>
        <w:tab/>
      </w:r>
      <w:r w:rsidR="00C61E65" w:rsidRPr="00515ABA">
        <w:rPr>
          <w:b/>
          <w:iCs/>
          <w:color w:val="00000A"/>
          <w:sz w:val="22"/>
          <w:szCs w:val="22"/>
        </w:rPr>
        <w:tab/>
      </w:r>
      <w:r w:rsidR="00C61E65" w:rsidRPr="00515ABA">
        <w:rPr>
          <w:b/>
          <w:iCs/>
          <w:color w:val="00000A"/>
          <w:sz w:val="22"/>
          <w:szCs w:val="22"/>
        </w:rPr>
        <w:tab/>
        <w:t>1</w:t>
      </w:r>
      <w:r w:rsidR="008C440D" w:rsidRPr="00515ABA">
        <w:rPr>
          <w:b/>
          <w:iCs/>
          <w:color w:val="00000A"/>
          <w:sz w:val="22"/>
          <w:szCs w:val="22"/>
        </w:rPr>
        <w:t>0</w:t>
      </w:r>
    </w:p>
    <w:p w:rsidR="000867EE" w:rsidRPr="00515ABA" w:rsidRDefault="000867EE" w:rsidP="000867EE">
      <w:pPr>
        <w:tabs>
          <w:tab w:val="left" w:pos="206"/>
        </w:tabs>
        <w:suppressAutoHyphens/>
        <w:spacing w:line="276" w:lineRule="auto"/>
        <w:ind w:right="-567"/>
        <w:jc w:val="both"/>
        <w:rPr>
          <w:rFonts w:eastAsia="Calibri"/>
          <w:b/>
          <w:sz w:val="22"/>
          <w:szCs w:val="22"/>
        </w:rPr>
      </w:pPr>
      <w:r w:rsidRPr="00515ABA">
        <w:rPr>
          <w:b/>
          <w:bCs/>
          <w:i/>
          <w:iCs/>
          <w:sz w:val="22"/>
          <w:szCs w:val="22"/>
        </w:rPr>
        <w:t xml:space="preserve">Принцип 2: </w:t>
      </w:r>
      <w:r w:rsidRPr="00515ABA">
        <w:rPr>
          <w:rFonts w:eastAsia="Calibri"/>
          <w:b/>
          <w:sz w:val="22"/>
          <w:szCs w:val="22"/>
        </w:rPr>
        <w:t>ОТЗИВЧИВОСТ</w:t>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t>1</w:t>
      </w:r>
      <w:r w:rsidR="008C440D" w:rsidRPr="00515ABA">
        <w:rPr>
          <w:rFonts w:eastAsia="Calibri"/>
          <w:b/>
          <w:sz w:val="22"/>
          <w:szCs w:val="22"/>
        </w:rPr>
        <w:t>3</w:t>
      </w:r>
    </w:p>
    <w:p w:rsidR="000867EE" w:rsidRPr="00515ABA" w:rsidRDefault="000867EE" w:rsidP="000867EE">
      <w:pPr>
        <w:tabs>
          <w:tab w:val="left" w:pos="206"/>
        </w:tabs>
        <w:suppressAutoHyphens/>
        <w:spacing w:line="276" w:lineRule="auto"/>
        <w:ind w:right="-567"/>
        <w:jc w:val="both"/>
        <w:rPr>
          <w:rFonts w:eastAsia="Calibri"/>
          <w:b/>
          <w:sz w:val="20"/>
          <w:szCs w:val="20"/>
        </w:rPr>
      </w:pPr>
      <w:r w:rsidRPr="00515ABA">
        <w:rPr>
          <w:b/>
          <w:bCs/>
          <w:i/>
          <w:iCs/>
        </w:rPr>
        <w:t xml:space="preserve">Принцип 3: </w:t>
      </w:r>
      <w:r w:rsidRPr="00515ABA">
        <w:rPr>
          <w:rFonts w:eastAsia="Calibri"/>
          <w:b/>
          <w:sz w:val="20"/>
          <w:szCs w:val="20"/>
        </w:rPr>
        <w:t>ЕФЕКТИВНОСТ И ЕФИКАСНОСТ</w:t>
      </w:r>
      <w:r w:rsidRPr="00515ABA">
        <w:rPr>
          <w:rFonts w:eastAsia="Calibri"/>
          <w:b/>
          <w:sz w:val="20"/>
          <w:szCs w:val="20"/>
        </w:rPr>
        <w:tab/>
      </w:r>
      <w:r w:rsidRPr="00515ABA">
        <w:rPr>
          <w:rFonts w:eastAsia="Calibri"/>
          <w:b/>
          <w:sz w:val="20"/>
          <w:szCs w:val="20"/>
        </w:rPr>
        <w:tab/>
      </w:r>
      <w:r w:rsidRPr="00515ABA">
        <w:rPr>
          <w:rFonts w:eastAsia="Calibri"/>
          <w:b/>
          <w:sz w:val="20"/>
          <w:szCs w:val="20"/>
        </w:rPr>
        <w:tab/>
      </w:r>
      <w:r w:rsidRPr="00515ABA">
        <w:rPr>
          <w:rFonts w:eastAsia="Calibri"/>
          <w:b/>
          <w:sz w:val="20"/>
          <w:szCs w:val="20"/>
        </w:rPr>
        <w:tab/>
        <w:t>1</w:t>
      </w:r>
      <w:r w:rsidR="008C440D" w:rsidRPr="00515ABA">
        <w:rPr>
          <w:rFonts w:eastAsia="Calibri"/>
          <w:b/>
          <w:sz w:val="20"/>
          <w:szCs w:val="20"/>
        </w:rPr>
        <w:t>6</w:t>
      </w:r>
    </w:p>
    <w:p w:rsidR="00531202" w:rsidRPr="00515ABA" w:rsidRDefault="00531202" w:rsidP="00531202">
      <w:pPr>
        <w:tabs>
          <w:tab w:val="left" w:pos="206"/>
        </w:tabs>
        <w:suppressAutoHyphens/>
        <w:spacing w:after="60"/>
        <w:ind w:right="-567"/>
        <w:jc w:val="both"/>
        <w:rPr>
          <w:rFonts w:eastAsia="Calibri"/>
          <w:b/>
          <w:sz w:val="22"/>
          <w:szCs w:val="22"/>
        </w:rPr>
      </w:pPr>
      <w:r w:rsidRPr="00515ABA">
        <w:rPr>
          <w:b/>
          <w:bCs/>
          <w:i/>
          <w:iCs/>
          <w:sz w:val="22"/>
          <w:szCs w:val="22"/>
        </w:rPr>
        <w:t xml:space="preserve">Принцип 4: </w:t>
      </w:r>
      <w:r w:rsidRPr="00515ABA">
        <w:rPr>
          <w:rFonts w:eastAsia="Calibri"/>
          <w:b/>
          <w:sz w:val="22"/>
          <w:szCs w:val="22"/>
        </w:rPr>
        <w:t>ОТКРИТОСТ И ПРОЗРАЧНОСТ</w:t>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t>2</w:t>
      </w:r>
      <w:r w:rsidR="008C440D" w:rsidRPr="00515ABA">
        <w:rPr>
          <w:rFonts w:eastAsia="Calibri"/>
          <w:b/>
          <w:sz w:val="22"/>
          <w:szCs w:val="22"/>
        </w:rPr>
        <w:t>1</w:t>
      </w:r>
    </w:p>
    <w:p w:rsidR="00531202" w:rsidRPr="00515ABA" w:rsidRDefault="00531202" w:rsidP="00531202">
      <w:pPr>
        <w:tabs>
          <w:tab w:val="left" w:pos="206"/>
        </w:tabs>
        <w:suppressAutoHyphens/>
        <w:spacing w:after="60"/>
        <w:ind w:right="-567"/>
        <w:jc w:val="both"/>
        <w:rPr>
          <w:rFonts w:eastAsia="Calibri"/>
          <w:b/>
          <w:sz w:val="22"/>
          <w:szCs w:val="22"/>
        </w:rPr>
      </w:pPr>
      <w:r w:rsidRPr="00515ABA">
        <w:rPr>
          <w:b/>
          <w:bCs/>
          <w:i/>
          <w:iCs/>
          <w:sz w:val="22"/>
          <w:szCs w:val="22"/>
        </w:rPr>
        <w:t xml:space="preserve">Принцип 5: </w:t>
      </w:r>
      <w:r w:rsidRPr="00515ABA">
        <w:rPr>
          <w:rFonts w:eastAsia="Calibri"/>
          <w:b/>
          <w:sz w:val="22"/>
          <w:szCs w:val="22"/>
        </w:rPr>
        <w:t>ВЪРХОВЕНСТВО НА ЗАКОНА</w:t>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t>24</w:t>
      </w:r>
    </w:p>
    <w:p w:rsidR="005959FD" w:rsidRPr="00515ABA" w:rsidRDefault="005959FD" w:rsidP="005959FD">
      <w:pPr>
        <w:tabs>
          <w:tab w:val="left" w:pos="206"/>
        </w:tabs>
        <w:suppressAutoHyphens/>
        <w:spacing w:after="60"/>
        <w:ind w:right="-567"/>
        <w:jc w:val="both"/>
        <w:rPr>
          <w:rFonts w:eastAsia="Calibri"/>
          <w:b/>
          <w:sz w:val="22"/>
          <w:szCs w:val="22"/>
        </w:rPr>
      </w:pPr>
      <w:r w:rsidRPr="00515ABA">
        <w:rPr>
          <w:b/>
          <w:bCs/>
          <w:i/>
          <w:iCs/>
          <w:sz w:val="22"/>
          <w:szCs w:val="22"/>
        </w:rPr>
        <w:t xml:space="preserve">Принцип 6: </w:t>
      </w:r>
      <w:r w:rsidRPr="00515ABA">
        <w:rPr>
          <w:rFonts w:eastAsia="Calibri"/>
          <w:b/>
          <w:sz w:val="22"/>
          <w:szCs w:val="22"/>
        </w:rPr>
        <w:t>ЕТИЧНО ПОВЕДЕНИЕ</w:t>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t>25</w:t>
      </w:r>
    </w:p>
    <w:p w:rsidR="007B0621" w:rsidRPr="00515ABA" w:rsidRDefault="007B0621" w:rsidP="007B0621">
      <w:pPr>
        <w:tabs>
          <w:tab w:val="left" w:pos="206"/>
        </w:tabs>
        <w:suppressAutoHyphens/>
        <w:spacing w:after="60"/>
        <w:ind w:right="-567"/>
        <w:jc w:val="both"/>
        <w:rPr>
          <w:rFonts w:eastAsia="Calibri"/>
          <w:b/>
          <w:color w:val="000000" w:themeColor="text1"/>
          <w:sz w:val="22"/>
          <w:szCs w:val="22"/>
        </w:rPr>
      </w:pPr>
      <w:r w:rsidRPr="00515ABA">
        <w:rPr>
          <w:b/>
          <w:bCs/>
          <w:i/>
          <w:iCs/>
          <w:sz w:val="22"/>
          <w:szCs w:val="22"/>
        </w:rPr>
        <w:t xml:space="preserve">Принцип 7: </w:t>
      </w:r>
      <w:r w:rsidRPr="00515ABA">
        <w:rPr>
          <w:rFonts w:eastAsia="Calibri"/>
          <w:b/>
          <w:color w:val="000000" w:themeColor="text1"/>
          <w:sz w:val="22"/>
          <w:szCs w:val="22"/>
        </w:rPr>
        <w:t>КОМПЕТЕНТНОСТ И КАПАЦИТЕТ</w:t>
      </w:r>
      <w:r w:rsidRPr="00515ABA">
        <w:rPr>
          <w:rFonts w:eastAsia="Calibri"/>
          <w:b/>
          <w:color w:val="000000" w:themeColor="text1"/>
          <w:sz w:val="22"/>
          <w:szCs w:val="22"/>
        </w:rPr>
        <w:tab/>
      </w:r>
      <w:r w:rsidRPr="00515ABA">
        <w:rPr>
          <w:rFonts w:eastAsia="Calibri"/>
          <w:b/>
          <w:color w:val="000000" w:themeColor="text1"/>
          <w:sz w:val="22"/>
          <w:szCs w:val="22"/>
        </w:rPr>
        <w:tab/>
      </w:r>
      <w:r w:rsidRPr="00515ABA">
        <w:rPr>
          <w:rFonts w:eastAsia="Calibri"/>
          <w:b/>
          <w:color w:val="000000" w:themeColor="text1"/>
          <w:sz w:val="22"/>
          <w:szCs w:val="22"/>
        </w:rPr>
        <w:tab/>
      </w:r>
      <w:r w:rsidR="008C440D" w:rsidRPr="00515ABA">
        <w:rPr>
          <w:rFonts w:eastAsia="Calibri"/>
          <w:b/>
          <w:color w:val="000000" w:themeColor="text1"/>
          <w:sz w:val="22"/>
          <w:szCs w:val="22"/>
        </w:rPr>
        <w:t>30</w:t>
      </w:r>
    </w:p>
    <w:p w:rsidR="002C2804" w:rsidRPr="00515ABA" w:rsidRDefault="002C2804" w:rsidP="002C2804">
      <w:pPr>
        <w:tabs>
          <w:tab w:val="left" w:pos="206"/>
        </w:tabs>
        <w:suppressAutoHyphens/>
        <w:spacing w:after="60"/>
        <w:ind w:right="-567"/>
        <w:jc w:val="both"/>
        <w:rPr>
          <w:rFonts w:eastAsia="Calibri"/>
          <w:b/>
          <w:sz w:val="22"/>
          <w:szCs w:val="22"/>
        </w:rPr>
      </w:pPr>
      <w:r w:rsidRPr="00515ABA">
        <w:rPr>
          <w:b/>
          <w:bCs/>
          <w:i/>
          <w:iCs/>
          <w:sz w:val="22"/>
          <w:szCs w:val="22"/>
        </w:rPr>
        <w:t xml:space="preserve">Принцип 8: </w:t>
      </w:r>
      <w:r w:rsidRPr="00515ABA">
        <w:rPr>
          <w:rFonts w:eastAsia="Calibri"/>
          <w:b/>
          <w:sz w:val="22"/>
          <w:szCs w:val="22"/>
        </w:rPr>
        <w:t>ИНОВАЦИИ И ОТВОРЕНОСТ КЪМ ПРОМЕНИ</w:t>
      </w:r>
      <w:r w:rsidRPr="00515ABA">
        <w:rPr>
          <w:rFonts w:eastAsia="Calibri"/>
          <w:b/>
          <w:sz w:val="22"/>
          <w:szCs w:val="22"/>
        </w:rPr>
        <w:tab/>
      </w:r>
      <w:r w:rsidRPr="00515ABA">
        <w:rPr>
          <w:rFonts w:eastAsia="Calibri"/>
          <w:b/>
          <w:sz w:val="22"/>
          <w:szCs w:val="22"/>
        </w:rPr>
        <w:tab/>
        <w:t>3</w:t>
      </w:r>
      <w:r w:rsidR="00850CB7" w:rsidRPr="00515ABA">
        <w:rPr>
          <w:rFonts w:eastAsia="Calibri"/>
          <w:b/>
          <w:sz w:val="22"/>
          <w:szCs w:val="22"/>
        </w:rPr>
        <w:t>2</w:t>
      </w:r>
    </w:p>
    <w:p w:rsidR="00850CB7" w:rsidRPr="00515ABA" w:rsidRDefault="00850CB7" w:rsidP="00850CB7">
      <w:pPr>
        <w:tabs>
          <w:tab w:val="left" w:pos="206"/>
        </w:tabs>
        <w:suppressAutoHyphens/>
        <w:spacing w:after="60"/>
        <w:ind w:right="-567"/>
        <w:jc w:val="both"/>
        <w:rPr>
          <w:rFonts w:eastAsia="Calibri"/>
          <w:b/>
          <w:sz w:val="22"/>
          <w:szCs w:val="22"/>
        </w:rPr>
      </w:pPr>
      <w:r w:rsidRPr="00515ABA">
        <w:rPr>
          <w:b/>
          <w:bCs/>
          <w:i/>
          <w:iCs/>
          <w:sz w:val="22"/>
          <w:szCs w:val="22"/>
        </w:rPr>
        <w:t xml:space="preserve">Принцип 9: </w:t>
      </w:r>
      <w:r w:rsidRPr="00515ABA">
        <w:rPr>
          <w:rFonts w:eastAsia="Calibri"/>
          <w:b/>
          <w:sz w:val="22"/>
          <w:szCs w:val="22"/>
        </w:rPr>
        <w:t>УСТОЙЧИВОСТ И ДЪЛГОСРОЧНА ОРИЕНТАЦИЯ</w:t>
      </w:r>
      <w:r w:rsidRPr="00515ABA">
        <w:rPr>
          <w:rFonts w:eastAsia="Calibri"/>
          <w:b/>
          <w:sz w:val="22"/>
          <w:szCs w:val="22"/>
        </w:rPr>
        <w:tab/>
        <w:t>3</w:t>
      </w:r>
      <w:r w:rsidR="008C440D" w:rsidRPr="00515ABA">
        <w:rPr>
          <w:rFonts w:eastAsia="Calibri"/>
          <w:b/>
          <w:sz w:val="22"/>
          <w:szCs w:val="22"/>
        </w:rPr>
        <w:t>5</w:t>
      </w:r>
    </w:p>
    <w:p w:rsidR="00256F6E" w:rsidRPr="00515ABA" w:rsidRDefault="00256F6E" w:rsidP="00256F6E">
      <w:pPr>
        <w:tabs>
          <w:tab w:val="left" w:pos="206"/>
        </w:tabs>
        <w:suppressAutoHyphens/>
        <w:spacing w:after="60"/>
        <w:ind w:right="-567"/>
        <w:jc w:val="both"/>
        <w:rPr>
          <w:b/>
          <w:sz w:val="22"/>
          <w:szCs w:val="22"/>
          <w:lang w:eastAsia="bg-BG"/>
        </w:rPr>
      </w:pPr>
      <w:r w:rsidRPr="00515ABA">
        <w:rPr>
          <w:b/>
          <w:bCs/>
          <w:i/>
          <w:iCs/>
          <w:sz w:val="22"/>
          <w:szCs w:val="22"/>
        </w:rPr>
        <w:t xml:space="preserve">Принцип 10: </w:t>
      </w:r>
      <w:r w:rsidRPr="00515ABA">
        <w:rPr>
          <w:b/>
          <w:sz w:val="22"/>
          <w:szCs w:val="22"/>
          <w:lang w:eastAsia="bg-BG"/>
        </w:rPr>
        <w:t>СТАБИЛНО ФИНАНСОВО УПРАВЛЕНИЕ</w:t>
      </w:r>
      <w:r w:rsidRPr="00515ABA">
        <w:rPr>
          <w:b/>
          <w:sz w:val="22"/>
          <w:szCs w:val="22"/>
          <w:lang w:eastAsia="bg-BG"/>
        </w:rPr>
        <w:tab/>
      </w:r>
      <w:r w:rsidRPr="00515ABA">
        <w:rPr>
          <w:b/>
          <w:sz w:val="22"/>
          <w:szCs w:val="22"/>
          <w:lang w:eastAsia="bg-BG"/>
        </w:rPr>
        <w:tab/>
        <w:t>39</w:t>
      </w:r>
    </w:p>
    <w:p w:rsidR="007E6A1A" w:rsidRPr="00515ABA" w:rsidRDefault="007E6A1A" w:rsidP="005C60A0">
      <w:pPr>
        <w:ind w:right="-567"/>
        <w:jc w:val="both"/>
        <w:rPr>
          <w:rFonts w:eastAsia="Calibri"/>
          <w:b/>
          <w:sz w:val="22"/>
          <w:szCs w:val="22"/>
        </w:rPr>
      </w:pPr>
      <w:r w:rsidRPr="00515ABA">
        <w:rPr>
          <w:b/>
          <w:bCs/>
          <w:i/>
          <w:iCs/>
          <w:sz w:val="22"/>
          <w:szCs w:val="22"/>
        </w:rPr>
        <w:t xml:space="preserve">Принцип 11: </w:t>
      </w:r>
      <w:r w:rsidRPr="00515ABA">
        <w:rPr>
          <w:rFonts w:eastAsia="Calibri"/>
          <w:b/>
          <w:sz w:val="22"/>
          <w:szCs w:val="22"/>
        </w:rPr>
        <w:t xml:space="preserve">ЧОВЕШКИ ПРАВА, КУЛТУРНО РАЗНООБРАЗИЕ </w:t>
      </w:r>
    </w:p>
    <w:p w:rsidR="00C61E65" w:rsidRPr="00515ABA" w:rsidRDefault="007E6A1A" w:rsidP="005C60A0">
      <w:pPr>
        <w:ind w:right="-567"/>
        <w:jc w:val="both"/>
        <w:rPr>
          <w:b/>
          <w:iCs/>
          <w:color w:val="00000A"/>
          <w:sz w:val="22"/>
          <w:szCs w:val="22"/>
        </w:rPr>
      </w:pPr>
      <w:r w:rsidRPr="00515ABA">
        <w:rPr>
          <w:rFonts w:eastAsia="Calibri"/>
          <w:b/>
          <w:sz w:val="22"/>
          <w:szCs w:val="22"/>
        </w:rPr>
        <w:t>И СОЦИАЛНО ЕДИНСТВО</w:t>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t>4</w:t>
      </w:r>
      <w:r w:rsidR="008C440D" w:rsidRPr="00515ABA">
        <w:rPr>
          <w:rFonts w:eastAsia="Calibri"/>
          <w:b/>
          <w:sz w:val="22"/>
          <w:szCs w:val="22"/>
        </w:rPr>
        <w:t>4</w:t>
      </w:r>
    </w:p>
    <w:p w:rsidR="000668BE" w:rsidRPr="00515ABA" w:rsidRDefault="0023142B" w:rsidP="0023142B">
      <w:pPr>
        <w:tabs>
          <w:tab w:val="left" w:pos="206"/>
        </w:tabs>
        <w:suppressAutoHyphens/>
        <w:spacing w:after="60"/>
        <w:ind w:right="-567"/>
        <w:jc w:val="both"/>
        <w:rPr>
          <w:rFonts w:eastAsia="Calibri"/>
          <w:b/>
          <w:sz w:val="22"/>
          <w:szCs w:val="22"/>
        </w:rPr>
      </w:pPr>
      <w:r w:rsidRPr="00515ABA">
        <w:rPr>
          <w:b/>
          <w:bCs/>
          <w:i/>
          <w:iCs/>
          <w:sz w:val="22"/>
          <w:szCs w:val="22"/>
        </w:rPr>
        <w:t xml:space="preserve">Принцип 12: </w:t>
      </w:r>
      <w:r w:rsidRPr="00515ABA">
        <w:rPr>
          <w:rFonts w:eastAsia="Calibri"/>
          <w:b/>
          <w:sz w:val="22"/>
          <w:szCs w:val="22"/>
        </w:rPr>
        <w:t>ОТЧЕТНОСТ</w:t>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r>
      <w:r w:rsidRPr="00515ABA">
        <w:rPr>
          <w:rFonts w:eastAsia="Calibri"/>
          <w:b/>
          <w:sz w:val="22"/>
          <w:szCs w:val="22"/>
        </w:rPr>
        <w:tab/>
        <w:t>4</w:t>
      </w:r>
      <w:r w:rsidR="008C440D" w:rsidRPr="00515ABA">
        <w:rPr>
          <w:rFonts w:eastAsia="Calibri"/>
          <w:b/>
          <w:sz w:val="22"/>
          <w:szCs w:val="22"/>
        </w:rPr>
        <w:t>6</w:t>
      </w:r>
    </w:p>
    <w:p w:rsidR="00E65A2F" w:rsidRPr="00515ABA" w:rsidRDefault="00AE60C4" w:rsidP="005C60A0">
      <w:pPr>
        <w:ind w:right="-567"/>
        <w:jc w:val="both"/>
        <w:rPr>
          <w:sz w:val="22"/>
          <w:szCs w:val="22"/>
        </w:rPr>
      </w:pPr>
      <w:r w:rsidRPr="00515ABA">
        <w:rPr>
          <w:sz w:val="22"/>
          <w:szCs w:val="22"/>
        </w:rPr>
        <w:t>ЗАКЛЮЧЕНИЕ</w:t>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525987" w:rsidRPr="00515ABA">
        <w:rPr>
          <w:sz w:val="22"/>
          <w:szCs w:val="22"/>
        </w:rPr>
        <w:t>4</w:t>
      </w:r>
      <w:r w:rsidR="008C440D" w:rsidRPr="00515ABA">
        <w:rPr>
          <w:sz w:val="22"/>
          <w:szCs w:val="22"/>
        </w:rPr>
        <w:t>9</w:t>
      </w:r>
    </w:p>
    <w:p w:rsidR="00AE60C4" w:rsidRPr="00515ABA" w:rsidRDefault="00AE60C4" w:rsidP="005C60A0">
      <w:pPr>
        <w:ind w:right="-567"/>
        <w:jc w:val="both"/>
        <w:rPr>
          <w:sz w:val="22"/>
          <w:szCs w:val="22"/>
        </w:rPr>
      </w:pPr>
      <w:r w:rsidRPr="00515ABA">
        <w:rPr>
          <w:sz w:val="22"/>
          <w:szCs w:val="22"/>
        </w:rPr>
        <w:t>ПРЕПОРЪКИ</w:t>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446EFD" w:rsidRPr="00515ABA">
        <w:rPr>
          <w:sz w:val="22"/>
          <w:szCs w:val="22"/>
        </w:rPr>
        <w:tab/>
      </w:r>
      <w:r w:rsidR="00525987" w:rsidRPr="00515ABA">
        <w:rPr>
          <w:sz w:val="22"/>
          <w:szCs w:val="22"/>
        </w:rPr>
        <w:t>50</w:t>
      </w:r>
    </w:p>
    <w:p w:rsidR="00885AF9" w:rsidRPr="00515ABA" w:rsidRDefault="00885AF9" w:rsidP="005C60A0">
      <w:pPr>
        <w:ind w:right="-567"/>
        <w:jc w:val="both"/>
        <w:rPr>
          <w:sz w:val="22"/>
          <w:szCs w:val="22"/>
        </w:rPr>
      </w:pPr>
      <w:r w:rsidRPr="00515ABA">
        <w:rPr>
          <w:sz w:val="22"/>
          <w:szCs w:val="22"/>
        </w:rPr>
        <w:t>ПРИЛОЖЕНИЕ</w:t>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3D5581" w:rsidRPr="00515ABA">
        <w:rPr>
          <w:sz w:val="22"/>
          <w:szCs w:val="22"/>
        </w:rPr>
        <w:tab/>
      </w:r>
      <w:r w:rsidR="00525987" w:rsidRPr="00515ABA">
        <w:rPr>
          <w:sz w:val="22"/>
          <w:szCs w:val="22"/>
        </w:rPr>
        <w:t>51</w:t>
      </w:r>
    </w:p>
    <w:p w:rsidR="00FD0D74" w:rsidRPr="00515ABA" w:rsidRDefault="00FD0D74"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754F47" w:rsidRPr="00515ABA" w:rsidRDefault="00754F47" w:rsidP="005C60A0">
      <w:pPr>
        <w:ind w:right="-567"/>
        <w:jc w:val="both"/>
        <w:rPr>
          <w:b/>
          <w:sz w:val="22"/>
          <w:szCs w:val="22"/>
        </w:rPr>
      </w:pPr>
    </w:p>
    <w:p w:rsidR="00FC7751" w:rsidRPr="00515ABA" w:rsidRDefault="00FC7751" w:rsidP="005C60A0">
      <w:pPr>
        <w:ind w:right="-567"/>
        <w:jc w:val="both"/>
        <w:rPr>
          <w:sz w:val="22"/>
          <w:szCs w:val="22"/>
        </w:rPr>
      </w:pPr>
    </w:p>
    <w:p w:rsidR="00FC7751" w:rsidRPr="00515ABA" w:rsidRDefault="00FC7751" w:rsidP="005C60A0">
      <w:pPr>
        <w:ind w:right="-567"/>
        <w:jc w:val="both"/>
        <w:rPr>
          <w:sz w:val="22"/>
          <w:szCs w:val="22"/>
        </w:rPr>
      </w:pPr>
    </w:p>
    <w:p w:rsidR="00FC7751" w:rsidRPr="00515ABA" w:rsidRDefault="00FC7751" w:rsidP="005C60A0">
      <w:pPr>
        <w:ind w:right="-567"/>
        <w:jc w:val="both"/>
        <w:rPr>
          <w:sz w:val="22"/>
          <w:szCs w:val="22"/>
        </w:rPr>
      </w:pPr>
    </w:p>
    <w:p w:rsidR="00FC7751" w:rsidRPr="00515ABA" w:rsidRDefault="00FC7751" w:rsidP="005C60A0">
      <w:pPr>
        <w:ind w:right="-567"/>
        <w:jc w:val="both"/>
        <w:rPr>
          <w:sz w:val="22"/>
          <w:szCs w:val="22"/>
        </w:rPr>
      </w:pPr>
    </w:p>
    <w:p w:rsidR="00FC7751" w:rsidRPr="00515ABA" w:rsidRDefault="00FC7751" w:rsidP="005C60A0">
      <w:pPr>
        <w:ind w:right="-567"/>
        <w:jc w:val="both"/>
        <w:rPr>
          <w:sz w:val="22"/>
          <w:szCs w:val="22"/>
        </w:rPr>
      </w:pPr>
    </w:p>
    <w:p w:rsidR="00FC7751" w:rsidRPr="00515ABA" w:rsidRDefault="00FC7751" w:rsidP="005C60A0">
      <w:pPr>
        <w:ind w:right="-567"/>
        <w:jc w:val="both"/>
        <w:rPr>
          <w:sz w:val="22"/>
          <w:szCs w:val="22"/>
        </w:rPr>
      </w:pPr>
    </w:p>
    <w:p w:rsidR="00FC7751" w:rsidRPr="00515ABA" w:rsidRDefault="00FC7751" w:rsidP="005C60A0">
      <w:pPr>
        <w:ind w:right="-567"/>
        <w:jc w:val="both"/>
        <w:rPr>
          <w:sz w:val="22"/>
          <w:szCs w:val="22"/>
        </w:rPr>
      </w:pPr>
    </w:p>
    <w:p w:rsidR="00FC7751" w:rsidRPr="00515ABA" w:rsidRDefault="00FC7751" w:rsidP="005C60A0">
      <w:pPr>
        <w:ind w:right="-567"/>
        <w:jc w:val="both"/>
        <w:rPr>
          <w:sz w:val="22"/>
          <w:szCs w:val="22"/>
        </w:rPr>
      </w:pPr>
    </w:p>
    <w:p w:rsidR="00FC7751" w:rsidRPr="00515ABA" w:rsidRDefault="00FC7751" w:rsidP="005C60A0">
      <w:pPr>
        <w:ind w:right="-567"/>
        <w:jc w:val="both"/>
        <w:rPr>
          <w:sz w:val="22"/>
          <w:szCs w:val="22"/>
        </w:rPr>
      </w:pPr>
    </w:p>
    <w:p w:rsidR="00DB547C" w:rsidRPr="00515ABA" w:rsidRDefault="00DB547C" w:rsidP="005C60A0">
      <w:pPr>
        <w:ind w:right="-567"/>
        <w:jc w:val="both"/>
        <w:rPr>
          <w:sz w:val="22"/>
          <w:szCs w:val="22"/>
        </w:rPr>
      </w:pPr>
    </w:p>
    <w:p w:rsidR="00DB547C" w:rsidRPr="00515ABA" w:rsidRDefault="00DB547C" w:rsidP="005C60A0">
      <w:pPr>
        <w:ind w:right="-567"/>
        <w:jc w:val="both"/>
        <w:rPr>
          <w:sz w:val="22"/>
          <w:szCs w:val="22"/>
        </w:rPr>
      </w:pPr>
    </w:p>
    <w:p w:rsidR="00DB547C" w:rsidRPr="00515ABA" w:rsidRDefault="00DB547C" w:rsidP="005C60A0">
      <w:pPr>
        <w:ind w:right="-567"/>
        <w:jc w:val="both"/>
        <w:rPr>
          <w:sz w:val="22"/>
          <w:szCs w:val="22"/>
        </w:rPr>
      </w:pPr>
    </w:p>
    <w:p w:rsidR="00DB547C" w:rsidRPr="00515ABA" w:rsidRDefault="00DB547C" w:rsidP="005C60A0">
      <w:pPr>
        <w:ind w:right="-567"/>
        <w:jc w:val="both"/>
        <w:rPr>
          <w:sz w:val="22"/>
          <w:szCs w:val="22"/>
        </w:rPr>
      </w:pPr>
    </w:p>
    <w:p w:rsidR="00DB547C" w:rsidRPr="00515ABA" w:rsidRDefault="00DB547C" w:rsidP="005C60A0">
      <w:pPr>
        <w:ind w:right="-567"/>
        <w:jc w:val="both"/>
        <w:rPr>
          <w:sz w:val="22"/>
          <w:szCs w:val="22"/>
        </w:rPr>
      </w:pPr>
    </w:p>
    <w:p w:rsidR="00DB547C" w:rsidRPr="00515ABA" w:rsidRDefault="00DB547C" w:rsidP="005C60A0">
      <w:pPr>
        <w:ind w:right="-567"/>
        <w:jc w:val="both"/>
        <w:rPr>
          <w:sz w:val="22"/>
          <w:szCs w:val="22"/>
        </w:rPr>
      </w:pPr>
    </w:p>
    <w:p w:rsidR="00FC7751" w:rsidRPr="00515ABA" w:rsidRDefault="00FC7751" w:rsidP="005C60A0">
      <w:pPr>
        <w:ind w:right="-567"/>
        <w:jc w:val="both"/>
        <w:rPr>
          <w:sz w:val="22"/>
          <w:szCs w:val="22"/>
        </w:rPr>
      </w:pPr>
    </w:p>
    <w:p w:rsidR="00FC7751" w:rsidRPr="00515ABA" w:rsidRDefault="00FC7751" w:rsidP="005C60A0">
      <w:pPr>
        <w:ind w:right="-567"/>
        <w:jc w:val="both"/>
        <w:rPr>
          <w:b/>
          <w:bCs/>
          <w:sz w:val="22"/>
          <w:szCs w:val="22"/>
        </w:rPr>
      </w:pPr>
      <w:r w:rsidRPr="00515ABA">
        <w:rPr>
          <w:b/>
          <w:bCs/>
          <w:sz w:val="22"/>
          <w:szCs w:val="22"/>
        </w:rPr>
        <w:t xml:space="preserve">СПИСЪК НА СЪКРАЩЕНИЯТА </w:t>
      </w:r>
    </w:p>
    <w:p w:rsidR="00446EFD" w:rsidRPr="00515ABA" w:rsidRDefault="00446EFD" w:rsidP="005C60A0">
      <w:pPr>
        <w:ind w:right="-567"/>
        <w:jc w:val="both"/>
        <w:rPr>
          <w:b/>
          <w:bCs/>
          <w:sz w:val="22"/>
          <w:szCs w:val="22"/>
        </w:rPr>
      </w:pPr>
    </w:p>
    <w:p w:rsidR="000C501A" w:rsidRPr="00515ABA" w:rsidRDefault="000C501A" w:rsidP="00AD59C8">
      <w:pPr>
        <w:spacing w:after="60"/>
        <w:ind w:right="-567"/>
        <w:jc w:val="both"/>
        <w:rPr>
          <w:bCs/>
          <w:sz w:val="22"/>
          <w:szCs w:val="22"/>
        </w:rPr>
      </w:pPr>
      <w:r w:rsidRPr="00515ABA">
        <w:rPr>
          <w:b/>
          <w:sz w:val="22"/>
          <w:szCs w:val="22"/>
        </w:rPr>
        <w:t>АО</w:t>
      </w:r>
      <w:r w:rsidRPr="00515ABA">
        <w:rPr>
          <w:b/>
          <w:sz w:val="22"/>
          <w:szCs w:val="22"/>
        </w:rPr>
        <w:tab/>
      </w:r>
      <w:r w:rsidR="00581CF6" w:rsidRPr="00515ABA">
        <w:rPr>
          <w:b/>
          <w:sz w:val="22"/>
          <w:szCs w:val="22"/>
        </w:rPr>
        <w:tab/>
      </w:r>
      <w:r w:rsidRPr="00515ABA">
        <w:rPr>
          <w:b/>
          <w:sz w:val="22"/>
          <w:szCs w:val="22"/>
        </w:rPr>
        <w:t xml:space="preserve">- </w:t>
      </w:r>
      <w:r w:rsidRPr="00515ABA">
        <w:rPr>
          <w:bCs/>
          <w:sz w:val="22"/>
          <w:szCs w:val="22"/>
        </w:rPr>
        <w:t xml:space="preserve">Административно </w:t>
      </w:r>
      <w:r w:rsidR="00390FAA" w:rsidRPr="00515ABA">
        <w:rPr>
          <w:bCs/>
          <w:sz w:val="22"/>
          <w:szCs w:val="22"/>
        </w:rPr>
        <w:t>О</w:t>
      </w:r>
      <w:r w:rsidRPr="00515ABA">
        <w:rPr>
          <w:bCs/>
          <w:sz w:val="22"/>
          <w:szCs w:val="22"/>
        </w:rPr>
        <w:t>бслужване</w:t>
      </w:r>
    </w:p>
    <w:p w:rsidR="00190B17" w:rsidRPr="00515ABA" w:rsidRDefault="00190B17" w:rsidP="00AD59C8">
      <w:pPr>
        <w:spacing w:after="60"/>
        <w:ind w:right="-567"/>
        <w:jc w:val="both"/>
        <w:rPr>
          <w:bCs/>
          <w:sz w:val="22"/>
          <w:szCs w:val="22"/>
        </w:rPr>
      </w:pPr>
      <w:r w:rsidRPr="00515ABA">
        <w:rPr>
          <w:b/>
          <w:bCs/>
          <w:color w:val="000000" w:themeColor="text1"/>
          <w:sz w:val="22"/>
          <w:szCs w:val="22"/>
          <w:shd w:val="clear" w:color="auto" w:fill="FFFFFF"/>
        </w:rPr>
        <w:t>АПК</w:t>
      </w:r>
      <w:r w:rsidRPr="00515ABA">
        <w:rPr>
          <w:color w:val="000000" w:themeColor="text1"/>
          <w:sz w:val="22"/>
          <w:szCs w:val="22"/>
          <w:shd w:val="clear" w:color="auto" w:fill="FFFFFF"/>
        </w:rPr>
        <w:tab/>
      </w:r>
      <w:r w:rsidR="00581CF6" w:rsidRPr="00515ABA">
        <w:rPr>
          <w:color w:val="000000" w:themeColor="text1"/>
          <w:sz w:val="22"/>
          <w:szCs w:val="22"/>
          <w:shd w:val="clear" w:color="auto" w:fill="FFFFFF"/>
        </w:rPr>
        <w:tab/>
      </w:r>
      <w:r w:rsidRPr="00515ABA">
        <w:rPr>
          <w:color w:val="000000" w:themeColor="text1"/>
          <w:sz w:val="22"/>
          <w:szCs w:val="22"/>
          <w:shd w:val="clear" w:color="auto" w:fill="FFFFFF"/>
        </w:rPr>
        <w:t xml:space="preserve">- Административно Процесуален Кодекс </w:t>
      </w:r>
    </w:p>
    <w:p w:rsidR="000C501A" w:rsidRPr="00515ABA" w:rsidRDefault="000C501A" w:rsidP="000C501A">
      <w:pPr>
        <w:spacing w:after="60"/>
        <w:ind w:right="-567"/>
        <w:jc w:val="both"/>
        <w:rPr>
          <w:sz w:val="22"/>
          <w:szCs w:val="22"/>
        </w:rPr>
      </w:pPr>
      <w:r w:rsidRPr="00515ABA">
        <w:rPr>
          <w:b/>
          <w:bCs/>
          <w:sz w:val="22"/>
          <w:szCs w:val="22"/>
        </w:rPr>
        <w:t>ВО</w:t>
      </w:r>
      <w:r w:rsidRPr="00515ABA">
        <w:rPr>
          <w:sz w:val="22"/>
          <w:szCs w:val="22"/>
        </w:rPr>
        <w:tab/>
      </w:r>
      <w:r w:rsidR="00581CF6" w:rsidRPr="00515ABA">
        <w:rPr>
          <w:sz w:val="22"/>
          <w:szCs w:val="22"/>
        </w:rPr>
        <w:tab/>
      </w:r>
      <w:r w:rsidRPr="00515ABA">
        <w:rPr>
          <w:sz w:val="22"/>
          <w:szCs w:val="22"/>
        </w:rPr>
        <w:t>- Вътрешен Одит</w:t>
      </w:r>
    </w:p>
    <w:p w:rsidR="000C501A" w:rsidRPr="00515ABA" w:rsidRDefault="000C501A" w:rsidP="00AD59C8">
      <w:pPr>
        <w:spacing w:after="60"/>
        <w:ind w:right="-567"/>
        <w:jc w:val="both"/>
        <w:rPr>
          <w:bCs/>
          <w:sz w:val="22"/>
          <w:szCs w:val="22"/>
        </w:rPr>
      </w:pPr>
      <w:r w:rsidRPr="00515ABA">
        <w:rPr>
          <w:b/>
          <w:sz w:val="22"/>
          <w:szCs w:val="22"/>
        </w:rPr>
        <w:t>ВП</w:t>
      </w:r>
      <w:r w:rsidRPr="00515ABA">
        <w:rPr>
          <w:bCs/>
          <w:sz w:val="22"/>
          <w:szCs w:val="22"/>
        </w:rPr>
        <w:tab/>
      </w:r>
      <w:r w:rsidR="00581CF6" w:rsidRPr="00515ABA">
        <w:rPr>
          <w:bCs/>
          <w:sz w:val="22"/>
          <w:szCs w:val="22"/>
        </w:rPr>
        <w:tab/>
      </w:r>
      <w:r w:rsidRPr="00515ABA">
        <w:rPr>
          <w:bCs/>
          <w:sz w:val="22"/>
          <w:szCs w:val="22"/>
        </w:rPr>
        <w:t xml:space="preserve">- Вътрешни </w:t>
      </w:r>
      <w:r w:rsidR="00390FAA" w:rsidRPr="00515ABA">
        <w:rPr>
          <w:bCs/>
          <w:sz w:val="22"/>
          <w:szCs w:val="22"/>
        </w:rPr>
        <w:t>П</w:t>
      </w:r>
      <w:r w:rsidRPr="00515ABA">
        <w:rPr>
          <w:bCs/>
          <w:sz w:val="22"/>
          <w:szCs w:val="22"/>
        </w:rPr>
        <w:t>равила</w:t>
      </w:r>
    </w:p>
    <w:p w:rsidR="000C501A" w:rsidRPr="00515ABA" w:rsidRDefault="000C501A" w:rsidP="000C501A">
      <w:pPr>
        <w:spacing w:after="60"/>
        <w:ind w:right="-567"/>
        <w:jc w:val="both"/>
        <w:rPr>
          <w:sz w:val="22"/>
          <w:szCs w:val="22"/>
        </w:rPr>
      </w:pPr>
      <w:r w:rsidRPr="00515ABA">
        <w:rPr>
          <w:b/>
          <w:bCs/>
          <w:sz w:val="22"/>
          <w:szCs w:val="22"/>
        </w:rPr>
        <w:t>ДОИ</w:t>
      </w:r>
      <w:r w:rsidRPr="00515ABA">
        <w:rPr>
          <w:sz w:val="22"/>
          <w:szCs w:val="22"/>
        </w:rPr>
        <w:tab/>
      </w:r>
      <w:r w:rsidR="00581CF6" w:rsidRPr="00515ABA">
        <w:rPr>
          <w:sz w:val="22"/>
          <w:szCs w:val="22"/>
        </w:rPr>
        <w:tab/>
      </w:r>
      <w:r w:rsidRPr="00515ABA">
        <w:rPr>
          <w:sz w:val="22"/>
          <w:szCs w:val="22"/>
        </w:rPr>
        <w:t xml:space="preserve">- Достъп до </w:t>
      </w:r>
      <w:r w:rsidR="00390FAA" w:rsidRPr="00515ABA">
        <w:rPr>
          <w:sz w:val="22"/>
          <w:szCs w:val="22"/>
        </w:rPr>
        <w:t>О</w:t>
      </w:r>
      <w:r w:rsidRPr="00515ABA">
        <w:rPr>
          <w:sz w:val="22"/>
          <w:szCs w:val="22"/>
        </w:rPr>
        <w:t xml:space="preserve">бществена </w:t>
      </w:r>
      <w:r w:rsidR="00390FAA" w:rsidRPr="00515ABA">
        <w:rPr>
          <w:sz w:val="22"/>
          <w:szCs w:val="22"/>
        </w:rPr>
        <w:t>И</w:t>
      </w:r>
      <w:r w:rsidRPr="00515ABA">
        <w:rPr>
          <w:sz w:val="22"/>
          <w:szCs w:val="22"/>
        </w:rPr>
        <w:t>нформация</w:t>
      </w:r>
    </w:p>
    <w:p w:rsidR="000C501A" w:rsidRPr="00515ABA" w:rsidRDefault="000C501A" w:rsidP="000C501A">
      <w:pPr>
        <w:spacing w:after="60"/>
        <w:ind w:right="-567"/>
        <w:jc w:val="both"/>
        <w:rPr>
          <w:sz w:val="22"/>
          <w:szCs w:val="22"/>
        </w:rPr>
      </w:pPr>
      <w:r w:rsidRPr="00515ABA">
        <w:rPr>
          <w:b/>
          <w:bCs/>
          <w:sz w:val="22"/>
          <w:szCs w:val="22"/>
        </w:rPr>
        <w:t>ЗЗДЛ</w:t>
      </w:r>
      <w:r w:rsidRPr="00515ABA">
        <w:rPr>
          <w:sz w:val="22"/>
          <w:szCs w:val="22"/>
        </w:rPr>
        <w:tab/>
      </w:r>
      <w:r w:rsidR="00581CF6" w:rsidRPr="00515ABA">
        <w:rPr>
          <w:sz w:val="22"/>
          <w:szCs w:val="22"/>
        </w:rPr>
        <w:tab/>
      </w:r>
      <w:r w:rsidRPr="00515ABA">
        <w:rPr>
          <w:sz w:val="22"/>
          <w:szCs w:val="22"/>
        </w:rPr>
        <w:t xml:space="preserve">- Закон за </w:t>
      </w:r>
      <w:r w:rsidR="00390FAA" w:rsidRPr="00515ABA">
        <w:rPr>
          <w:sz w:val="22"/>
          <w:szCs w:val="22"/>
        </w:rPr>
        <w:t>З</w:t>
      </w:r>
      <w:r w:rsidRPr="00515ABA">
        <w:rPr>
          <w:sz w:val="22"/>
          <w:szCs w:val="22"/>
        </w:rPr>
        <w:t xml:space="preserve">ащита на </w:t>
      </w:r>
      <w:r w:rsidR="00390FAA" w:rsidRPr="00515ABA">
        <w:rPr>
          <w:sz w:val="22"/>
          <w:szCs w:val="22"/>
        </w:rPr>
        <w:t>Л</w:t>
      </w:r>
      <w:r w:rsidRPr="00515ABA">
        <w:rPr>
          <w:sz w:val="22"/>
          <w:szCs w:val="22"/>
        </w:rPr>
        <w:t xml:space="preserve">ичните </w:t>
      </w:r>
      <w:r w:rsidR="00390FAA" w:rsidRPr="00515ABA">
        <w:rPr>
          <w:sz w:val="22"/>
          <w:szCs w:val="22"/>
        </w:rPr>
        <w:t>Д</w:t>
      </w:r>
      <w:r w:rsidRPr="00515ABA">
        <w:rPr>
          <w:sz w:val="22"/>
          <w:szCs w:val="22"/>
        </w:rPr>
        <w:t>анни</w:t>
      </w:r>
    </w:p>
    <w:p w:rsidR="0020166A" w:rsidRPr="00515ABA" w:rsidRDefault="0020166A" w:rsidP="000C501A">
      <w:pPr>
        <w:spacing w:after="60"/>
        <w:ind w:right="-567"/>
        <w:jc w:val="both"/>
        <w:rPr>
          <w:sz w:val="22"/>
          <w:szCs w:val="22"/>
        </w:rPr>
      </w:pPr>
      <w:r w:rsidRPr="00515ABA">
        <w:rPr>
          <w:b/>
          <w:bCs/>
          <w:sz w:val="22"/>
          <w:szCs w:val="22"/>
        </w:rPr>
        <w:t>ЗМСМА</w:t>
      </w:r>
      <w:r w:rsidR="00581CF6" w:rsidRPr="00515ABA">
        <w:rPr>
          <w:b/>
          <w:bCs/>
          <w:sz w:val="22"/>
          <w:szCs w:val="22"/>
        </w:rPr>
        <w:tab/>
      </w:r>
      <w:r w:rsidRPr="00515ABA">
        <w:rPr>
          <w:sz w:val="22"/>
          <w:szCs w:val="22"/>
        </w:rPr>
        <w:t xml:space="preserve">- Закон за </w:t>
      </w:r>
      <w:r w:rsidR="00390FAA" w:rsidRPr="00515ABA">
        <w:rPr>
          <w:sz w:val="22"/>
          <w:szCs w:val="22"/>
        </w:rPr>
        <w:t>М</w:t>
      </w:r>
      <w:r w:rsidRPr="00515ABA">
        <w:rPr>
          <w:sz w:val="22"/>
          <w:szCs w:val="22"/>
        </w:rPr>
        <w:t xml:space="preserve">естното </w:t>
      </w:r>
      <w:r w:rsidR="00390FAA" w:rsidRPr="00515ABA">
        <w:rPr>
          <w:sz w:val="22"/>
          <w:szCs w:val="22"/>
        </w:rPr>
        <w:t>С</w:t>
      </w:r>
      <w:r w:rsidRPr="00515ABA">
        <w:rPr>
          <w:sz w:val="22"/>
          <w:szCs w:val="22"/>
        </w:rPr>
        <w:t xml:space="preserve">амоуправление и </w:t>
      </w:r>
      <w:r w:rsidR="00390FAA" w:rsidRPr="00515ABA">
        <w:rPr>
          <w:sz w:val="22"/>
          <w:szCs w:val="22"/>
        </w:rPr>
        <w:t>М</w:t>
      </w:r>
      <w:r w:rsidRPr="00515ABA">
        <w:rPr>
          <w:sz w:val="22"/>
          <w:szCs w:val="22"/>
        </w:rPr>
        <w:t xml:space="preserve">естната </w:t>
      </w:r>
      <w:r w:rsidR="00390FAA" w:rsidRPr="00515ABA">
        <w:rPr>
          <w:sz w:val="22"/>
          <w:szCs w:val="22"/>
        </w:rPr>
        <w:t>А</w:t>
      </w:r>
      <w:r w:rsidRPr="00515ABA">
        <w:rPr>
          <w:sz w:val="22"/>
          <w:szCs w:val="22"/>
        </w:rPr>
        <w:t>дминистрация</w:t>
      </w:r>
    </w:p>
    <w:p w:rsidR="00190B17" w:rsidRPr="00515ABA" w:rsidRDefault="00190B17" w:rsidP="000C501A">
      <w:pPr>
        <w:spacing w:after="60"/>
        <w:ind w:right="-567"/>
        <w:jc w:val="both"/>
        <w:rPr>
          <w:color w:val="000000" w:themeColor="text1"/>
          <w:sz w:val="22"/>
          <w:szCs w:val="22"/>
          <w:shd w:val="clear" w:color="auto" w:fill="FFFFFF"/>
        </w:rPr>
      </w:pPr>
      <w:r w:rsidRPr="00515ABA">
        <w:rPr>
          <w:b/>
          <w:bCs/>
          <w:color w:val="000000" w:themeColor="text1"/>
          <w:sz w:val="22"/>
          <w:szCs w:val="22"/>
          <w:shd w:val="clear" w:color="auto" w:fill="FFFFFF"/>
        </w:rPr>
        <w:t>ЗНАФ</w:t>
      </w:r>
      <w:r w:rsidRPr="00515ABA">
        <w:rPr>
          <w:color w:val="000000" w:themeColor="text1"/>
          <w:sz w:val="22"/>
          <w:szCs w:val="22"/>
          <w:shd w:val="clear" w:color="auto" w:fill="FFFFFF"/>
        </w:rPr>
        <w:tab/>
      </w:r>
      <w:r w:rsidR="00581CF6" w:rsidRPr="00515ABA">
        <w:rPr>
          <w:color w:val="000000" w:themeColor="text1"/>
          <w:sz w:val="22"/>
          <w:szCs w:val="22"/>
          <w:shd w:val="clear" w:color="auto" w:fill="FFFFFF"/>
        </w:rPr>
        <w:tab/>
      </w:r>
      <w:r w:rsidRPr="00515ABA">
        <w:rPr>
          <w:color w:val="000000" w:themeColor="text1"/>
          <w:sz w:val="22"/>
          <w:szCs w:val="22"/>
          <w:shd w:val="clear" w:color="auto" w:fill="FFFFFF"/>
        </w:rPr>
        <w:t xml:space="preserve">- </w:t>
      </w:r>
      <w:r w:rsidRPr="00515ABA">
        <w:rPr>
          <w:b/>
          <w:bCs/>
          <w:sz w:val="22"/>
          <w:szCs w:val="22"/>
        </w:rPr>
        <w:t xml:space="preserve"> </w:t>
      </w:r>
      <w:r w:rsidRPr="00515ABA">
        <w:rPr>
          <w:color w:val="000000" w:themeColor="text1"/>
          <w:sz w:val="22"/>
          <w:szCs w:val="22"/>
          <w:shd w:val="clear" w:color="auto" w:fill="FFFFFF"/>
        </w:rPr>
        <w:t xml:space="preserve">Закон за Националния </w:t>
      </w:r>
      <w:r w:rsidR="00390FAA" w:rsidRPr="00515ABA">
        <w:rPr>
          <w:color w:val="000000" w:themeColor="text1"/>
          <w:sz w:val="22"/>
          <w:szCs w:val="22"/>
          <w:shd w:val="clear" w:color="auto" w:fill="FFFFFF"/>
        </w:rPr>
        <w:t>А</w:t>
      </w:r>
      <w:r w:rsidRPr="00515ABA">
        <w:rPr>
          <w:color w:val="000000" w:themeColor="text1"/>
          <w:sz w:val="22"/>
          <w:szCs w:val="22"/>
          <w:shd w:val="clear" w:color="auto" w:fill="FFFFFF"/>
        </w:rPr>
        <w:t xml:space="preserve">рхивен </w:t>
      </w:r>
      <w:r w:rsidR="00390FAA" w:rsidRPr="00515ABA">
        <w:rPr>
          <w:color w:val="000000" w:themeColor="text1"/>
          <w:sz w:val="22"/>
          <w:szCs w:val="22"/>
          <w:shd w:val="clear" w:color="auto" w:fill="FFFFFF"/>
        </w:rPr>
        <w:t>Ф</w:t>
      </w:r>
      <w:r w:rsidRPr="00515ABA">
        <w:rPr>
          <w:color w:val="000000" w:themeColor="text1"/>
          <w:sz w:val="22"/>
          <w:szCs w:val="22"/>
          <w:shd w:val="clear" w:color="auto" w:fill="FFFFFF"/>
        </w:rPr>
        <w:t>онд</w:t>
      </w:r>
    </w:p>
    <w:p w:rsidR="00592B91" w:rsidRPr="00515ABA" w:rsidRDefault="00592B91" w:rsidP="00581CF6">
      <w:pPr>
        <w:ind w:left="1418" w:hanging="1418"/>
        <w:rPr>
          <w:sz w:val="22"/>
          <w:szCs w:val="22"/>
        </w:rPr>
      </w:pPr>
      <w:r w:rsidRPr="00515ABA">
        <w:rPr>
          <w:b/>
          <w:bCs/>
          <w:sz w:val="22"/>
          <w:szCs w:val="22"/>
        </w:rPr>
        <w:t>ЗПКОНПИ</w:t>
      </w:r>
      <w:r w:rsidR="00581CF6" w:rsidRPr="00515ABA">
        <w:rPr>
          <w:b/>
          <w:bCs/>
          <w:sz w:val="22"/>
          <w:szCs w:val="22"/>
        </w:rPr>
        <w:tab/>
      </w:r>
      <w:r w:rsidRPr="00515ABA">
        <w:rPr>
          <w:sz w:val="22"/>
          <w:szCs w:val="22"/>
        </w:rPr>
        <w:t>- З</w:t>
      </w:r>
      <w:r w:rsidR="00822C1E" w:rsidRPr="00515ABA">
        <w:rPr>
          <w:sz w:val="22"/>
          <w:szCs w:val="22"/>
        </w:rPr>
        <w:t>акон</w:t>
      </w:r>
      <w:r w:rsidRPr="00515ABA">
        <w:rPr>
          <w:sz w:val="22"/>
          <w:szCs w:val="22"/>
        </w:rPr>
        <w:t xml:space="preserve"> за </w:t>
      </w:r>
      <w:r w:rsidR="00390FAA" w:rsidRPr="00515ABA">
        <w:rPr>
          <w:sz w:val="22"/>
          <w:szCs w:val="22"/>
        </w:rPr>
        <w:t>П</w:t>
      </w:r>
      <w:r w:rsidRPr="00515ABA">
        <w:rPr>
          <w:sz w:val="22"/>
          <w:szCs w:val="22"/>
        </w:rPr>
        <w:t xml:space="preserve">ротиводействие на </w:t>
      </w:r>
      <w:r w:rsidR="00390FAA" w:rsidRPr="00515ABA">
        <w:rPr>
          <w:sz w:val="22"/>
          <w:szCs w:val="22"/>
        </w:rPr>
        <w:t>К</w:t>
      </w:r>
      <w:r w:rsidRPr="00515ABA">
        <w:rPr>
          <w:sz w:val="22"/>
          <w:szCs w:val="22"/>
        </w:rPr>
        <w:t xml:space="preserve">орупцията и за </w:t>
      </w:r>
      <w:r w:rsidR="00390FAA" w:rsidRPr="00515ABA">
        <w:rPr>
          <w:sz w:val="22"/>
          <w:szCs w:val="22"/>
        </w:rPr>
        <w:t>О</w:t>
      </w:r>
      <w:r w:rsidRPr="00515ABA">
        <w:rPr>
          <w:sz w:val="22"/>
          <w:szCs w:val="22"/>
        </w:rPr>
        <w:t xml:space="preserve">тнемане на </w:t>
      </w:r>
      <w:r w:rsidR="00390FAA" w:rsidRPr="00515ABA">
        <w:rPr>
          <w:sz w:val="22"/>
          <w:szCs w:val="22"/>
        </w:rPr>
        <w:t>Н</w:t>
      </w:r>
      <w:r w:rsidRPr="00515ABA">
        <w:rPr>
          <w:sz w:val="22"/>
          <w:szCs w:val="22"/>
        </w:rPr>
        <w:t xml:space="preserve">езаконно </w:t>
      </w:r>
      <w:r w:rsidR="00390FAA" w:rsidRPr="00515ABA">
        <w:rPr>
          <w:sz w:val="22"/>
          <w:szCs w:val="22"/>
        </w:rPr>
        <w:t>П</w:t>
      </w:r>
      <w:r w:rsidRPr="00515ABA">
        <w:rPr>
          <w:sz w:val="22"/>
          <w:szCs w:val="22"/>
        </w:rPr>
        <w:t xml:space="preserve">ридобитото </w:t>
      </w:r>
      <w:r w:rsidR="00390FAA" w:rsidRPr="00515ABA">
        <w:rPr>
          <w:sz w:val="22"/>
          <w:szCs w:val="22"/>
        </w:rPr>
        <w:t>И</w:t>
      </w:r>
      <w:r w:rsidRPr="00515ABA">
        <w:rPr>
          <w:sz w:val="22"/>
          <w:szCs w:val="22"/>
        </w:rPr>
        <w:t>мущество</w:t>
      </w:r>
    </w:p>
    <w:p w:rsidR="0002201F" w:rsidRPr="00515ABA" w:rsidRDefault="0002201F" w:rsidP="00592B91">
      <w:pPr>
        <w:rPr>
          <w:sz w:val="22"/>
          <w:szCs w:val="22"/>
        </w:rPr>
      </w:pPr>
      <w:r w:rsidRPr="00515ABA">
        <w:rPr>
          <w:b/>
          <w:bCs/>
          <w:sz w:val="22"/>
          <w:szCs w:val="22"/>
        </w:rPr>
        <w:t xml:space="preserve">ЗПУКИ </w:t>
      </w:r>
      <w:r w:rsidR="00581CF6" w:rsidRPr="00515ABA">
        <w:rPr>
          <w:b/>
          <w:bCs/>
          <w:sz w:val="22"/>
          <w:szCs w:val="22"/>
        </w:rPr>
        <w:tab/>
      </w:r>
      <w:r w:rsidRPr="00515ABA">
        <w:rPr>
          <w:b/>
          <w:bCs/>
          <w:sz w:val="22"/>
          <w:szCs w:val="22"/>
        </w:rPr>
        <w:t xml:space="preserve">- </w:t>
      </w:r>
      <w:r w:rsidRPr="00515ABA">
        <w:rPr>
          <w:sz w:val="22"/>
          <w:szCs w:val="22"/>
        </w:rPr>
        <w:t xml:space="preserve">Закон за </w:t>
      </w:r>
      <w:r w:rsidR="00390FAA" w:rsidRPr="00515ABA">
        <w:rPr>
          <w:sz w:val="22"/>
          <w:szCs w:val="22"/>
        </w:rPr>
        <w:t>П</w:t>
      </w:r>
      <w:r w:rsidRPr="00515ABA">
        <w:rPr>
          <w:sz w:val="22"/>
          <w:szCs w:val="22"/>
        </w:rPr>
        <w:t xml:space="preserve">редотвратяване и </w:t>
      </w:r>
      <w:r w:rsidR="00390FAA" w:rsidRPr="00515ABA">
        <w:rPr>
          <w:sz w:val="22"/>
          <w:szCs w:val="22"/>
        </w:rPr>
        <w:t>У</w:t>
      </w:r>
      <w:r w:rsidRPr="00515ABA">
        <w:rPr>
          <w:sz w:val="22"/>
          <w:szCs w:val="22"/>
        </w:rPr>
        <w:t xml:space="preserve">становяване на </w:t>
      </w:r>
      <w:r w:rsidR="00390FAA" w:rsidRPr="00515ABA">
        <w:rPr>
          <w:sz w:val="22"/>
          <w:szCs w:val="22"/>
        </w:rPr>
        <w:t>К</w:t>
      </w:r>
      <w:r w:rsidRPr="00515ABA">
        <w:rPr>
          <w:sz w:val="22"/>
          <w:szCs w:val="22"/>
        </w:rPr>
        <w:t xml:space="preserve">онфликт на </w:t>
      </w:r>
      <w:r w:rsidR="00390FAA" w:rsidRPr="00515ABA">
        <w:rPr>
          <w:sz w:val="22"/>
          <w:szCs w:val="22"/>
        </w:rPr>
        <w:t>И</w:t>
      </w:r>
      <w:r w:rsidRPr="00515ABA">
        <w:rPr>
          <w:sz w:val="22"/>
          <w:szCs w:val="22"/>
        </w:rPr>
        <w:t xml:space="preserve">нтереси </w:t>
      </w:r>
    </w:p>
    <w:p w:rsidR="000C501A" w:rsidRPr="00515ABA" w:rsidRDefault="000C501A" w:rsidP="000C501A">
      <w:pPr>
        <w:spacing w:after="60"/>
        <w:ind w:right="-567"/>
        <w:jc w:val="both"/>
        <w:rPr>
          <w:sz w:val="22"/>
          <w:szCs w:val="22"/>
        </w:rPr>
      </w:pPr>
      <w:r w:rsidRPr="00515ABA">
        <w:rPr>
          <w:b/>
          <w:bCs/>
          <w:sz w:val="22"/>
          <w:szCs w:val="22"/>
        </w:rPr>
        <w:t>ИСУ</w:t>
      </w:r>
      <w:r w:rsidRPr="00515ABA">
        <w:rPr>
          <w:sz w:val="22"/>
          <w:szCs w:val="22"/>
        </w:rPr>
        <w:tab/>
      </w:r>
      <w:r w:rsidR="00581CF6" w:rsidRPr="00515ABA">
        <w:rPr>
          <w:sz w:val="22"/>
          <w:szCs w:val="22"/>
        </w:rPr>
        <w:tab/>
      </w:r>
      <w:r w:rsidRPr="00515ABA">
        <w:rPr>
          <w:sz w:val="22"/>
          <w:szCs w:val="22"/>
        </w:rPr>
        <w:t>- Ивнегрерана Система за Управление</w:t>
      </w:r>
    </w:p>
    <w:p w:rsidR="00A53946" w:rsidRPr="00515ABA" w:rsidRDefault="00A53946" w:rsidP="00A53946">
      <w:pPr>
        <w:spacing w:after="60"/>
        <w:ind w:left="1418" w:right="-567" w:hanging="1418"/>
        <w:jc w:val="both"/>
        <w:rPr>
          <w:sz w:val="22"/>
          <w:szCs w:val="22"/>
        </w:rPr>
      </w:pPr>
      <w:r w:rsidRPr="00515ABA">
        <w:rPr>
          <w:b/>
          <w:bCs/>
          <w:sz w:val="22"/>
          <w:szCs w:val="22"/>
        </w:rPr>
        <w:t>МКБППМН</w:t>
      </w:r>
      <w:r w:rsidRPr="00515ABA">
        <w:rPr>
          <w:sz w:val="22"/>
          <w:szCs w:val="22"/>
        </w:rPr>
        <w:tab/>
        <w:t xml:space="preserve">- Местна Комисия за </w:t>
      </w:r>
      <w:r w:rsidR="00390FAA" w:rsidRPr="00515ABA">
        <w:rPr>
          <w:sz w:val="22"/>
          <w:szCs w:val="22"/>
        </w:rPr>
        <w:t>Б</w:t>
      </w:r>
      <w:r w:rsidRPr="00515ABA">
        <w:rPr>
          <w:sz w:val="22"/>
          <w:szCs w:val="22"/>
        </w:rPr>
        <w:t xml:space="preserve">орба срещу </w:t>
      </w:r>
      <w:r w:rsidR="00390FAA" w:rsidRPr="00515ABA">
        <w:rPr>
          <w:sz w:val="22"/>
          <w:szCs w:val="22"/>
        </w:rPr>
        <w:t>П</w:t>
      </w:r>
      <w:r w:rsidRPr="00515ABA">
        <w:rPr>
          <w:sz w:val="22"/>
          <w:szCs w:val="22"/>
        </w:rPr>
        <w:t xml:space="preserve">ротивообществените </w:t>
      </w:r>
      <w:r w:rsidR="00390FAA" w:rsidRPr="00515ABA">
        <w:rPr>
          <w:sz w:val="22"/>
          <w:szCs w:val="22"/>
        </w:rPr>
        <w:t>П</w:t>
      </w:r>
      <w:r w:rsidRPr="00515ABA">
        <w:rPr>
          <w:sz w:val="22"/>
          <w:szCs w:val="22"/>
        </w:rPr>
        <w:t xml:space="preserve">рояви на </w:t>
      </w:r>
      <w:r w:rsidR="00390FAA" w:rsidRPr="00515ABA">
        <w:rPr>
          <w:sz w:val="22"/>
          <w:szCs w:val="22"/>
        </w:rPr>
        <w:t>М</w:t>
      </w:r>
      <w:r w:rsidRPr="00515ABA">
        <w:rPr>
          <w:sz w:val="22"/>
          <w:szCs w:val="22"/>
        </w:rPr>
        <w:t xml:space="preserve">алолетните и </w:t>
      </w:r>
      <w:r w:rsidR="00390FAA" w:rsidRPr="00515ABA">
        <w:rPr>
          <w:sz w:val="22"/>
          <w:szCs w:val="22"/>
        </w:rPr>
        <w:t>Н</w:t>
      </w:r>
      <w:r w:rsidRPr="00515ABA">
        <w:rPr>
          <w:sz w:val="22"/>
          <w:szCs w:val="22"/>
        </w:rPr>
        <w:t>епълнолетните</w:t>
      </w:r>
    </w:p>
    <w:p w:rsidR="000C501A" w:rsidRPr="00515ABA" w:rsidRDefault="000C501A" w:rsidP="000C501A">
      <w:pPr>
        <w:spacing w:after="60"/>
        <w:ind w:right="-567"/>
        <w:jc w:val="both"/>
        <w:rPr>
          <w:sz w:val="22"/>
          <w:szCs w:val="22"/>
        </w:rPr>
      </w:pPr>
      <w:r w:rsidRPr="00515ABA">
        <w:rPr>
          <w:b/>
          <w:bCs/>
          <w:sz w:val="22"/>
          <w:szCs w:val="22"/>
        </w:rPr>
        <w:t>МРРБ</w:t>
      </w:r>
      <w:r w:rsidRPr="00515ABA">
        <w:rPr>
          <w:sz w:val="22"/>
          <w:szCs w:val="22"/>
        </w:rPr>
        <w:tab/>
      </w:r>
      <w:r w:rsidR="00581CF6" w:rsidRPr="00515ABA">
        <w:rPr>
          <w:sz w:val="22"/>
          <w:szCs w:val="22"/>
        </w:rPr>
        <w:tab/>
      </w:r>
      <w:r w:rsidRPr="00515ABA">
        <w:rPr>
          <w:sz w:val="22"/>
          <w:szCs w:val="22"/>
        </w:rPr>
        <w:t xml:space="preserve">- Министерство на Регионалното </w:t>
      </w:r>
      <w:r w:rsidR="00390FAA" w:rsidRPr="00515ABA">
        <w:rPr>
          <w:sz w:val="22"/>
          <w:szCs w:val="22"/>
        </w:rPr>
        <w:t>Р</w:t>
      </w:r>
      <w:r w:rsidRPr="00515ABA">
        <w:rPr>
          <w:sz w:val="22"/>
          <w:szCs w:val="22"/>
        </w:rPr>
        <w:t xml:space="preserve">азвитие и </w:t>
      </w:r>
      <w:r w:rsidR="00390FAA" w:rsidRPr="00515ABA">
        <w:rPr>
          <w:sz w:val="22"/>
          <w:szCs w:val="22"/>
        </w:rPr>
        <w:t>Б</w:t>
      </w:r>
      <w:r w:rsidRPr="00515ABA">
        <w:rPr>
          <w:sz w:val="22"/>
          <w:szCs w:val="22"/>
        </w:rPr>
        <w:t>лагоустройството</w:t>
      </w:r>
    </w:p>
    <w:p w:rsidR="00FC7751" w:rsidRPr="00515ABA" w:rsidRDefault="00AD59C8" w:rsidP="00AD59C8">
      <w:pPr>
        <w:spacing w:after="60"/>
        <w:ind w:right="-567"/>
        <w:jc w:val="both"/>
        <w:rPr>
          <w:b/>
          <w:sz w:val="22"/>
          <w:szCs w:val="22"/>
        </w:rPr>
      </w:pPr>
      <w:r w:rsidRPr="00515ABA">
        <w:rPr>
          <w:b/>
          <w:sz w:val="22"/>
          <w:szCs w:val="22"/>
        </w:rPr>
        <w:t>НПО</w:t>
      </w:r>
      <w:r w:rsidRPr="00515ABA">
        <w:rPr>
          <w:b/>
          <w:sz w:val="22"/>
          <w:szCs w:val="22"/>
        </w:rPr>
        <w:tab/>
      </w:r>
      <w:r w:rsidR="00581CF6" w:rsidRPr="00515ABA">
        <w:rPr>
          <w:b/>
          <w:sz w:val="22"/>
          <w:szCs w:val="22"/>
        </w:rPr>
        <w:tab/>
      </w:r>
      <w:r w:rsidRPr="00515ABA">
        <w:rPr>
          <w:b/>
          <w:sz w:val="22"/>
          <w:szCs w:val="22"/>
        </w:rPr>
        <w:t xml:space="preserve">- </w:t>
      </w:r>
      <w:r w:rsidRPr="00515ABA">
        <w:rPr>
          <w:bCs/>
          <w:sz w:val="22"/>
          <w:szCs w:val="22"/>
        </w:rPr>
        <w:t xml:space="preserve">Неправителствена </w:t>
      </w:r>
      <w:r w:rsidR="00390FAA" w:rsidRPr="00515ABA">
        <w:rPr>
          <w:bCs/>
          <w:sz w:val="22"/>
          <w:szCs w:val="22"/>
        </w:rPr>
        <w:t>О</w:t>
      </w:r>
      <w:r w:rsidRPr="00515ABA">
        <w:rPr>
          <w:bCs/>
          <w:sz w:val="22"/>
          <w:szCs w:val="22"/>
        </w:rPr>
        <w:t>рганизация</w:t>
      </w:r>
    </w:p>
    <w:p w:rsidR="00AD59C8" w:rsidRPr="00515ABA" w:rsidRDefault="00AD59C8" w:rsidP="00074CC6">
      <w:pPr>
        <w:spacing w:after="60"/>
        <w:ind w:right="-567"/>
        <w:jc w:val="both"/>
        <w:rPr>
          <w:sz w:val="22"/>
          <w:szCs w:val="22"/>
        </w:rPr>
      </w:pPr>
      <w:r w:rsidRPr="00515ABA">
        <w:rPr>
          <w:b/>
          <w:bCs/>
          <w:sz w:val="22"/>
          <w:szCs w:val="22"/>
        </w:rPr>
        <w:t>ОбС</w:t>
      </w:r>
      <w:r w:rsidRPr="00515ABA">
        <w:rPr>
          <w:b/>
          <w:bCs/>
          <w:sz w:val="22"/>
          <w:szCs w:val="22"/>
        </w:rPr>
        <w:tab/>
      </w:r>
      <w:r w:rsidR="00171C1F" w:rsidRPr="00515ABA">
        <w:rPr>
          <w:b/>
          <w:bCs/>
          <w:sz w:val="22"/>
          <w:szCs w:val="22"/>
        </w:rPr>
        <w:tab/>
      </w:r>
      <w:r w:rsidRPr="00515ABA">
        <w:rPr>
          <w:b/>
          <w:bCs/>
          <w:sz w:val="22"/>
          <w:szCs w:val="22"/>
        </w:rPr>
        <w:t xml:space="preserve">- </w:t>
      </w:r>
      <w:r w:rsidRPr="00515ABA">
        <w:rPr>
          <w:sz w:val="22"/>
          <w:szCs w:val="22"/>
        </w:rPr>
        <w:t>Общински Съвет</w:t>
      </w:r>
    </w:p>
    <w:p w:rsidR="000C501A" w:rsidRPr="00515ABA" w:rsidRDefault="000C501A" w:rsidP="000C501A">
      <w:pPr>
        <w:spacing w:after="60"/>
        <w:ind w:right="-567"/>
        <w:jc w:val="both"/>
        <w:rPr>
          <w:sz w:val="22"/>
          <w:szCs w:val="22"/>
        </w:rPr>
      </w:pPr>
      <w:r w:rsidRPr="00515ABA">
        <w:rPr>
          <w:b/>
          <w:bCs/>
          <w:sz w:val="22"/>
          <w:szCs w:val="22"/>
        </w:rPr>
        <w:t>ОП</w:t>
      </w:r>
      <w:r w:rsidRPr="00515ABA">
        <w:rPr>
          <w:sz w:val="22"/>
          <w:szCs w:val="22"/>
        </w:rPr>
        <w:tab/>
      </w:r>
      <w:r w:rsidR="00171C1F" w:rsidRPr="00515ABA">
        <w:rPr>
          <w:sz w:val="22"/>
          <w:szCs w:val="22"/>
        </w:rPr>
        <w:tab/>
      </w:r>
      <w:r w:rsidRPr="00515ABA">
        <w:rPr>
          <w:sz w:val="22"/>
          <w:szCs w:val="22"/>
        </w:rPr>
        <w:t xml:space="preserve">- Оперативна </w:t>
      </w:r>
      <w:r w:rsidR="00390FAA" w:rsidRPr="00515ABA">
        <w:rPr>
          <w:sz w:val="22"/>
          <w:szCs w:val="22"/>
        </w:rPr>
        <w:t>П</w:t>
      </w:r>
      <w:r w:rsidRPr="00515ABA">
        <w:rPr>
          <w:sz w:val="22"/>
          <w:szCs w:val="22"/>
        </w:rPr>
        <w:t>рограма</w:t>
      </w:r>
    </w:p>
    <w:p w:rsidR="000C501A" w:rsidRPr="00515ABA" w:rsidRDefault="000C501A" w:rsidP="000C501A">
      <w:pPr>
        <w:spacing w:after="60"/>
        <w:ind w:right="-567"/>
        <w:jc w:val="both"/>
        <w:rPr>
          <w:sz w:val="22"/>
          <w:szCs w:val="22"/>
        </w:rPr>
      </w:pPr>
      <w:r w:rsidRPr="00515ABA">
        <w:rPr>
          <w:b/>
          <w:bCs/>
          <w:sz w:val="22"/>
          <w:szCs w:val="22"/>
        </w:rPr>
        <w:t>ОПР</w:t>
      </w:r>
      <w:r w:rsidRPr="00515ABA">
        <w:rPr>
          <w:sz w:val="22"/>
          <w:szCs w:val="22"/>
        </w:rPr>
        <w:tab/>
      </w:r>
      <w:r w:rsidR="00171C1F" w:rsidRPr="00515ABA">
        <w:rPr>
          <w:sz w:val="22"/>
          <w:szCs w:val="22"/>
        </w:rPr>
        <w:tab/>
      </w:r>
      <w:r w:rsidRPr="00515ABA">
        <w:rPr>
          <w:sz w:val="22"/>
          <w:szCs w:val="22"/>
        </w:rPr>
        <w:t>- Общински План за Развитие</w:t>
      </w:r>
    </w:p>
    <w:p w:rsidR="000F75A5" w:rsidRPr="00515ABA" w:rsidRDefault="000F75A5" w:rsidP="000C501A">
      <w:pPr>
        <w:spacing w:after="60"/>
        <w:ind w:right="-567"/>
        <w:jc w:val="both"/>
        <w:rPr>
          <w:sz w:val="22"/>
          <w:szCs w:val="22"/>
        </w:rPr>
      </w:pPr>
      <w:r w:rsidRPr="00515ABA">
        <w:rPr>
          <w:b/>
          <w:bCs/>
          <w:sz w:val="22"/>
          <w:szCs w:val="22"/>
        </w:rPr>
        <w:t>ОС</w:t>
      </w:r>
      <w:r w:rsidRPr="00515ABA">
        <w:rPr>
          <w:sz w:val="22"/>
          <w:szCs w:val="22"/>
        </w:rPr>
        <w:tab/>
      </w:r>
      <w:r w:rsidRPr="00515ABA">
        <w:rPr>
          <w:sz w:val="22"/>
          <w:szCs w:val="22"/>
        </w:rPr>
        <w:tab/>
        <w:t xml:space="preserve">- Общинска </w:t>
      </w:r>
      <w:r w:rsidR="00390FAA" w:rsidRPr="00515ABA">
        <w:rPr>
          <w:sz w:val="22"/>
          <w:szCs w:val="22"/>
        </w:rPr>
        <w:t>С</w:t>
      </w:r>
      <w:r w:rsidRPr="00515ABA">
        <w:rPr>
          <w:sz w:val="22"/>
          <w:szCs w:val="22"/>
        </w:rPr>
        <w:t>обственост</w:t>
      </w:r>
    </w:p>
    <w:p w:rsidR="000C501A" w:rsidRPr="00515ABA" w:rsidRDefault="000C501A" w:rsidP="000C501A">
      <w:pPr>
        <w:spacing w:after="60"/>
        <w:ind w:right="-567"/>
        <w:jc w:val="both"/>
        <w:rPr>
          <w:sz w:val="22"/>
          <w:szCs w:val="22"/>
        </w:rPr>
      </w:pPr>
      <w:r w:rsidRPr="00515ABA">
        <w:rPr>
          <w:b/>
          <w:bCs/>
          <w:sz w:val="22"/>
          <w:szCs w:val="22"/>
        </w:rPr>
        <w:t>ОУП</w:t>
      </w:r>
      <w:r w:rsidRPr="00515ABA">
        <w:rPr>
          <w:sz w:val="22"/>
          <w:szCs w:val="22"/>
        </w:rPr>
        <w:tab/>
      </w:r>
      <w:r w:rsidR="00171C1F" w:rsidRPr="00515ABA">
        <w:rPr>
          <w:sz w:val="22"/>
          <w:szCs w:val="22"/>
        </w:rPr>
        <w:tab/>
      </w:r>
      <w:r w:rsidRPr="00515ABA">
        <w:rPr>
          <w:sz w:val="22"/>
          <w:szCs w:val="22"/>
        </w:rPr>
        <w:t>- Общ Устройствен План</w:t>
      </w:r>
    </w:p>
    <w:p w:rsidR="000C501A" w:rsidRPr="00515ABA" w:rsidRDefault="000C501A" w:rsidP="000C501A">
      <w:pPr>
        <w:spacing w:after="60"/>
        <w:ind w:right="-567"/>
        <w:jc w:val="both"/>
        <w:rPr>
          <w:sz w:val="22"/>
          <w:szCs w:val="22"/>
        </w:rPr>
      </w:pPr>
      <w:r w:rsidRPr="00515ABA">
        <w:rPr>
          <w:b/>
          <w:bCs/>
          <w:sz w:val="22"/>
          <w:szCs w:val="22"/>
        </w:rPr>
        <w:t>ПДИ</w:t>
      </w:r>
      <w:r w:rsidRPr="00515ABA">
        <w:rPr>
          <w:sz w:val="22"/>
          <w:szCs w:val="22"/>
        </w:rPr>
        <w:tab/>
      </w:r>
      <w:r w:rsidR="00171C1F" w:rsidRPr="00515ABA">
        <w:rPr>
          <w:sz w:val="22"/>
          <w:szCs w:val="22"/>
        </w:rPr>
        <w:tab/>
      </w:r>
      <w:r w:rsidRPr="00515ABA">
        <w:rPr>
          <w:sz w:val="22"/>
          <w:szCs w:val="22"/>
        </w:rPr>
        <w:t xml:space="preserve">- Програма за </w:t>
      </w:r>
      <w:r w:rsidR="00390FAA" w:rsidRPr="00515ABA">
        <w:rPr>
          <w:sz w:val="22"/>
          <w:szCs w:val="22"/>
        </w:rPr>
        <w:t>Д</w:t>
      </w:r>
      <w:r w:rsidRPr="00515ABA">
        <w:rPr>
          <w:sz w:val="22"/>
          <w:szCs w:val="22"/>
        </w:rPr>
        <w:t xml:space="preserve">остъп до </w:t>
      </w:r>
      <w:r w:rsidR="00390FAA" w:rsidRPr="00515ABA">
        <w:rPr>
          <w:sz w:val="22"/>
          <w:szCs w:val="22"/>
        </w:rPr>
        <w:t>И</w:t>
      </w:r>
      <w:r w:rsidRPr="00515ABA">
        <w:rPr>
          <w:sz w:val="22"/>
          <w:szCs w:val="22"/>
        </w:rPr>
        <w:t>нформация</w:t>
      </w:r>
    </w:p>
    <w:p w:rsidR="00C50415" w:rsidRPr="00515ABA" w:rsidRDefault="00C50415" w:rsidP="000C501A">
      <w:pPr>
        <w:spacing w:after="60"/>
        <w:ind w:right="-567"/>
        <w:jc w:val="both"/>
        <w:rPr>
          <w:sz w:val="22"/>
          <w:szCs w:val="22"/>
        </w:rPr>
      </w:pPr>
      <w:r w:rsidRPr="00515ABA">
        <w:rPr>
          <w:rFonts w:eastAsia="Calibri"/>
          <w:b/>
          <w:sz w:val="22"/>
          <w:szCs w:val="22"/>
        </w:rPr>
        <w:t>ПК ПУКИ</w:t>
      </w:r>
      <w:r w:rsidRPr="00515ABA">
        <w:rPr>
          <w:rFonts w:eastAsia="Calibri"/>
          <w:b/>
          <w:sz w:val="22"/>
          <w:szCs w:val="22"/>
        </w:rPr>
        <w:tab/>
      </w:r>
      <w:r w:rsidRPr="00515ABA">
        <w:rPr>
          <w:rFonts w:eastAsia="Calibri"/>
          <w:bCs/>
          <w:sz w:val="22"/>
          <w:szCs w:val="22"/>
        </w:rPr>
        <w:t>- Постоянна Комисия по Предотвратяване и Установяване на Конфликт на Интереси</w:t>
      </w:r>
    </w:p>
    <w:p w:rsidR="00162E6E" w:rsidRPr="00515ABA" w:rsidRDefault="00162E6E" w:rsidP="000C501A">
      <w:pPr>
        <w:spacing w:after="60"/>
        <w:ind w:right="-567"/>
        <w:jc w:val="both"/>
        <w:rPr>
          <w:sz w:val="22"/>
          <w:szCs w:val="22"/>
        </w:rPr>
      </w:pPr>
      <w:r w:rsidRPr="00515ABA">
        <w:rPr>
          <w:b/>
          <w:bCs/>
          <w:sz w:val="22"/>
          <w:szCs w:val="22"/>
        </w:rPr>
        <w:t xml:space="preserve">ПУОС </w:t>
      </w:r>
      <w:r w:rsidRPr="00515ABA">
        <w:rPr>
          <w:b/>
          <w:bCs/>
          <w:sz w:val="22"/>
          <w:szCs w:val="22"/>
        </w:rPr>
        <w:tab/>
      </w:r>
      <w:r w:rsidRPr="00515ABA">
        <w:rPr>
          <w:sz w:val="22"/>
          <w:szCs w:val="22"/>
        </w:rPr>
        <w:t xml:space="preserve">- Програма за </w:t>
      </w:r>
      <w:r w:rsidR="00390FAA" w:rsidRPr="00515ABA">
        <w:rPr>
          <w:sz w:val="22"/>
          <w:szCs w:val="22"/>
        </w:rPr>
        <w:t>У</w:t>
      </w:r>
      <w:r w:rsidRPr="00515ABA">
        <w:rPr>
          <w:sz w:val="22"/>
          <w:szCs w:val="22"/>
        </w:rPr>
        <w:t xml:space="preserve">правление на </w:t>
      </w:r>
      <w:r w:rsidR="00390FAA" w:rsidRPr="00515ABA">
        <w:rPr>
          <w:sz w:val="22"/>
          <w:szCs w:val="22"/>
        </w:rPr>
        <w:t>О</w:t>
      </w:r>
      <w:r w:rsidRPr="00515ABA">
        <w:rPr>
          <w:sz w:val="22"/>
          <w:szCs w:val="22"/>
        </w:rPr>
        <w:t xml:space="preserve">колната </w:t>
      </w:r>
      <w:r w:rsidR="00390FAA" w:rsidRPr="00515ABA">
        <w:rPr>
          <w:sz w:val="22"/>
          <w:szCs w:val="22"/>
        </w:rPr>
        <w:t>С</w:t>
      </w:r>
      <w:r w:rsidRPr="00515ABA">
        <w:rPr>
          <w:sz w:val="22"/>
          <w:szCs w:val="22"/>
        </w:rPr>
        <w:t>реда</w:t>
      </w:r>
    </w:p>
    <w:p w:rsidR="000C501A" w:rsidRPr="00515ABA" w:rsidRDefault="000C501A" w:rsidP="000C501A">
      <w:pPr>
        <w:spacing w:after="60"/>
        <w:ind w:right="-567"/>
        <w:jc w:val="both"/>
        <w:rPr>
          <w:sz w:val="22"/>
          <w:szCs w:val="22"/>
        </w:rPr>
      </w:pPr>
      <w:r w:rsidRPr="00515ABA">
        <w:rPr>
          <w:b/>
          <w:bCs/>
          <w:sz w:val="22"/>
          <w:szCs w:val="22"/>
        </w:rPr>
        <w:t>ПУП</w:t>
      </w:r>
      <w:r w:rsidRPr="00515ABA">
        <w:rPr>
          <w:sz w:val="22"/>
          <w:szCs w:val="22"/>
        </w:rPr>
        <w:tab/>
      </w:r>
      <w:r w:rsidR="00171C1F" w:rsidRPr="00515ABA">
        <w:rPr>
          <w:sz w:val="22"/>
          <w:szCs w:val="22"/>
        </w:rPr>
        <w:tab/>
      </w:r>
      <w:r w:rsidRPr="00515ABA">
        <w:rPr>
          <w:sz w:val="22"/>
          <w:szCs w:val="22"/>
        </w:rPr>
        <w:t>- Подробен Устройствен План</w:t>
      </w:r>
    </w:p>
    <w:p w:rsidR="00162E6E" w:rsidRPr="00515ABA" w:rsidRDefault="00162E6E" w:rsidP="000C501A">
      <w:pPr>
        <w:spacing w:after="60"/>
        <w:ind w:right="-567"/>
        <w:jc w:val="both"/>
        <w:rPr>
          <w:b/>
          <w:bCs/>
          <w:sz w:val="22"/>
          <w:szCs w:val="22"/>
        </w:rPr>
      </w:pPr>
      <w:r w:rsidRPr="00515ABA">
        <w:rPr>
          <w:b/>
          <w:bCs/>
          <w:sz w:val="22"/>
          <w:szCs w:val="22"/>
        </w:rPr>
        <w:t>ПУЧВ</w:t>
      </w:r>
      <w:r w:rsidRPr="00515ABA">
        <w:rPr>
          <w:b/>
          <w:bCs/>
          <w:sz w:val="22"/>
          <w:szCs w:val="22"/>
        </w:rPr>
        <w:tab/>
      </w:r>
      <w:r w:rsidRPr="00515ABA">
        <w:rPr>
          <w:b/>
          <w:bCs/>
          <w:sz w:val="22"/>
          <w:szCs w:val="22"/>
        </w:rPr>
        <w:tab/>
      </w:r>
      <w:r w:rsidRPr="00515ABA">
        <w:rPr>
          <w:sz w:val="22"/>
          <w:szCs w:val="22"/>
        </w:rPr>
        <w:t xml:space="preserve">- Програма за </w:t>
      </w:r>
      <w:r w:rsidR="00390FAA" w:rsidRPr="00515ABA">
        <w:rPr>
          <w:sz w:val="22"/>
          <w:szCs w:val="22"/>
        </w:rPr>
        <w:t>У</w:t>
      </w:r>
      <w:r w:rsidRPr="00515ABA">
        <w:rPr>
          <w:sz w:val="22"/>
          <w:szCs w:val="22"/>
        </w:rPr>
        <w:t xml:space="preserve">правление на </w:t>
      </w:r>
      <w:r w:rsidR="00390FAA" w:rsidRPr="00515ABA">
        <w:rPr>
          <w:sz w:val="22"/>
          <w:szCs w:val="22"/>
        </w:rPr>
        <w:t>Ч</w:t>
      </w:r>
      <w:r w:rsidRPr="00515ABA">
        <w:rPr>
          <w:sz w:val="22"/>
          <w:szCs w:val="22"/>
        </w:rPr>
        <w:t xml:space="preserve">истотата на </w:t>
      </w:r>
      <w:r w:rsidR="00390FAA" w:rsidRPr="00515ABA">
        <w:rPr>
          <w:sz w:val="22"/>
          <w:szCs w:val="22"/>
        </w:rPr>
        <w:t>В</w:t>
      </w:r>
      <w:r w:rsidRPr="00515ABA">
        <w:rPr>
          <w:sz w:val="22"/>
          <w:szCs w:val="22"/>
        </w:rPr>
        <w:t>ъздуха</w:t>
      </w:r>
    </w:p>
    <w:p w:rsidR="00544568" w:rsidRPr="00515ABA" w:rsidRDefault="00544568" w:rsidP="000C501A">
      <w:pPr>
        <w:spacing w:after="60"/>
        <w:ind w:right="-567"/>
        <w:jc w:val="both"/>
        <w:rPr>
          <w:sz w:val="22"/>
          <w:szCs w:val="22"/>
        </w:rPr>
      </w:pPr>
      <w:r w:rsidRPr="00515ABA">
        <w:rPr>
          <w:b/>
          <w:bCs/>
          <w:color w:val="00000A"/>
          <w:sz w:val="22"/>
          <w:szCs w:val="22"/>
        </w:rPr>
        <w:t>РЗВО</w:t>
      </w:r>
      <w:r w:rsidRPr="00515ABA">
        <w:rPr>
          <w:b/>
          <w:bCs/>
          <w:color w:val="00000A"/>
          <w:sz w:val="22"/>
          <w:szCs w:val="22"/>
        </w:rPr>
        <w:tab/>
      </w:r>
      <w:r w:rsidRPr="00515ABA">
        <w:rPr>
          <w:b/>
          <w:bCs/>
          <w:color w:val="00000A"/>
          <w:sz w:val="22"/>
          <w:szCs w:val="22"/>
        </w:rPr>
        <w:tab/>
      </w:r>
      <w:r w:rsidRPr="00515ABA">
        <w:rPr>
          <w:color w:val="00000A"/>
          <w:sz w:val="22"/>
          <w:szCs w:val="22"/>
        </w:rPr>
        <w:t xml:space="preserve">- Ръководител звено </w:t>
      </w:r>
      <w:r w:rsidR="00002A06" w:rsidRPr="00515ABA">
        <w:rPr>
          <w:color w:val="00000A"/>
          <w:sz w:val="22"/>
          <w:szCs w:val="22"/>
        </w:rPr>
        <w:t>„В</w:t>
      </w:r>
      <w:r w:rsidRPr="00515ABA">
        <w:rPr>
          <w:color w:val="00000A"/>
          <w:sz w:val="22"/>
          <w:szCs w:val="22"/>
        </w:rPr>
        <w:t>ътрешен одит</w:t>
      </w:r>
      <w:r w:rsidR="00002A06" w:rsidRPr="00515ABA">
        <w:rPr>
          <w:color w:val="00000A"/>
          <w:sz w:val="22"/>
          <w:szCs w:val="22"/>
        </w:rPr>
        <w:t>“</w:t>
      </w:r>
    </w:p>
    <w:p w:rsidR="00074CC6" w:rsidRPr="00515ABA" w:rsidRDefault="00074CC6" w:rsidP="00074CC6">
      <w:pPr>
        <w:spacing w:after="60"/>
        <w:ind w:right="-567"/>
        <w:jc w:val="both"/>
        <w:rPr>
          <w:color w:val="000000" w:themeColor="text1"/>
          <w:sz w:val="22"/>
          <w:szCs w:val="22"/>
        </w:rPr>
      </w:pPr>
      <w:r w:rsidRPr="00515ABA">
        <w:rPr>
          <w:b/>
          <w:bCs/>
          <w:sz w:val="22"/>
          <w:szCs w:val="22"/>
        </w:rPr>
        <w:t>СФУК</w:t>
      </w:r>
      <w:r w:rsidRPr="00515ABA">
        <w:rPr>
          <w:sz w:val="22"/>
          <w:szCs w:val="22"/>
        </w:rPr>
        <w:tab/>
      </w:r>
      <w:r w:rsidR="00171C1F" w:rsidRPr="00515ABA">
        <w:rPr>
          <w:sz w:val="22"/>
          <w:szCs w:val="22"/>
        </w:rPr>
        <w:tab/>
      </w:r>
      <w:r w:rsidRPr="00515ABA">
        <w:rPr>
          <w:sz w:val="22"/>
          <w:szCs w:val="22"/>
        </w:rPr>
        <w:t xml:space="preserve">- </w:t>
      </w:r>
      <w:r w:rsidRPr="00515ABA">
        <w:rPr>
          <w:color w:val="000000" w:themeColor="text1"/>
          <w:sz w:val="22"/>
          <w:szCs w:val="22"/>
        </w:rPr>
        <w:t>Система за Финансово Управление и Контрол</w:t>
      </w:r>
    </w:p>
    <w:p w:rsidR="00FC7751" w:rsidRPr="00515ABA" w:rsidRDefault="00542873" w:rsidP="00542873">
      <w:pPr>
        <w:spacing w:after="60"/>
        <w:ind w:right="-567"/>
        <w:jc w:val="both"/>
        <w:rPr>
          <w:sz w:val="22"/>
          <w:szCs w:val="22"/>
        </w:rPr>
      </w:pPr>
      <w:r w:rsidRPr="00515ABA">
        <w:rPr>
          <w:b/>
          <w:bCs/>
          <w:sz w:val="22"/>
          <w:szCs w:val="22"/>
        </w:rPr>
        <w:t>ЦИАУ</w:t>
      </w:r>
      <w:r w:rsidRPr="00515ABA">
        <w:rPr>
          <w:sz w:val="22"/>
          <w:szCs w:val="22"/>
        </w:rPr>
        <w:tab/>
      </w:r>
      <w:r w:rsidR="00171C1F" w:rsidRPr="00515ABA">
        <w:rPr>
          <w:sz w:val="22"/>
          <w:szCs w:val="22"/>
        </w:rPr>
        <w:tab/>
      </w:r>
      <w:r w:rsidRPr="00515ABA">
        <w:rPr>
          <w:sz w:val="22"/>
          <w:szCs w:val="22"/>
        </w:rPr>
        <w:t xml:space="preserve">- Център за </w:t>
      </w:r>
      <w:r w:rsidR="00390FAA" w:rsidRPr="00515ABA">
        <w:rPr>
          <w:sz w:val="22"/>
          <w:szCs w:val="22"/>
        </w:rPr>
        <w:t>И</w:t>
      </w:r>
      <w:r w:rsidRPr="00515ABA">
        <w:rPr>
          <w:sz w:val="22"/>
          <w:szCs w:val="22"/>
        </w:rPr>
        <w:t xml:space="preserve">нформация и </w:t>
      </w:r>
      <w:r w:rsidR="00390FAA" w:rsidRPr="00515ABA">
        <w:rPr>
          <w:sz w:val="22"/>
          <w:szCs w:val="22"/>
        </w:rPr>
        <w:t>А</w:t>
      </w:r>
      <w:r w:rsidRPr="00515ABA">
        <w:rPr>
          <w:sz w:val="22"/>
          <w:szCs w:val="22"/>
        </w:rPr>
        <w:t xml:space="preserve">дминистративни </w:t>
      </w:r>
      <w:r w:rsidR="00390FAA" w:rsidRPr="00515ABA">
        <w:rPr>
          <w:sz w:val="22"/>
          <w:szCs w:val="22"/>
        </w:rPr>
        <w:t>У</w:t>
      </w:r>
      <w:r w:rsidRPr="00515ABA">
        <w:rPr>
          <w:sz w:val="22"/>
          <w:szCs w:val="22"/>
        </w:rPr>
        <w:t>слуги</w:t>
      </w:r>
    </w:p>
    <w:p w:rsidR="00B874AA" w:rsidRPr="00515ABA" w:rsidRDefault="00B874AA" w:rsidP="00542873">
      <w:pPr>
        <w:spacing w:after="60"/>
        <w:ind w:right="-567"/>
        <w:jc w:val="both"/>
        <w:rPr>
          <w:sz w:val="22"/>
          <w:szCs w:val="22"/>
        </w:rPr>
      </w:pPr>
      <w:r w:rsidRPr="00515ABA">
        <w:rPr>
          <w:b/>
          <w:bCs/>
          <w:sz w:val="22"/>
          <w:szCs w:val="22"/>
        </w:rPr>
        <w:t>ЦИК</w:t>
      </w:r>
      <w:r w:rsidRPr="00515ABA">
        <w:rPr>
          <w:b/>
          <w:bCs/>
          <w:sz w:val="22"/>
          <w:szCs w:val="22"/>
        </w:rPr>
        <w:tab/>
      </w:r>
      <w:r w:rsidRPr="00515ABA">
        <w:rPr>
          <w:b/>
          <w:bCs/>
          <w:sz w:val="22"/>
          <w:szCs w:val="22"/>
        </w:rPr>
        <w:tab/>
      </w:r>
      <w:r w:rsidRPr="00515ABA">
        <w:rPr>
          <w:sz w:val="22"/>
          <w:szCs w:val="22"/>
        </w:rPr>
        <w:t>- Централна Избирателна Комисия</w:t>
      </w: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FC7751" w:rsidRPr="00515ABA" w:rsidRDefault="00FC7751" w:rsidP="005C60A0">
      <w:pPr>
        <w:ind w:right="-567"/>
        <w:jc w:val="both"/>
        <w:rPr>
          <w:b/>
          <w:sz w:val="22"/>
          <w:szCs w:val="22"/>
        </w:rPr>
      </w:pPr>
    </w:p>
    <w:p w:rsidR="00DB297F" w:rsidRPr="00515ABA" w:rsidRDefault="00DB297F" w:rsidP="005C60A0">
      <w:pPr>
        <w:ind w:right="-567"/>
        <w:jc w:val="both"/>
        <w:rPr>
          <w:b/>
          <w:sz w:val="22"/>
          <w:szCs w:val="22"/>
        </w:rPr>
      </w:pPr>
    </w:p>
    <w:p w:rsidR="0023142B" w:rsidRPr="00515ABA" w:rsidRDefault="0023142B" w:rsidP="005C60A0">
      <w:pPr>
        <w:ind w:right="-567"/>
        <w:jc w:val="both"/>
        <w:rPr>
          <w:b/>
          <w:sz w:val="22"/>
          <w:szCs w:val="22"/>
        </w:rPr>
      </w:pPr>
    </w:p>
    <w:p w:rsidR="0023142B" w:rsidRPr="00515ABA" w:rsidRDefault="0023142B" w:rsidP="005C60A0">
      <w:pPr>
        <w:ind w:right="-567"/>
        <w:jc w:val="both"/>
        <w:rPr>
          <w:b/>
          <w:sz w:val="22"/>
          <w:szCs w:val="22"/>
        </w:rPr>
      </w:pPr>
    </w:p>
    <w:p w:rsidR="007660E1" w:rsidRPr="00515ABA" w:rsidRDefault="007660E1" w:rsidP="005C60A0">
      <w:pPr>
        <w:ind w:right="-567"/>
        <w:jc w:val="both"/>
        <w:rPr>
          <w:b/>
          <w:sz w:val="22"/>
          <w:szCs w:val="22"/>
        </w:rPr>
      </w:pPr>
    </w:p>
    <w:p w:rsidR="00D70AF0" w:rsidRPr="00515ABA" w:rsidRDefault="00D70AF0" w:rsidP="003C4552">
      <w:pPr>
        <w:ind w:right="-567"/>
        <w:jc w:val="center"/>
        <w:rPr>
          <w:b/>
          <w:sz w:val="22"/>
          <w:szCs w:val="22"/>
        </w:rPr>
      </w:pPr>
      <w:r w:rsidRPr="00515ABA">
        <w:rPr>
          <w:b/>
          <w:sz w:val="22"/>
          <w:szCs w:val="22"/>
        </w:rPr>
        <w:t>РЕЗЮМЕ</w:t>
      </w:r>
    </w:p>
    <w:p w:rsidR="003C4552" w:rsidRPr="00515ABA" w:rsidRDefault="003C4552" w:rsidP="005C60A0">
      <w:pPr>
        <w:ind w:right="-567"/>
        <w:jc w:val="both"/>
        <w:rPr>
          <w:b/>
          <w:sz w:val="22"/>
          <w:szCs w:val="22"/>
        </w:rPr>
      </w:pPr>
    </w:p>
    <w:p w:rsidR="00E173CE" w:rsidRPr="00515ABA" w:rsidRDefault="00E173CE" w:rsidP="000127E9">
      <w:pPr>
        <w:ind w:right="-567" w:firstLine="708"/>
        <w:jc w:val="both"/>
      </w:pPr>
      <w:r w:rsidRPr="00515ABA">
        <w:t>С Решение №56</w:t>
      </w:r>
      <w:r w:rsidR="0006786B" w:rsidRPr="00515ABA">
        <w:t xml:space="preserve"> </w:t>
      </w:r>
      <w:r w:rsidRPr="00515ABA">
        <w:t>/ Протокол №5/</w:t>
      </w:r>
      <w:r w:rsidR="0006786B" w:rsidRPr="00515ABA">
        <w:t xml:space="preserve"> от</w:t>
      </w:r>
      <w:r w:rsidRPr="00515ABA">
        <w:t xml:space="preserve"> 27.02.2020 г. Общински съвет - Мездра и Община Мездра се ангажира</w:t>
      </w:r>
      <w:r w:rsidR="0006786B" w:rsidRPr="00515ABA">
        <w:t>т да</w:t>
      </w:r>
      <w:r w:rsidRPr="00515ABA">
        <w:t xml:space="preserve"> прилагат в своята дейност дванадесетте принципа за добро демократично управление на местно ниво. </w:t>
      </w:r>
    </w:p>
    <w:p w:rsidR="009C263E" w:rsidRPr="00515ABA" w:rsidRDefault="009C263E" w:rsidP="005D2BF0">
      <w:pPr>
        <w:spacing w:after="60"/>
        <w:ind w:right="-567" w:firstLine="708"/>
        <w:jc w:val="both"/>
        <w:rPr>
          <w:sz w:val="22"/>
          <w:szCs w:val="22"/>
        </w:rPr>
      </w:pPr>
      <w:r w:rsidRPr="00515ABA">
        <w:rPr>
          <w:sz w:val="22"/>
          <w:szCs w:val="22"/>
        </w:rPr>
        <w:t xml:space="preserve">Представените доказателства в бенчмаркинга, приложенията и прегледа на документите, публикувани в уеб страницата на община Мездра </w:t>
      </w:r>
      <w:r w:rsidR="000127E9" w:rsidRPr="00515ABA">
        <w:rPr>
          <w:sz w:val="22"/>
          <w:szCs w:val="22"/>
        </w:rPr>
        <w:t xml:space="preserve">и медийното пространство </w:t>
      </w:r>
      <w:r w:rsidRPr="00515ABA">
        <w:rPr>
          <w:sz w:val="22"/>
          <w:szCs w:val="22"/>
        </w:rPr>
        <w:t xml:space="preserve">доказват спазването на </w:t>
      </w:r>
      <w:r w:rsidRPr="00515ABA">
        <w:rPr>
          <w:b/>
          <w:sz w:val="22"/>
          <w:szCs w:val="22"/>
        </w:rPr>
        <w:t xml:space="preserve">Принципите </w:t>
      </w:r>
      <w:r w:rsidRPr="00515ABA">
        <w:rPr>
          <w:b/>
          <w:bCs/>
          <w:sz w:val="22"/>
          <w:szCs w:val="22"/>
        </w:rPr>
        <w:t>по иновации и добро управление</w:t>
      </w:r>
      <w:r w:rsidRPr="00515ABA">
        <w:rPr>
          <w:sz w:val="22"/>
          <w:szCs w:val="22"/>
        </w:rPr>
        <w:t>, както следва:</w:t>
      </w:r>
    </w:p>
    <w:p w:rsidR="009C263E" w:rsidRPr="00515ABA" w:rsidRDefault="000127E9" w:rsidP="005D2BF0">
      <w:pPr>
        <w:pStyle w:val="NormalWeb"/>
        <w:shd w:val="clear" w:color="auto" w:fill="FFFFFF"/>
        <w:spacing w:before="0" w:beforeAutospacing="0" w:after="60" w:afterAutospacing="0"/>
        <w:ind w:right="-567"/>
        <w:jc w:val="both"/>
        <w:rPr>
          <w:color w:val="0070C0"/>
          <w:sz w:val="22"/>
          <w:szCs w:val="22"/>
        </w:rPr>
      </w:pPr>
      <w:r w:rsidRPr="00515ABA">
        <w:rPr>
          <w:b/>
          <w:i/>
          <w:color w:val="0070C0"/>
          <w:sz w:val="22"/>
          <w:szCs w:val="22"/>
        </w:rPr>
        <w:t>П</w:t>
      </w:r>
      <w:r w:rsidR="002E7758" w:rsidRPr="00515ABA">
        <w:rPr>
          <w:b/>
          <w:i/>
          <w:color w:val="0070C0"/>
          <w:sz w:val="22"/>
          <w:szCs w:val="22"/>
        </w:rPr>
        <w:t>ринцип 1</w:t>
      </w:r>
      <w:r w:rsidR="002E7758" w:rsidRPr="00515ABA">
        <w:rPr>
          <w:color w:val="0070C0"/>
          <w:sz w:val="22"/>
          <w:szCs w:val="22"/>
        </w:rPr>
        <w:t xml:space="preserve">: </w:t>
      </w:r>
      <w:r w:rsidR="00B05528" w:rsidRPr="00515ABA">
        <w:rPr>
          <w:b/>
          <w:sz w:val="22"/>
          <w:szCs w:val="22"/>
        </w:rPr>
        <w:t>Честно провеждане на избори, представителност и гражданско участие</w:t>
      </w:r>
    </w:p>
    <w:p w:rsidR="009C263E" w:rsidRPr="00515ABA" w:rsidRDefault="00EF039A" w:rsidP="006B6B90">
      <w:pPr>
        <w:numPr>
          <w:ilvl w:val="0"/>
          <w:numId w:val="2"/>
        </w:numPr>
        <w:spacing w:after="60"/>
        <w:ind w:right="-567"/>
        <w:jc w:val="both"/>
        <w:rPr>
          <w:sz w:val="22"/>
          <w:szCs w:val="22"/>
        </w:rPr>
      </w:pPr>
      <w:r w:rsidRPr="00515ABA">
        <w:rPr>
          <w:sz w:val="22"/>
          <w:szCs w:val="22"/>
        </w:rPr>
        <w:t xml:space="preserve">Община Мездра е създала необходимите предпоставки за прозрачност, честност и публичност на целия </w:t>
      </w:r>
      <w:r w:rsidRPr="00515ABA">
        <w:t xml:space="preserve">изборен </w:t>
      </w:r>
      <w:r w:rsidRPr="00515ABA">
        <w:rPr>
          <w:sz w:val="22"/>
          <w:szCs w:val="22"/>
        </w:rPr>
        <w:t>процес чрез разработена вътрешна нормативна уредба и препратка към уеб страницата на ЦИК</w:t>
      </w:r>
      <w:r w:rsidR="009C263E" w:rsidRPr="00515ABA">
        <w:rPr>
          <w:sz w:val="22"/>
          <w:szCs w:val="22"/>
        </w:rPr>
        <w:t xml:space="preserve">. </w:t>
      </w:r>
      <w:r w:rsidR="008741F9" w:rsidRPr="00515ABA">
        <w:rPr>
          <w:sz w:val="22"/>
          <w:szCs w:val="22"/>
        </w:rPr>
        <w:t>У</w:t>
      </w:r>
      <w:r w:rsidR="009C263E" w:rsidRPr="00515ABA">
        <w:rPr>
          <w:sz w:val="22"/>
          <w:szCs w:val="22"/>
        </w:rPr>
        <w:t>становен</w:t>
      </w:r>
      <w:r w:rsidRPr="00515ABA">
        <w:rPr>
          <w:sz w:val="22"/>
          <w:szCs w:val="22"/>
        </w:rPr>
        <w:t xml:space="preserve">о е обаче </w:t>
      </w:r>
      <w:r w:rsidR="009C263E" w:rsidRPr="00515ABA">
        <w:rPr>
          <w:sz w:val="22"/>
          <w:szCs w:val="22"/>
        </w:rPr>
        <w:t>неспазване на европейското и национално законодателство по време на изборния процес</w:t>
      </w:r>
      <w:r w:rsidRPr="00515ABA">
        <w:rPr>
          <w:sz w:val="22"/>
          <w:szCs w:val="22"/>
        </w:rPr>
        <w:t>.</w:t>
      </w:r>
    </w:p>
    <w:p w:rsidR="009C263E" w:rsidRPr="00515ABA" w:rsidRDefault="009C263E" w:rsidP="006B6B90">
      <w:pPr>
        <w:numPr>
          <w:ilvl w:val="0"/>
          <w:numId w:val="2"/>
        </w:numPr>
        <w:spacing w:after="60"/>
        <w:ind w:right="-567"/>
        <w:jc w:val="both"/>
        <w:rPr>
          <w:sz w:val="22"/>
          <w:szCs w:val="22"/>
        </w:rPr>
      </w:pPr>
      <w:r w:rsidRPr="00515ABA">
        <w:rPr>
          <w:sz w:val="22"/>
          <w:szCs w:val="22"/>
        </w:rPr>
        <w:t xml:space="preserve">Представени са доказателства, че общината се стреми гражданите да бъдат в центъра на обществената активност  </w:t>
      </w:r>
    </w:p>
    <w:p w:rsidR="00C77681" w:rsidRPr="00515ABA" w:rsidRDefault="009C263E" w:rsidP="00AD789F">
      <w:pPr>
        <w:numPr>
          <w:ilvl w:val="0"/>
          <w:numId w:val="2"/>
        </w:numPr>
        <w:spacing w:after="60"/>
        <w:ind w:right="-567"/>
        <w:jc w:val="both"/>
        <w:rPr>
          <w:sz w:val="22"/>
          <w:szCs w:val="22"/>
        </w:rPr>
      </w:pPr>
      <w:r w:rsidRPr="00515ABA">
        <w:rPr>
          <w:sz w:val="22"/>
          <w:szCs w:val="22"/>
        </w:rPr>
        <w:t xml:space="preserve">Не е установена дискриминация - всички мъже и жени имат право на глас при вземането на решения или директно, или чрез легитимни представители </w:t>
      </w:r>
    </w:p>
    <w:p w:rsidR="006C0062" w:rsidRPr="00515ABA" w:rsidRDefault="006C0062" w:rsidP="00AD789F">
      <w:pPr>
        <w:numPr>
          <w:ilvl w:val="0"/>
          <w:numId w:val="2"/>
        </w:numPr>
        <w:spacing w:after="60"/>
        <w:ind w:right="-567"/>
        <w:jc w:val="both"/>
        <w:rPr>
          <w:bCs/>
          <w:sz w:val="22"/>
          <w:szCs w:val="22"/>
        </w:rPr>
      </w:pPr>
      <w:r w:rsidRPr="00515ABA">
        <w:rPr>
          <w:rFonts w:eastAsia="Calibri"/>
          <w:bCs/>
          <w:sz w:val="22"/>
          <w:szCs w:val="22"/>
        </w:rPr>
        <w:t>Община Мездра предприема активни мерки за насърчаване на гражданите за участие в изборите</w:t>
      </w:r>
    </w:p>
    <w:p w:rsidR="009C263E" w:rsidRPr="00515ABA" w:rsidRDefault="009C263E" w:rsidP="006B6B90">
      <w:pPr>
        <w:numPr>
          <w:ilvl w:val="0"/>
          <w:numId w:val="2"/>
        </w:numPr>
        <w:spacing w:after="60"/>
        <w:ind w:right="-567"/>
        <w:jc w:val="both"/>
        <w:rPr>
          <w:sz w:val="22"/>
          <w:szCs w:val="22"/>
        </w:rPr>
      </w:pPr>
      <w:r w:rsidRPr="00515ABA">
        <w:rPr>
          <w:sz w:val="22"/>
          <w:szCs w:val="22"/>
        </w:rPr>
        <w:t>По време на избори с</w:t>
      </w:r>
      <w:r w:rsidR="008741F9" w:rsidRPr="00515ABA">
        <w:rPr>
          <w:sz w:val="22"/>
          <w:szCs w:val="22"/>
        </w:rPr>
        <w:t>е</w:t>
      </w:r>
      <w:r w:rsidRPr="00515ABA">
        <w:rPr>
          <w:sz w:val="22"/>
          <w:szCs w:val="22"/>
        </w:rPr>
        <w:t xml:space="preserve"> </w:t>
      </w:r>
      <w:r w:rsidR="008741F9" w:rsidRPr="00515ABA">
        <w:rPr>
          <w:sz w:val="22"/>
          <w:szCs w:val="22"/>
        </w:rPr>
        <w:t xml:space="preserve">зачитат </w:t>
      </w:r>
      <w:r w:rsidRPr="00515ABA">
        <w:rPr>
          <w:sz w:val="22"/>
          <w:szCs w:val="22"/>
        </w:rPr>
        <w:t>нуждите на непривилегированите и уязвими групи</w:t>
      </w:r>
    </w:p>
    <w:p w:rsidR="009C263E" w:rsidRPr="00515ABA" w:rsidRDefault="009C263E" w:rsidP="006B6B90">
      <w:pPr>
        <w:numPr>
          <w:ilvl w:val="0"/>
          <w:numId w:val="2"/>
        </w:numPr>
        <w:spacing w:after="60"/>
        <w:ind w:right="-567"/>
        <w:jc w:val="both"/>
        <w:rPr>
          <w:sz w:val="22"/>
          <w:szCs w:val="22"/>
        </w:rPr>
      </w:pPr>
      <w:r w:rsidRPr="00515ABA">
        <w:rPr>
          <w:sz w:val="22"/>
          <w:szCs w:val="22"/>
        </w:rPr>
        <w:t xml:space="preserve">Общината се стреми съм установяване на баланс между различни законови интереси </w:t>
      </w:r>
    </w:p>
    <w:p w:rsidR="009C263E" w:rsidRPr="00515ABA" w:rsidRDefault="009C263E" w:rsidP="006B6B90">
      <w:pPr>
        <w:numPr>
          <w:ilvl w:val="0"/>
          <w:numId w:val="2"/>
        </w:numPr>
        <w:spacing w:after="60"/>
        <w:ind w:right="-567"/>
        <w:jc w:val="both"/>
        <w:rPr>
          <w:sz w:val="22"/>
          <w:szCs w:val="22"/>
        </w:rPr>
      </w:pPr>
      <w:r w:rsidRPr="00515ABA">
        <w:rPr>
          <w:sz w:val="22"/>
          <w:szCs w:val="22"/>
        </w:rPr>
        <w:t>Решенията от заседанията на различните видове комисии и се вземат съгласно волята на мнозинството, като се отчитат правата и законните интереси на малцинството.</w:t>
      </w:r>
    </w:p>
    <w:p w:rsidR="002E7758" w:rsidRPr="00515ABA" w:rsidRDefault="001017D3" w:rsidP="005D2BF0">
      <w:pPr>
        <w:pStyle w:val="NormalWeb"/>
        <w:shd w:val="clear" w:color="auto" w:fill="FFFFFF"/>
        <w:spacing w:before="0" w:beforeAutospacing="0" w:after="60" w:afterAutospacing="0"/>
        <w:ind w:right="-567"/>
        <w:jc w:val="both"/>
        <w:rPr>
          <w:color w:val="0070C0"/>
          <w:sz w:val="22"/>
          <w:szCs w:val="22"/>
        </w:rPr>
      </w:pPr>
      <w:r w:rsidRPr="00515ABA">
        <w:rPr>
          <w:b/>
          <w:i/>
          <w:color w:val="0070C0"/>
          <w:sz w:val="22"/>
          <w:szCs w:val="22"/>
        </w:rPr>
        <w:t>П</w:t>
      </w:r>
      <w:r w:rsidR="002E7758" w:rsidRPr="00515ABA">
        <w:rPr>
          <w:b/>
          <w:i/>
          <w:color w:val="0070C0"/>
          <w:sz w:val="22"/>
          <w:szCs w:val="22"/>
        </w:rPr>
        <w:t>ринцип 2</w:t>
      </w:r>
      <w:r w:rsidR="002E7758" w:rsidRPr="00515ABA">
        <w:rPr>
          <w:color w:val="0070C0"/>
          <w:sz w:val="22"/>
          <w:szCs w:val="22"/>
        </w:rPr>
        <w:t>:</w:t>
      </w:r>
      <w:r w:rsidR="00B05528" w:rsidRPr="00515ABA">
        <w:rPr>
          <w:color w:val="0070C0"/>
          <w:sz w:val="22"/>
          <w:szCs w:val="22"/>
        </w:rPr>
        <w:t xml:space="preserve"> </w:t>
      </w:r>
      <w:r w:rsidR="00B05528" w:rsidRPr="00515ABA">
        <w:rPr>
          <w:b/>
          <w:color w:val="000000" w:themeColor="text1"/>
          <w:sz w:val="22"/>
          <w:szCs w:val="22"/>
        </w:rPr>
        <w:t>Отзивчивост</w:t>
      </w:r>
    </w:p>
    <w:p w:rsidR="007E14F5" w:rsidRPr="00515ABA" w:rsidRDefault="007E14F5" w:rsidP="006B6B90">
      <w:pPr>
        <w:numPr>
          <w:ilvl w:val="0"/>
          <w:numId w:val="19"/>
        </w:numPr>
        <w:spacing w:after="60"/>
        <w:ind w:right="-567"/>
        <w:jc w:val="both"/>
        <w:rPr>
          <w:sz w:val="22"/>
          <w:szCs w:val="22"/>
        </w:rPr>
      </w:pPr>
      <w:r w:rsidRPr="00515ABA">
        <w:rPr>
          <w:sz w:val="22"/>
          <w:szCs w:val="22"/>
        </w:rPr>
        <w:t>Разгледаните цели, правила, структури и процедури на Община Мездра показват, че общината се адаптира към нуждите и законно обоснованите очаквания на гражданите</w:t>
      </w:r>
      <w:r w:rsidR="00060AF1" w:rsidRPr="00515ABA">
        <w:rPr>
          <w:sz w:val="22"/>
          <w:szCs w:val="22"/>
        </w:rPr>
        <w:t>.</w:t>
      </w:r>
    </w:p>
    <w:p w:rsidR="007E14F5" w:rsidRPr="00515ABA" w:rsidRDefault="007E14F5" w:rsidP="006B6B90">
      <w:pPr>
        <w:numPr>
          <w:ilvl w:val="0"/>
          <w:numId w:val="19"/>
        </w:numPr>
        <w:spacing w:after="60"/>
        <w:ind w:right="-567"/>
        <w:jc w:val="both"/>
        <w:rPr>
          <w:sz w:val="22"/>
          <w:szCs w:val="22"/>
        </w:rPr>
      </w:pPr>
      <w:r w:rsidRPr="00515ABA">
        <w:rPr>
          <w:sz w:val="22"/>
          <w:szCs w:val="22"/>
        </w:rPr>
        <w:t>Обществените услуги са осигурени (въведени са електронни услуги) и се отговаря в разумни срокове на гражданските запитвания и оплаквания.</w:t>
      </w:r>
    </w:p>
    <w:p w:rsidR="00D72DFB" w:rsidRPr="00515ABA" w:rsidRDefault="00BA657E" w:rsidP="006B6B90">
      <w:pPr>
        <w:numPr>
          <w:ilvl w:val="0"/>
          <w:numId w:val="19"/>
        </w:numPr>
        <w:tabs>
          <w:tab w:val="left" w:pos="34"/>
        </w:tabs>
        <w:spacing w:after="60"/>
        <w:ind w:right="-567"/>
        <w:jc w:val="both"/>
        <w:rPr>
          <w:color w:val="000000"/>
          <w:sz w:val="22"/>
          <w:szCs w:val="22"/>
        </w:rPr>
      </w:pPr>
      <w:r w:rsidRPr="00515ABA">
        <w:rPr>
          <w:color w:val="000000"/>
          <w:sz w:val="22"/>
          <w:szCs w:val="22"/>
        </w:rPr>
        <w:t>О</w:t>
      </w:r>
      <w:r w:rsidR="00D72DFB" w:rsidRPr="00515ABA">
        <w:rPr>
          <w:color w:val="000000"/>
          <w:sz w:val="22"/>
          <w:szCs w:val="22"/>
        </w:rPr>
        <w:t>бщина</w:t>
      </w:r>
      <w:r w:rsidRPr="00515ABA">
        <w:rPr>
          <w:color w:val="000000"/>
          <w:sz w:val="22"/>
          <w:szCs w:val="22"/>
        </w:rPr>
        <w:t xml:space="preserve"> Мездра</w:t>
      </w:r>
      <w:r w:rsidR="00D72DFB" w:rsidRPr="00515ABA">
        <w:rPr>
          <w:color w:val="000000"/>
          <w:sz w:val="22"/>
          <w:szCs w:val="22"/>
        </w:rPr>
        <w:t xml:space="preserve"> спазва практиката си да търси мнението на гражданите, да извършва консултации със заинтересовани страни при вземане на решения. Провеждаше се пряк диалог с гражданите по повод обществено значими въпроси за общината / като подобряване на системата за управление на отпадъците, осигуряване на качествени образователни и социални услуги и други/.</w:t>
      </w:r>
    </w:p>
    <w:p w:rsidR="007E14F5" w:rsidRPr="00515ABA" w:rsidRDefault="00D72DFB" w:rsidP="00357ACF">
      <w:pPr>
        <w:numPr>
          <w:ilvl w:val="0"/>
          <w:numId w:val="19"/>
        </w:numPr>
        <w:shd w:val="clear" w:color="auto" w:fill="FFFFFF"/>
        <w:spacing w:after="60"/>
        <w:ind w:right="-567"/>
        <w:jc w:val="both"/>
        <w:rPr>
          <w:color w:val="000000" w:themeColor="text1"/>
          <w:sz w:val="22"/>
          <w:szCs w:val="22"/>
        </w:rPr>
      </w:pPr>
      <w:r w:rsidRPr="00515ABA">
        <w:rPr>
          <w:color w:val="000000" w:themeColor="text1"/>
          <w:sz w:val="22"/>
          <w:szCs w:val="22"/>
        </w:rPr>
        <w:t>Община Ме</w:t>
      </w:r>
      <w:r w:rsidR="005F22B3" w:rsidRPr="00515ABA">
        <w:rPr>
          <w:color w:val="000000" w:themeColor="text1"/>
          <w:sz w:val="22"/>
          <w:szCs w:val="22"/>
        </w:rPr>
        <w:t>здра п</w:t>
      </w:r>
      <w:r w:rsidRPr="00515ABA">
        <w:rPr>
          <w:color w:val="000000" w:themeColor="text1"/>
          <w:sz w:val="22"/>
          <w:szCs w:val="22"/>
        </w:rPr>
        <w:t>рилага принципите на комплексното административно обслужване (КАО). Предлагат се качествени услуги с по-висока ефективност и ефикасност, с което се повиши удовлетвореността на гражданите и бизнеса. Постигна се намаляване на административната тежест.  </w:t>
      </w:r>
    </w:p>
    <w:p w:rsidR="000777F8" w:rsidRPr="00515ABA" w:rsidRDefault="000777F8" w:rsidP="00357ACF">
      <w:pPr>
        <w:numPr>
          <w:ilvl w:val="0"/>
          <w:numId w:val="19"/>
        </w:numPr>
        <w:shd w:val="clear" w:color="auto" w:fill="FFFFFF"/>
        <w:spacing w:after="60"/>
        <w:ind w:right="-567"/>
        <w:jc w:val="both"/>
        <w:rPr>
          <w:color w:val="000000" w:themeColor="text1"/>
          <w:sz w:val="22"/>
          <w:szCs w:val="22"/>
        </w:rPr>
      </w:pPr>
      <w:r w:rsidRPr="00515ABA">
        <w:rPr>
          <w:color w:val="000000" w:themeColor="text1"/>
          <w:sz w:val="22"/>
          <w:szCs w:val="22"/>
        </w:rPr>
        <w:t xml:space="preserve">Има какво да се желае по отношение на повишаване квалификацията на </w:t>
      </w:r>
      <w:r w:rsidR="00EA60D5" w:rsidRPr="00515ABA">
        <w:rPr>
          <w:color w:val="000000" w:themeColor="text1"/>
          <w:sz w:val="22"/>
          <w:szCs w:val="22"/>
        </w:rPr>
        <w:t>общинските служители с цел подобряване качеството на предоставяните услуги.</w:t>
      </w:r>
    </w:p>
    <w:p w:rsidR="002E7758" w:rsidRPr="00515ABA" w:rsidRDefault="00A93A59" w:rsidP="005D2BF0">
      <w:pPr>
        <w:pStyle w:val="NormalWeb"/>
        <w:shd w:val="clear" w:color="auto" w:fill="FFFFFF"/>
        <w:spacing w:before="0" w:beforeAutospacing="0" w:after="60" w:afterAutospacing="0"/>
        <w:ind w:right="-567"/>
        <w:jc w:val="both"/>
        <w:rPr>
          <w:color w:val="0070C0"/>
          <w:sz w:val="22"/>
          <w:szCs w:val="22"/>
        </w:rPr>
      </w:pPr>
      <w:r w:rsidRPr="00515ABA">
        <w:rPr>
          <w:b/>
          <w:i/>
          <w:color w:val="0070C0"/>
          <w:sz w:val="22"/>
          <w:szCs w:val="22"/>
        </w:rPr>
        <w:t>П</w:t>
      </w:r>
      <w:r w:rsidR="002E7758" w:rsidRPr="00515ABA">
        <w:rPr>
          <w:b/>
          <w:i/>
          <w:color w:val="0070C0"/>
          <w:sz w:val="22"/>
          <w:szCs w:val="22"/>
        </w:rPr>
        <w:t>ринцип 3</w:t>
      </w:r>
      <w:r w:rsidR="002E7758" w:rsidRPr="00515ABA">
        <w:rPr>
          <w:color w:val="0070C0"/>
          <w:sz w:val="22"/>
          <w:szCs w:val="22"/>
        </w:rPr>
        <w:t xml:space="preserve">: </w:t>
      </w:r>
      <w:r w:rsidR="00B05528" w:rsidRPr="00515ABA">
        <w:rPr>
          <w:b/>
          <w:sz w:val="22"/>
          <w:szCs w:val="22"/>
        </w:rPr>
        <w:t>Ефикасност и ефективност</w:t>
      </w:r>
    </w:p>
    <w:p w:rsidR="00D72DFB" w:rsidRPr="00515ABA" w:rsidRDefault="00D72DFB" w:rsidP="006B6B90">
      <w:pPr>
        <w:numPr>
          <w:ilvl w:val="0"/>
          <w:numId w:val="20"/>
        </w:numPr>
        <w:spacing w:after="60"/>
        <w:ind w:right="-567"/>
        <w:jc w:val="both"/>
        <w:rPr>
          <w:sz w:val="22"/>
          <w:szCs w:val="22"/>
        </w:rPr>
      </w:pPr>
      <w:r w:rsidRPr="00515ABA">
        <w:rPr>
          <w:sz w:val="22"/>
          <w:szCs w:val="22"/>
        </w:rPr>
        <w:t xml:space="preserve">Предоставените резултати от дейността на Община </w:t>
      </w:r>
      <w:r w:rsidR="00BA07B9" w:rsidRPr="00515ABA">
        <w:rPr>
          <w:sz w:val="22"/>
          <w:szCs w:val="22"/>
        </w:rPr>
        <w:t>Мездра</w:t>
      </w:r>
      <w:r w:rsidRPr="00515ABA">
        <w:rPr>
          <w:sz w:val="22"/>
          <w:szCs w:val="22"/>
        </w:rPr>
        <w:t xml:space="preserve"> </w:t>
      </w:r>
      <w:r w:rsidR="0050558C" w:rsidRPr="00515ABA">
        <w:rPr>
          <w:sz w:val="22"/>
          <w:szCs w:val="22"/>
        </w:rPr>
        <w:t xml:space="preserve">в голя степен </w:t>
      </w:r>
      <w:r w:rsidRPr="00515ABA">
        <w:rPr>
          <w:sz w:val="22"/>
          <w:szCs w:val="22"/>
        </w:rPr>
        <w:t>отговарят на целите, които си е поставило настоящето управление.</w:t>
      </w:r>
      <w:r w:rsidR="00E420C0" w:rsidRPr="00515ABA">
        <w:rPr>
          <w:sz w:val="22"/>
          <w:szCs w:val="22"/>
        </w:rPr>
        <w:t xml:space="preserve"> Общината планира своите дейности и бюджет в съответствие с нейните стратегически планове на стратегическо и оперативно ниво.</w:t>
      </w:r>
    </w:p>
    <w:p w:rsidR="00D72DFB" w:rsidRPr="00515ABA" w:rsidRDefault="00D72DFB" w:rsidP="006B6B90">
      <w:pPr>
        <w:numPr>
          <w:ilvl w:val="0"/>
          <w:numId w:val="20"/>
        </w:numPr>
        <w:spacing w:after="60"/>
        <w:ind w:right="-567"/>
        <w:jc w:val="both"/>
        <w:rPr>
          <w:sz w:val="22"/>
          <w:szCs w:val="22"/>
        </w:rPr>
      </w:pPr>
      <w:r w:rsidRPr="00515ABA">
        <w:rPr>
          <w:sz w:val="22"/>
          <w:szCs w:val="22"/>
        </w:rPr>
        <w:t>Постигната е максималната възможна полза при определените налични ресурси и бюджет</w:t>
      </w:r>
      <w:r w:rsidR="00E420C0" w:rsidRPr="00515ABA">
        <w:rPr>
          <w:sz w:val="22"/>
          <w:szCs w:val="22"/>
        </w:rPr>
        <w:t>;</w:t>
      </w:r>
    </w:p>
    <w:p w:rsidR="00E420C0" w:rsidRPr="00515ABA" w:rsidRDefault="00E420C0" w:rsidP="00E420C0">
      <w:pPr>
        <w:numPr>
          <w:ilvl w:val="0"/>
          <w:numId w:val="20"/>
        </w:numPr>
        <w:shd w:val="clear" w:color="auto" w:fill="FFFFFF"/>
        <w:spacing w:after="60"/>
        <w:ind w:right="-567"/>
        <w:jc w:val="both"/>
        <w:rPr>
          <w:b/>
          <w:sz w:val="22"/>
          <w:szCs w:val="22"/>
        </w:rPr>
      </w:pPr>
      <w:r w:rsidRPr="00515ABA">
        <w:rPr>
          <w:sz w:val="22"/>
          <w:szCs w:val="22"/>
        </w:rPr>
        <w:t>Община Мездра обменя добри практики с други общини от Европа и региона;</w:t>
      </w:r>
    </w:p>
    <w:p w:rsidR="00E420C0" w:rsidRPr="00515ABA" w:rsidRDefault="0050558C" w:rsidP="00E420C0">
      <w:pPr>
        <w:numPr>
          <w:ilvl w:val="0"/>
          <w:numId w:val="20"/>
        </w:numPr>
        <w:spacing w:after="60"/>
        <w:ind w:right="-567"/>
        <w:jc w:val="both"/>
        <w:rPr>
          <w:sz w:val="22"/>
          <w:szCs w:val="22"/>
        </w:rPr>
      </w:pPr>
      <w:r w:rsidRPr="00515ABA">
        <w:rPr>
          <w:sz w:val="22"/>
          <w:szCs w:val="22"/>
        </w:rPr>
        <w:t>Веднъж годишно</w:t>
      </w:r>
      <w:r w:rsidR="00D72DFB" w:rsidRPr="00515ABA">
        <w:rPr>
          <w:sz w:val="22"/>
          <w:szCs w:val="22"/>
        </w:rPr>
        <w:t xml:space="preserve"> се извършват анализи и оценки за подобряване на изпълнението на дейностите</w:t>
      </w:r>
      <w:r w:rsidR="00E420C0" w:rsidRPr="00515ABA">
        <w:rPr>
          <w:sz w:val="22"/>
          <w:szCs w:val="22"/>
        </w:rPr>
        <w:t>;</w:t>
      </w:r>
    </w:p>
    <w:p w:rsidR="00E420C0" w:rsidRPr="00515ABA" w:rsidRDefault="00E420C0" w:rsidP="00E420C0">
      <w:pPr>
        <w:numPr>
          <w:ilvl w:val="0"/>
          <w:numId w:val="20"/>
        </w:numPr>
        <w:spacing w:after="60"/>
        <w:ind w:right="-567"/>
        <w:jc w:val="both"/>
        <w:rPr>
          <w:sz w:val="22"/>
          <w:szCs w:val="22"/>
        </w:rPr>
      </w:pPr>
      <w:r w:rsidRPr="00515ABA">
        <w:rPr>
          <w:sz w:val="22"/>
          <w:szCs w:val="22"/>
        </w:rPr>
        <w:t>Община Мездра е представила доказателства, че прилага добър мениджмънт при управление на финансовите и материалните си ресурси;</w:t>
      </w:r>
    </w:p>
    <w:p w:rsidR="0050558C" w:rsidRPr="00515ABA" w:rsidRDefault="00E420C0" w:rsidP="00B96D41">
      <w:pPr>
        <w:numPr>
          <w:ilvl w:val="0"/>
          <w:numId w:val="20"/>
        </w:numPr>
        <w:shd w:val="clear" w:color="auto" w:fill="FFFFFF"/>
        <w:spacing w:after="60"/>
        <w:ind w:right="-567"/>
        <w:jc w:val="both"/>
        <w:rPr>
          <w:b/>
          <w:sz w:val="22"/>
          <w:szCs w:val="22"/>
        </w:rPr>
      </w:pPr>
      <w:r w:rsidRPr="00515ABA">
        <w:rPr>
          <w:sz w:val="22"/>
          <w:szCs w:val="22"/>
        </w:rPr>
        <w:t>Някои вътрешни нормативни документи са стари и е необходимо да се актуализират.</w:t>
      </w:r>
    </w:p>
    <w:p w:rsidR="002E7758" w:rsidRPr="00515ABA" w:rsidRDefault="00290635" w:rsidP="0050558C">
      <w:pPr>
        <w:shd w:val="clear" w:color="auto" w:fill="FFFFFF"/>
        <w:spacing w:after="60"/>
        <w:ind w:right="-567"/>
        <w:jc w:val="both"/>
        <w:rPr>
          <w:b/>
          <w:sz w:val="22"/>
          <w:szCs w:val="22"/>
        </w:rPr>
      </w:pPr>
      <w:r w:rsidRPr="00515ABA">
        <w:rPr>
          <w:b/>
          <w:i/>
          <w:color w:val="0070C0"/>
          <w:sz w:val="22"/>
          <w:szCs w:val="22"/>
        </w:rPr>
        <w:t>П</w:t>
      </w:r>
      <w:r w:rsidR="002E7758" w:rsidRPr="00515ABA">
        <w:rPr>
          <w:b/>
          <w:i/>
          <w:color w:val="0070C0"/>
          <w:sz w:val="22"/>
          <w:szCs w:val="22"/>
        </w:rPr>
        <w:t>ринцип 4</w:t>
      </w:r>
      <w:r w:rsidR="002E7758" w:rsidRPr="00515ABA">
        <w:rPr>
          <w:color w:val="0070C0"/>
          <w:sz w:val="22"/>
          <w:szCs w:val="22"/>
        </w:rPr>
        <w:t xml:space="preserve">: </w:t>
      </w:r>
      <w:r w:rsidR="00B05528" w:rsidRPr="00515ABA">
        <w:rPr>
          <w:b/>
          <w:sz w:val="22"/>
          <w:szCs w:val="22"/>
        </w:rPr>
        <w:t>Откритост и прозрачност</w:t>
      </w:r>
    </w:p>
    <w:p w:rsidR="00B05528" w:rsidRPr="00515ABA" w:rsidRDefault="00B05528" w:rsidP="006B6B90">
      <w:pPr>
        <w:numPr>
          <w:ilvl w:val="0"/>
          <w:numId w:val="21"/>
        </w:numPr>
        <w:spacing w:after="60"/>
        <w:ind w:right="-567"/>
        <w:jc w:val="both"/>
        <w:rPr>
          <w:sz w:val="22"/>
          <w:szCs w:val="22"/>
        </w:rPr>
      </w:pPr>
      <w:r w:rsidRPr="00515ABA">
        <w:rPr>
          <w:sz w:val="22"/>
          <w:szCs w:val="22"/>
        </w:rPr>
        <w:t xml:space="preserve">Доказателствата показват, че Община </w:t>
      </w:r>
      <w:r w:rsidR="00BA07B9" w:rsidRPr="00515ABA">
        <w:rPr>
          <w:sz w:val="22"/>
          <w:szCs w:val="22"/>
        </w:rPr>
        <w:t>Мездра</w:t>
      </w:r>
      <w:r w:rsidRPr="00515ABA">
        <w:rPr>
          <w:sz w:val="22"/>
          <w:szCs w:val="22"/>
        </w:rPr>
        <w:t xml:space="preserve"> взима и изпълнява решенията в съответствие със законите в страната и установените процедури, правила, наредби и инструкции за работа.</w:t>
      </w:r>
    </w:p>
    <w:p w:rsidR="003575B1" w:rsidRPr="00515ABA" w:rsidRDefault="003575B1" w:rsidP="006B6B90">
      <w:pPr>
        <w:numPr>
          <w:ilvl w:val="0"/>
          <w:numId w:val="21"/>
        </w:numPr>
        <w:spacing w:after="60"/>
        <w:ind w:right="-567"/>
        <w:jc w:val="both"/>
        <w:rPr>
          <w:sz w:val="22"/>
          <w:szCs w:val="22"/>
        </w:rPr>
      </w:pPr>
      <w:r w:rsidRPr="00515ABA">
        <w:rPr>
          <w:sz w:val="22"/>
          <w:szCs w:val="22"/>
        </w:rPr>
        <w:t>През 2019 Фондация „Програма Достъп до Информация“ (ПДИ) представи Рейтинг на активната прозрачност на общините, според която община Мездра непрекъснато подобрява своята прозрачност – 2017 г. - 46.7%; 2018 – 80% и през 2019 г. – 82.8%.</w:t>
      </w:r>
    </w:p>
    <w:p w:rsidR="00E70877" w:rsidRPr="00515ABA" w:rsidRDefault="00B05528" w:rsidP="00B96D41">
      <w:pPr>
        <w:numPr>
          <w:ilvl w:val="0"/>
          <w:numId w:val="21"/>
        </w:numPr>
        <w:spacing w:after="60"/>
        <w:ind w:right="-567"/>
        <w:jc w:val="both"/>
        <w:rPr>
          <w:sz w:val="22"/>
          <w:szCs w:val="22"/>
        </w:rPr>
      </w:pPr>
      <w:r w:rsidRPr="00515ABA">
        <w:rPr>
          <w:sz w:val="22"/>
          <w:szCs w:val="22"/>
        </w:rPr>
        <w:t>Съществува публичен достъп чрез уеб стр</w:t>
      </w:r>
      <w:r w:rsidR="003634FD" w:rsidRPr="00515ABA">
        <w:rPr>
          <w:sz w:val="22"/>
          <w:szCs w:val="22"/>
        </w:rPr>
        <w:t>а</w:t>
      </w:r>
      <w:r w:rsidRPr="00515ABA">
        <w:rPr>
          <w:sz w:val="22"/>
          <w:szCs w:val="22"/>
        </w:rPr>
        <w:t xml:space="preserve">ницата до основната част от информацията, необходима за осигуряване на публичност до всички заинтересовани страни. Община </w:t>
      </w:r>
      <w:r w:rsidR="00BA07B9" w:rsidRPr="00515ABA">
        <w:rPr>
          <w:sz w:val="22"/>
          <w:szCs w:val="22"/>
        </w:rPr>
        <w:t>Мездра</w:t>
      </w:r>
      <w:r w:rsidRPr="00515ABA">
        <w:rPr>
          <w:sz w:val="22"/>
          <w:szCs w:val="22"/>
        </w:rPr>
        <w:t xml:space="preserve"> предоставя информация за решенията, прилагането на политиките и резултатите на разположение на обществеността чрез обяви в уеб страницата – секция “новини”, обяви в общински вестник и интервюта в местни медии. Въведена е разширена деловодна справка – информационна услуга, достъпна на общинската електронна страница. Добре структурирана уеб страница, даваща информация по почти всички сектори на общественият живот. </w:t>
      </w:r>
    </w:p>
    <w:p w:rsidR="00B05528" w:rsidRPr="00515ABA" w:rsidRDefault="00004AE3" w:rsidP="00B96D41">
      <w:pPr>
        <w:numPr>
          <w:ilvl w:val="0"/>
          <w:numId w:val="21"/>
        </w:numPr>
        <w:shd w:val="clear" w:color="auto" w:fill="FFFFFF"/>
        <w:spacing w:after="60"/>
        <w:ind w:right="-567"/>
        <w:jc w:val="both"/>
        <w:rPr>
          <w:color w:val="0070C0"/>
          <w:sz w:val="10"/>
          <w:szCs w:val="10"/>
        </w:rPr>
      </w:pPr>
      <w:r w:rsidRPr="00515ABA">
        <w:rPr>
          <w:sz w:val="22"/>
          <w:szCs w:val="22"/>
        </w:rPr>
        <w:t xml:space="preserve">Приложените доказателства показват много добро прилагане на Принцип 4. Община </w:t>
      </w:r>
      <w:r w:rsidR="00BA07B9" w:rsidRPr="00515ABA">
        <w:rPr>
          <w:sz w:val="22"/>
          <w:szCs w:val="22"/>
        </w:rPr>
        <w:t>Мездра</w:t>
      </w:r>
      <w:r w:rsidRPr="00515ABA">
        <w:rPr>
          <w:sz w:val="22"/>
          <w:szCs w:val="22"/>
        </w:rPr>
        <w:t xml:space="preserve"> има ясна и добре разбираема правна рамка, която е широко опевестена и включва прозрачна схема за делегиране на правомощия при вземането на решения, която определя отговорните лица за всяко решение и начина на вземане, прилагане и публикуване на резултатите. Общината работи активно за подобряване на местната нормативна уредба в посока справедливост, навременност в регулирането на обществените отношения и ефективност на контрола. </w:t>
      </w:r>
    </w:p>
    <w:p w:rsidR="00E70877" w:rsidRPr="00515ABA" w:rsidRDefault="00E70877" w:rsidP="00E70877">
      <w:pPr>
        <w:shd w:val="clear" w:color="auto" w:fill="FFFFFF"/>
        <w:spacing w:after="60"/>
        <w:ind w:left="720" w:right="-567"/>
        <w:jc w:val="both"/>
        <w:rPr>
          <w:color w:val="0070C0"/>
          <w:sz w:val="10"/>
          <w:szCs w:val="10"/>
        </w:rPr>
      </w:pPr>
    </w:p>
    <w:p w:rsidR="002E7758" w:rsidRPr="00515ABA" w:rsidRDefault="00926902" w:rsidP="005D2BF0">
      <w:pPr>
        <w:pStyle w:val="NormalWeb"/>
        <w:shd w:val="clear" w:color="auto" w:fill="FFFFFF"/>
        <w:spacing w:before="0" w:beforeAutospacing="0" w:after="60" w:afterAutospacing="0"/>
        <w:ind w:right="-567"/>
        <w:jc w:val="both"/>
        <w:rPr>
          <w:b/>
          <w:sz w:val="22"/>
          <w:szCs w:val="22"/>
        </w:rPr>
      </w:pPr>
      <w:r w:rsidRPr="00515ABA">
        <w:rPr>
          <w:b/>
          <w:i/>
          <w:color w:val="0070C0"/>
          <w:sz w:val="22"/>
          <w:szCs w:val="22"/>
        </w:rPr>
        <w:t>П</w:t>
      </w:r>
      <w:r w:rsidR="002E7758" w:rsidRPr="00515ABA">
        <w:rPr>
          <w:b/>
          <w:i/>
          <w:color w:val="0070C0"/>
          <w:sz w:val="22"/>
          <w:szCs w:val="22"/>
        </w:rPr>
        <w:t>ринцип 5</w:t>
      </w:r>
      <w:r w:rsidR="002E7758" w:rsidRPr="00515ABA">
        <w:rPr>
          <w:color w:val="0070C0"/>
          <w:sz w:val="22"/>
          <w:szCs w:val="22"/>
        </w:rPr>
        <w:t xml:space="preserve">: </w:t>
      </w:r>
      <w:r w:rsidR="00004AE3" w:rsidRPr="00515ABA">
        <w:rPr>
          <w:b/>
          <w:sz w:val="22"/>
          <w:szCs w:val="22"/>
        </w:rPr>
        <w:t>Върховенство на закона</w:t>
      </w:r>
    </w:p>
    <w:p w:rsidR="00004AE3" w:rsidRPr="00515ABA" w:rsidRDefault="00004AE3" w:rsidP="006B6B90">
      <w:pPr>
        <w:numPr>
          <w:ilvl w:val="0"/>
          <w:numId w:val="22"/>
        </w:numPr>
        <w:spacing w:after="60"/>
        <w:ind w:right="-567"/>
        <w:jc w:val="both"/>
        <w:rPr>
          <w:sz w:val="22"/>
          <w:szCs w:val="22"/>
        </w:rPr>
      </w:pPr>
      <w:r w:rsidRPr="00515ABA">
        <w:rPr>
          <w:sz w:val="22"/>
          <w:szCs w:val="22"/>
        </w:rPr>
        <w:t xml:space="preserve">Представените доказателства (длъжностни характеристики, клетвата на кмета, нормативната база, доклад на Сметната палата и др.) доказват, че Община </w:t>
      </w:r>
      <w:r w:rsidR="00BA07B9" w:rsidRPr="00515ABA">
        <w:rPr>
          <w:sz w:val="22"/>
          <w:szCs w:val="22"/>
        </w:rPr>
        <w:t>Мездра</w:t>
      </w:r>
      <w:r w:rsidRPr="00515ABA">
        <w:rPr>
          <w:sz w:val="22"/>
          <w:szCs w:val="22"/>
        </w:rPr>
        <w:t xml:space="preserve"> спазва върховенството на закона и съдебните решения</w:t>
      </w:r>
      <w:r w:rsidR="002E2685" w:rsidRPr="00515ABA">
        <w:rPr>
          <w:sz w:val="22"/>
          <w:szCs w:val="22"/>
        </w:rPr>
        <w:t xml:space="preserve"> </w:t>
      </w:r>
      <w:r w:rsidR="002E2685" w:rsidRPr="00515ABA">
        <w:rPr>
          <w:sz w:val="21"/>
          <w:szCs w:val="21"/>
        </w:rPr>
        <w:t>(с малки изключения като Закона за обществените поръчки)</w:t>
      </w:r>
      <w:r w:rsidRPr="00515ABA">
        <w:rPr>
          <w:sz w:val="22"/>
          <w:szCs w:val="22"/>
        </w:rPr>
        <w:t>.</w:t>
      </w:r>
    </w:p>
    <w:p w:rsidR="00004AE3" w:rsidRPr="00515ABA" w:rsidRDefault="00004AE3" w:rsidP="006B6B90">
      <w:pPr>
        <w:numPr>
          <w:ilvl w:val="0"/>
          <w:numId w:val="22"/>
        </w:numPr>
        <w:spacing w:after="60"/>
        <w:ind w:right="-567"/>
        <w:jc w:val="both"/>
        <w:rPr>
          <w:color w:val="000000"/>
          <w:sz w:val="22"/>
          <w:szCs w:val="22"/>
        </w:rPr>
      </w:pPr>
      <w:r w:rsidRPr="00515ABA">
        <w:rPr>
          <w:sz w:val="22"/>
          <w:szCs w:val="22"/>
        </w:rPr>
        <w:t xml:space="preserve">Приложени доказателства показват добро прилагане на Принцип 5 от Община </w:t>
      </w:r>
      <w:r w:rsidR="00BA07B9" w:rsidRPr="00515ABA">
        <w:rPr>
          <w:sz w:val="22"/>
          <w:szCs w:val="22"/>
        </w:rPr>
        <w:t>Мездра</w:t>
      </w:r>
      <w:r w:rsidRPr="00515ABA">
        <w:rPr>
          <w:sz w:val="22"/>
          <w:szCs w:val="22"/>
        </w:rPr>
        <w:t xml:space="preserve"> и информацията е на разположение в уеб страницата, но като цяло са приложени малко доказателствен материал.</w:t>
      </w:r>
    </w:p>
    <w:p w:rsidR="00004AE3" w:rsidRPr="00515ABA" w:rsidRDefault="00004AE3" w:rsidP="006B6B90">
      <w:pPr>
        <w:numPr>
          <w:ilvl w:val="0"/>
          <w:numId w:val="22"/>
        </w:numPr>
        <w:spacing w:after="60"/>
        <w:ind w:right="-567"/>
        <w:jc w:val="both"/>
        <w:rPr>
          <w:b/>
          <w:i/>
          <w:sz w:val="22"/>
          <w:szCs w:val="22"/>
        </w:rPr>
      </w:pPr>
      <w:r w:rsidRPr="00515ABA">
        <w:rPr>
          <w:color w:val="000000"/>
          <w:sz w:val="22"/>
          <w:szCs w:val="22"/>
        </w:rPr>
        <w:t>Общината се стреми да се съобразява с всички приложими закони и регулации (подзаконови актове</w:t>
      </w:r>
      <w:r w:rsidR="00B30F26" w:rsidRPr="00515ABA">
        <w:rPr>
          <w:color w:val="000000"/>
          <w:sz w:val="22"/>
          <w:szCs w:val="22"/>
        </w:rPr>
        <w:t>)</w:t>
      </w:r>
      <w:r w:rsidRPr="00515ABA">
        <w:rPr>
          <w:color w:val="000000"/>
          <w:sz w:val="22"/>
          <w:szCs w:val="22"/>
        </w:rPr>
        <w:t xml:space="preserve">. Приемането на местните наредби, планове, програми и стратегии се извършват съгласно изискванията на европейското и национално законодателство, което е и задължително условие за поставяне върховенството на закона пред личните интереси. Всяка наредба, която се предлага за приемане или актуализация се подлага на обществено обсъждане, преди внасянето й за приемане от Общински съвет. </w:t>
      </w:r>
      <w:r w:rsidR="00B30F26" w:rsidRPr="00515ABA">
        <w:rPr>
          <w:color w:val="000000"/>
          <w:sz w:val="22"/>
          <w:szCs w:val="22"/>
        </w:rPr>
        <w:t>Част от вътрешната нормативна база не е актуализирана.</w:t>
      </w:r>
    </w:p>
    <w:p w:rsidR="00004AE3" w:rsidRPr="00515ABA" w:rsidRDefault="00004AE3" w:rsidP="005D2BF0">
      <w:pPr>
        <w:pStyle w:val="NormalWeb"/>
        <w:shd w:val="clear" w:color="auto" w:fill="FFFFFF"/>
        <w:spacing w:before="0" w:beforeAutospacing="0" w:after="60" w:afterAutospacing="0"/>
        <w:ind w:right="-567"/>
        <w:jc w:val="both"/>
        <w:rPr>
          <w:color w:val="0070C0"/>
          <w:sz w:val="10"/>
          <w:szCs w:val="10"/>
        </w:rPr>
      </w:pPr>
    </w:p>
    <w:p w:rsidR="002E7758" w:rsidRPr="00515ABA" w:rsidRDefault="00926902" w:rsidP="0024101E">
      <w:pPr>
        <w:pStyle w:val="NormalWeb"/>
        <w:shd w:val="clear" w:color="auto" w:fill="FFFFFF"/>
        <w:spacing w:before="0" w:beforeAutospacing="0" w:after="60" w:afterAutospacing="0"/>
        <w:ind w:right="-567"/>
        <w:jc w:val="both"/>
        <w:rPr>
          <w:b/>
          <w:sz w:val="22"/>
          <w:szCs w:val="22"/>
        </w:rPr>
      </w:pPr>
      <w:r w:rsidRPr="00515ABA">
        <w:rPr>
          <w:b/>
          <w:i/>
          <w:color w:val="0070C0"/>
          <w:sz w:val="22"/>
          <w:szCs w:val="22"/>
        </w:rPr>
        <w:t>П</w:t>
      </w:r>
      <w:r w:rsidR="002E7758" w:rsidRPr="00515ABA">
        <w:rPr>
          <w:b/>
          <w:i/>
          <w:color w:val="0070C0"/>
          <w:sz w:val="22"/>
          <w:szCs w:val="22"/>
        </w:rPr>
        <w:t>ринцип 6</w:t>
      </w:r>
      <w:r w:rsidR="002E7758" w:rsidRPr="00515ABA">
        <w:rPr>
          <w:color w:val="0070C0"/>
          <w:sz w:val="22"/>
          <w:szCs w:val="22"/>
        </w:rPr>
        <w:t xml:space="preserve">: </w:t>
      </w:r>
      <w:r w:rsidR="00004AE3" w:rsidRPr="00515ABA">
        <w:rPr>
          <w:b/>
          <w:sz w:val="22"/>
          <w:szCs w:val="22"/>
        </w:rPr>
        <w:t>Етично поведение</w:t>
      </w:r>
    </w:p>
    <w:p w:rsidR="00004AE3" w:rsidRPr="00515ABA" w:rsidRDefault="00004AE3" w:rsidP="0024101E">
      <w:pPr>
        <w:numPr>
          <w:ilvl w:val="0"/>
          <w:numId w:val="23"/>
        </w:numPr>
        <w:spacing w:after="60"/>
        <w:ind w:right="-567"/>
        <w:jc w:val="both"/>
        <w:rPr>
          <w:sz w:val="22"/>
          <w:szCs w:val="22"/>
        </w:rPr>
      </w:pPr>
      <w:r w:rsidRPr="00515ABA">
        <w:rPr>
          <w:sz w:val="22"/>
          <w:szCs w:val="22"/>
        </w:rPr>
        <w:t xml:space="preserve">Представените доказателства са в подкрепа на това, че ръководството на община </w:t>
      </w:r>
      <w:r w:rsidR="00BA07B9" w:rsidRPr="00515ABA">
        <w:rPr>
          <w:sz w:val="22"/>
          <w:szCs w:val="22"/>
        </w:rPr>
        <w:t>Мездра</w:t>
      </w:r>
      <w:r w:rsidRPr="00515ABA">
        <w:rPr>
          <w:sz w:val="22"/>
          <w:szCs w:val="22"/>
        </w:rPr>
        <w:t xml:space="preserve"> се стреми да поставя общественото благо над индивидуалните интереси на общинските служители</w:t>
      </w:r>
      <w:r w:rsidR="00562334" w:rsidRPr="00515ABA">
        <w:rPr>
          <w:sz w:val="22"/>
          <w:szCs w:val="22"/>
        </w:rPr>
        <w:t>, но има какво да се желае в тази посока</w:t>
      </w:r>
    </w:p>
    <w:p w:rsidR="00004AE3" w:rsidRPr="00515ABA" w:rsidRDefault="00562334" w:rsidP="0024101E">
      <w:pPr>
        <w:numPr>
          <w:ilvl w:val="0"/>
          <w:numId w:val="23"/>
        </w:numPr>
        <w:spacing w:after="60"/>
        <w:ind w:right="-567"/>
        <w:jc w:val="both"/>
        <w:rPr>
          <w:sz w:val="22"/>
          <w:szCs w:val="22"/>
        </w:rPr>
      </w:pPr>
      <w:r w:rsidRPr="00515ABA">
        <w:rPr>
          <w:sz w:val="22"/>
          <w:szCs w:val="22"/>
        </w:rPr>
        <w:t>Във в</w:t>
      </w:r>
      <w:r w:rsidR="00004AE3" w:rsidRPr="00515ABA">
        <w:rPr>
          <w:sz w:val="22"/>
          <w:szCs w:val="22"/>
        </w:rPr>
        <w:t>ътрешните правила за работа и работните документи са предложени мерки за предотвратяване и борба с всички форми на корупцията</w:t>
      </w:r>
      <w:r w:rsidRPr="00515ABA">
        <w:rPr>
          <w:sz w:val="22"/>
          <w:szCs w:val="22"/>
        </w:rPr>
        <w:t>, но не винаги успешно</w:t>
      </w:r>
      <w:r w:rsidR="00004AE3" w:rsidRPr="00515ABA">
        <w:rPr>
          <w:sz w:val="22"/>
          <w:szCs w:val="22"/>
        </w:rPr>
        <w:t xml:space="preserve">. </w:t>
      </w:r>
    </w:p>
    <w:p w:rsidR="00382EE4" w:rsidRPr="00515ABA" w:rsidRDefault="00004AE3" w:rsidP="0024101E">
      <w:pPr>
        <w:numPr>
          <w:ilvl w:val="0"/>
          <w:numId w:val="23"/>
        </w:numPr>
        <w:spacing w:after="60"/>
        <w:ind w:right="-567"/>
        <w:jc w:val="both"/>
        <w:rPr>
          <w:b/>
          <w:i/>
          <w:sz w:val="22"/>
          <w:szCs w:val="22"/>
        </w:rPr>
      </w:pPr>
      <w:r w:rsidRPr="00515ABA">
        <w:rPr>
          <w:sz w:val="22"/>
          <w:szCs w:val="22"/>
        </w:rPr>
        <w:t xml:space="preserve">Приложени доказателства показват прилагането на Принцип 6 от Община </w:t>
      </w:r>
      <w:r w:rsidR="00BA07B9" w:rsidRPr="00515ABA">
        <w:rPr>
          <w:sz w:val="22"/>
          <w:szCs w:val="22"/>
        </w:rPr>
        <w:t>Мездра</w:t>
      </w:r>
      <w:r w:rsidR="00562334" w:rsidRPr="00515ABA">
        <w:rPr>
          <w:sz w:val="22"/>
          <w:szCs w:val="22"/>
        </w:rPr>
        <w:t xml:space="preserve"> с резерви</w:t>
      </w:r>
      <w:r w:rsidRPr="00515ABA">
        <w:rPr>
          <w:sz w:val="22"/>
          <w:szCs w:val="22"/>
        </w:rPr>
        <w:t>.</w:t>
      </w:r>
      <w:r w:rsidRPr="00515ABA">
        <w:rPr>
          <w:b/>
          <w:i/>
          <w:sz w:val="22"/>
          <w:szCs w:val="22"/>
        </w:rPr>
        <w:t xml:space="preserve"> </w:t>
      </w:r>
      <w:r w:rsidRPr="00515ABA">
        <w:rPr>
          <w:sz w:val="22"/>
          <w:szCs w:val="22"/>
        </w:rPr>
        <w:t xml:space="preserve">Съществена роля  за разработването на  политики и процедури  в защита на публичния интерес са общите интереси на всички граждани в Общината. Съгласно изискванията на Закона за предотвратяване и установяване на конфликт на интереси в Община </w:t>
      </w:r>
      <w:r w:rsidR="00BA07B9" w:rsidRPr="00515ABA">
        <w:rPr>
          <w:sz w:val="22"/>
          <w:szCs w:val="22"/>
        </w:rPr>
        <w:t>Мездра</w:t>
      </w:r>
      <w:r w:rsidRPr="00515ABA">
        <w:rPr>
          <w:sz w:val="22"/>
          <w:szCs w:val="22"/>
        </w:rPr>
        <w:t xml:space="preserve"> се водят регистри на общински съветници, кметове на населени места. Общинските служители подават ежегодно декларации по чл. 12, т.1 и т.2 от ЗПУКИ. </w:t>
      </w:r>
    </w:p>
    <w:p w:rsidR="00562334" w:rsidRPr="00515ABA" w:rsidRDefault="00382EE4" w:rsidP="0024101E">
      <w:pPr>
        <w:numPr>
          <w:ilvl w:val="0"/>
          <w:numId w:val="23"/>
        </w:numPr>
        <w:spacing w:after="60"/>
        <w:ind w:right="-567"/>
        <w:jc w:val="both"/>
        <w:rPr>
          <w:b/>
          <w:i/>
          <w:sz w:val="22"/>
          <w:szCs w:val="22"/>
        </w:rPr>
      </w:pPr>
      <w:r w:rsidRPr="00515ABA">
        <w:rPr>
          <w:sz w:val="21"/>
          <w:szCs w:val="21"/>
        </w:rPr>
        <w:t>Община Мездра е разработила „Вътрешни правила за възлагане на обществени поръчки“, които да спазва с цел ефективно протичане на възлагане за избор на изпълнители по обществени поръчки и ефикасен контрол и мониторинг върху изпълнението им. Предвид измененията в Закона за обществените поръчки от 2016 до 2020 г. смятам, че този документ трябва да се актуализира. В медийното пространство има сигнали, че не винаги се съблюдават добрите практики за честно и прозрачно управление на обществените поръчки.</w:t>
      </w:r>
    </w:p>
    <w:p w:rsidR="002E7758" w:rsidRPr="00515ABA" w:rsidRDefault="00926902" w:rsidP="005D2BF0">
      <w:pPr>
        <w:pStyle w:val="NormalWeb"/>
        <w:shd w:val="clear" w:color="auto" w:fill="FFFFFF"/>
        <w:spacing w:before="0" w:beforeAutospacing="0" w:after="60" w:afterAutospacing="0"/>
        <w:ind w:right="-567"/>
        <w:jc w:val="both"/>
        <w:rPr>
          <w:b/>
          <w:sz w:val="22"/>
          <w:szCs w:val="22"/>
        </w:rPr>
      </w:pPr>
      <w:r w:rsidRPr="00515ABA">
        <w:rPr>
          <w:b/>
          <w:i/>
          <w:color w:val="0070C0"/>
          <w:sz w:val="22"/>
          <w:szCs w:val="22"/>
        </w:rPr>
        <w:t>П</w:t>
      </w:r>
      <w:r w:rsidR="002E7758" w:rsidRPr="00515ABA">
        <w:rPr>
          <w:b/>
          <w:i/>
          <w:color w:val="0070C0"/>
          <w:sz w:val="22"/>
          <w:szCs w:val="22"/>
        </w:rPr>
        <w:t>ринцип 7</w:t>
      </w:r>
      <w:r w:rsidR="002E7758" w:rsidRPr="00515ABA">
        <w:rPr>
          <w:color w:val="0070C0"/>
          <w:sz w:val="22"/>
          <w:szCs w:val="22"/>
        </w:rPr>
        <w:t xml:space="preserve">: </w:t>
      </w:r>
      <w:r w:rsidR="00086863" w:rsidRPr="00515ABA">
        <w:rPr>
          <w:b/>
          <w:sz w:val="22"/>
          <w:szCs w:val="22"/>
        </w:rPr>
        <w:t>Компетентност и капацитет</w:t>
      </w:r>
    </w:p>
    <w:p w:rsidR="00086863" w:rsidRPr="00515ABA" w:rsidRDefault="00236AEF" w:rsidP="006B6B90">
      <w:pPr>
        <w:numPr>
          <w:ilvl w:val="0"/>
          <w:numId w:val="24"/>
        </w:numPr>
        <w:spacing w:after="60"/>
        <w:ind w:right="-567"/>
        <w:jc w:val="both"/>
        <w:rPr>
          <w:sz w:val="22"/>
          <w:szCs w:val="22"/>
        </w:rPr>
      </w:pPr>
      <w:r w:rsidRPr="00515ABA">
        <w:rPr>
          <w:iCs/>
          <w:sz w:val="22"/>
          <w:szCs w:val="22"/>
        </w:rPr>
        <w:t xml:space="preserve">Общината определя професионалните умения на служителите на общинската администрация като необходими за ефективното предоставяне на услуги. </w:t>
      </w:r>
      <w:r w:rsidRPr="00515ABA">
        <w:rPr>
          <w:sz w:val="22"/>
          <w:szCs w:val="22"/>
        </w:rPr>
        <w:t>Разработени са Работни планове за всеки отделен служител на база поставените цели на дирекцията/отдела</w:t>
      </w:r>
      <w:r w:rsidR="00086863" w:rsidRPr="00515ABA">
        <w:rPr>
          <w:sz w:val="22"/>
          <w:szCs w:val="22"/>
        </w:rPr>
        <w:t>;</w:t>
      </w:r>
    </w:p>
    <w:p w:rsidR="00086863" w:rsidRPr="00515ABA" w:rsidRDefault="004066BF" w:rsidP="006B6B90">
      <w:pPr>
        <w:numPr>
          <w:ilvl w:val="0"/>
          <w:numId w:val="24"/>
        </w:numPr>
        <w:spacing w:after="60"/>
        <w:ind w:right="-567"/>
        <w:jc w:val="both"/>
        <w:rPr>
          <w:sz w:val="22"/>
          <w:szCs w:val="22"/>
        </w:rPr>
      </w:pPr>
      <w:r w:rsidRPr="00515ABA">
        <w:rPr>
          <w:sz w:val="22"/>
          <w:szCs w:val="22"/>
        </w:rPr>
        <w:t xml:space="preserve">Заложена е система за мотивация на служителите, за възнаграждаване на доброто изпълнение на задълженията и подобряване на недобре-представените дейности от служителите във „Вътрешни правила за работната заплата на община Мездра“. </w:t>
      </w:r>
      <w:r w:rsidRPr="00515ABA">
        <w:rPr>
          <w:sz w:val="22"/>
          <w:szCs w:val="22"/>
          <w:lang w:eastAsia="bg-BG"/>
        </w:rPr>
        <w:t>Не са приложени никакви доказателства за мотивиране на служителите</w:t>
      </w:r>
      <w:r w:rsidR="00086863" w:rsidRPr="00515ABA">
        <w:rPr>
          <w:sz w:val="22"/>
          <w:szCs w:val="22"/>
        </w:rPr>
        <w:t>;</w:t>
      </w:r>
    </w:p>
    <w:p w:rsidR="004066BF" w:rsidRPr="00515ABA" w:rsidRDefault="004066BF" w:rsidP="006B6B90">
      <w:pPr>
        <w:numPr>
          <w:ilvl w:val="0"/>
          <w:numId w:val="24"/>
        </w:numPr>
        <w:spacing w:after="60"/>
        <w:ind w:right="-567"/>
        <w:jc w:val="both"/>
        <w:rPr>
          <w:bCs/>
          <w:sz w:val="22"/>
          <w:szCs w:val="22"/>
        </w:rPr>
      </w:pPr>
      <w:r w:rsidRPr="00515ABA">
        <w:rPr>
          <w:sz w:val="22"/>
          <w:szCs w:val="22"/>
        </w:rPr>
        <w:t>Общината има политика по управление на човешките ресурси (част от ИСУ) и процедури за набиране и подбор на кадри, които са публични и се прилагат частично. Общината не е представила доказателство за анализ на прилагането и резултатите от процедурите по набиране, обучение и повишаване, и прави необходимите подобрения въз основа на него;</w:t>
      </w:r>
    </w:p>
    <w:p w:rsidR="00086863" w:rsidRPr="00515ABA" w:rsidRDefault="00A45FB5" w:rsidP="00A45FB5">
      <w:pPr>
        <w:numPr>
          <w:ilvl w:val="0"/>
          <w:numId w:val="24"/>
        </w:numPr>
        <w:spacing w:after="60"/>
        <w:ind w:right="-567"/>
        <w:jc w:val="both"/>
        <w:rPr>
          <w:bCs/>
          <w:sz w:val="22"/>
          <w:szCs w:val="22"/>
        </w:rPr>
      </w:pPr>
      <w:r w:rsidRPr="00515ABA">
        <w:rPr>
          <w:iCs/>
          <w:sz w:val="22"/>
          <w:szCs w:val="22"/>
        </w:rPr>
        <w:t>Общината определя професионалните умения на служителите на общинската администрация като необходими за ефективното предоставяне на услуги</w:t>
      </w:r>
      <w:r w:rsidR="00167FF0" w:rsidRPr="00515ABA">
        <w:rPr>
          <w:bCs/>
          <w:sz w:val="22"/>
          <w:szCs w:val="22"/>
        </w:rPr>
        <w:t>;</w:t>
      </w:r>
    </w:p>
    <w:p w:rsidR="00167FF0" w:rsidRPr="00515ABA" w:rsidRDefault="00167FF0" w:rsidP="00A45FB5">
      <w:pPr>
        <w:numPr>
          <w:ilvl w:val="0"/>
          <w:numId w:val="24"/>
        </w:numPr>
        <w:spacing w:after="60"/>
        <w:ind w:right="-567"/>
        <w:jc w:val="both"/>
        <w:rPr>
          <w:bCs/>
          <w:sz w:val="22"/>
          <w:szCs w:val="22"/>
        </w:rPr>
      </w:pPr>
      <w:r w:rsidRPr="00515ABA">
        <w:rPr>
          <w:bCs/>
          <w:sz w:val="22"/>
          <w:szCs w:val="22"/>
        </w:rPr>
        <w:t>Общината не е предоставила доказателства за проведени обучения.</w:t>
      </w:r>
    </w:p>
    <w:p w:rsidR="00086863" w:rsidRPr="00515ABA" w:rsidRDefault="00086863" w:rsidP="005D2BF0">
      <w:pPr>
        <w:spacing w:after="60"/>
        <w:ind w:left="720" w:right="-567"/>
        <w:jc w:val="both"/>
        <w:rPr>
          <w:sz w:val="22"/>
          <w:szCs w:val="22"/>
        </w:rPr>
      </w:pPr>
    </w:p>
    <w:p w:rsidR="002E7758" w:rsidRPr="00515ABA" w:rsidRDefault="00926902" w:rsidP="005D2BF0">
      <w:pPr>
        <w:pStyle w:val="NormalWeb"/>
        <w:shd w:val="clear" w:color="auto" w:fill="FFFFFF"/>
        <w:spacing w:before="0" w:beforeAutospacing="0" w:after="60" w:afterAutospacing="0"/>
        <w:ind w:right="-567"/>
        <w:jc w:val="both"/>
        <w:rPr>
          <w:b/>
          <w:sz w:val="22"/>
          <w:szCs w:val="22"/>
        </w:rPr>
      </w:pPr>
      <w:r w:rsidRPr="00515ABA">
        <w:rPr>
          <w:b/>
          <w:i/>
          <w:color w:val="0070C0"/>
          <w:sz w:val="22"/>
          <w:szCs w:val="22"/>
        </w:rPr>
        <w:t>П</w:t>
      </w:r>
      <w:r w:rsidR="002E7758" w:rsidRPr="00515ABA">
        <w:rPr>
          <w:b/>
          <w:i/>
          <w:color w:val="0070C0"/>
          <w:sz w:val="22"/>
          <w:szCs w:val="22"/>
        </w:rPr>
        <w:t>ринцип 8</w:t>
      </w:r>
      <w:r w:rsidR="002E7758" w:rsidRPr="00515ABA">
        <w:rPr>
          <w:color w:val="0070C0"/>
          <w:sz w:val="22"/>
          <w:szCs w:val="22"/>
        </w:rPr>
        <w:t xml:space="preserve">: </w:t>
      </w:r>
      <w:r w:rsidR="007572A4" w:rsidRPr="00515ABA">
        <w:rPr>
          <w:b/>
          <w:sz w:val="22"/>
          <w:szCs w:val="22"/>
        </w:rPr>
        <w:t>Иновации и отвореност за промени</w:t>
      </w:r>
    </w:p>
    <w:p w:rsidR="00D60F35" w:rsidRPr="00515ABA" w:rsidRDefault="00D60F35" w:rsidP="00D60F35">
      <w:pPr>
        <w:pStyle w:val="ListParagraph"/>
        <w:numPr>
          <w:ilvl w:val="0"/>
          <w:numId w:val="71"/>
        </w:numPr>
        <w:ind w:right="-567"/>
        <w:jc w:val="both"/>
        <w:rPr>
          <w:sz w:val="21"/>
          <w:szCs w:val="21"/>
        </w:rPr>
      </w:pPr>
      <w:r w:rsidRPr="00515ABA">
        <w:rPr>
          <w:iCs/>
          <w:sz w:val="21"/>
          <w:szCs w:val="21"/>
        </w:rPr>
        <w:t>Общината  прилага в своята дейност добри практики и иновации</w:t>
      </w:r>
      <w:r w:rsidRPr="00515ABA">
        <w:rPr>
          <w:sz w:val="21"/>
          <w:szCs w:val="21"/>
        </w:rPr>
        <w:t xml:space="preserve"> с доказана полза и реални подобрения за работата на администрацията, гражданите или бизнес-сектора. Широко-разпространените практики в българските общини, като </w:t>
      </w:r>
      <w:r w:rsidRPr="00515ABA">
        <w:rPr>
          <w:rFonts w:eastAsia="Calibri"/>
          <w:b/>
          <w:sz w:val="21"/>
          <w:szCs w:val="21"/>
        </w:rPr>
        <w:t xml:space="preserve">„установяване на непрекъснато работно време на ЦАО“; „Електронни услуги“ и „Виртуално деловодство“ </w:t>
      </w:r>
      <w:r w:rsidRPr="00515ABA">
        <w:rPr>
          <w:rFonts w:eastAsia="Calibri"/>
          <w:bCs/>
          <w:sz w:val="21"/>
          <w:szCs w:val="21"/>
        </w:rPr>
        <w:t>са част от ежедневието на община Мездра;</w:t>
      </w:r>
    </w:p>
    <w:p w:rsidR="007572A4" w:rsidRPr="00515ABA" w:rsidRDefault="007572A4" w:rsidP="006B6B90">
      <w:pPr>
        <w:numPr>
          <w:ilvl w:val="0"/>
          <w:numId w:val="25"/>
        </w:numPr>
        <w:spacing w:after="60"/>
        <w:ind w:right="-567"/>
        <w:jc w:val="both"/>
        <w:rPr>
          <w:b/>
          <w:i/>
          <w:sz w:val="22"/>
          <w:szCs w:val="22"/>
        </w:rPr>
      </w:pPr>
      <w:r w:rsidRPr="00515ABA">
        <w:rPr>
          <w:sz w:val="22"/>
          <w:szCs w:val="22"/>
        </w:rPr>
        <w:t xml:space="preserve">Приложените материали показват добро прилагане на принцип 8.  </w:t>
      </w:r>
      <w:r w:rsidRPr="00515ABA">
        <w:rPr>
          <w:bCs/>
          <w:sz w:val="22"/>
          <w:szCs w:val="22"/>
        </w:rPr>
        <w:t xml:space="preserve">Приложените от Общината документи показват висока степен на отвореност на Общината към промени и прилагането на добри практики и въвеждане на инвоации според  финансовото състояние на Община </w:t>
      </w:r>
      <w:r w:rsidR="00BA07B9" w:rsidRPr="00515ABA">
        <w:rPr>
          <w:bCs/>
          <w:sz w:val="22"/>
          <w:szCs w:val="22"/>
        </w:rPr>
        <w:t>Мездра</w:t>
      </w:r>
      <w:r w:rsidRPr="00515ABA">
        <w:rPr>
          <w:bCs/>
          <w:sz w:val="22"/>
          <w:szCs w:val="22"/>
        </w:rPr>
        <w:t>. Чрез тях тя реализира част поставените си цели и приоритети чрез кандидатстване по проекти и осигуряване на  финансови ресурси</w:t>
      </w:r>
      <w:r w:rsidRPr="00515ABA">
        <w:rPr>
          <w:sz w:val="22"/>
          <w:szCs w:val="22"/>
        </w:rPr>
        <w:t xml:space="preserve"> за подобряване нивото на предоставяните публичните услуги, респективно подобряване на условията и начина на живот на жителите на общината. Общината е активна по отношение на търсенето на подходи, методи и средства  за прилагането на нови, ефективни и ефикасни  решения за подобряване на обслужването на населението. Приоритет в работата на общината  имат съвременните методи за предоставяне на услуги. В Общината има доказана готовност да се въвеждат нови програми, както и да се прилага натрупания чужд опит и добри практики. Общината търси нови и ефективни решения на проблемите.</w:t>
      </w:r>
    </w:p>
    <w:p w:rsidR="007572A4" w:rsidRPr="00515ABA" w:rsidRDefault="007572A4" w:rsidP="005D2BF0">
      <w:pPr>
        <w:pStyle w:val="NormalWeb"/>
        <w:shd w:val="clear" w:color="auto" w:fill="FFFFFF"/>
        <w:spacing w:before="0" w:beforeAutospacing="0" w:after="60" w:afterAutospacing="0"/>
        <w:ind w:right="-567"/>
        <w:jc w:val="both"/>
        <w:rPr>
          <w:color w:val="0070C0"/>
          <w:sz w:val="10"/>
          <w:szCs w:val="10"/>
        </w:rPr>
      </w:pPr>
    </w:p>
    <w:p w:rsidR="002E7758" w:rsidRPr="00515ABA" w:rsidRDefault="00926902" w:rsidP="005D2BF0">
      <w:pPr>
        <w:pStyle w:val="NormalWeb"/>
        <w:shd w:val="clear" w:color="auto" w:fill="FFFFFF"/>
        <w:spacing w:before="0" w:beforeAutospacing="0" w:after="60" w:afterAutospacing="0"/>
        <w:ind w:right="-567"/>
        <w:jc w:val="both"/>
        <w:rPr>
          <w:b/>
          <w:sz w:val="22"/>
          <w:szCs w:val="22"/>
        </w:rPr>
      </w:pPr>
      <w:r w:rsidRPr="00515ABA">
        <w:rPr>
          <w:b/>
          <w:i/>
          <w:color w:val="0070C0"/>
          <w:sz w:val="22"/>
          <w:szCs w:val="22"/>
        </w:rPr>
        <w:t>П</w:t>
      </w:r>
      <w:r w:rsidR="002E7758" w:rsidRPr="00515ABA">
        <w:rPr>
          <w:b/>
          <w:i/>
          <w:color w:val="0070C0"/>
          <w:sz w:val="22"/>
          <w:szCs w:val="22"/>
        </w:rPr>
        <w:t>ринцип 9</w:t>
      </w:r>
      <w:r w:rsidR="002E7758" w:rsidRPr="00515ABA">
        <w:rPr>
          <w:color w:val="0070C0"/>
          <w:sz w:val="22"/>
          <w:szCs w:val="22"/>
        </w:rPr>
        <w:t xml:space="preserve">: </w:t>
      </w:r>
      <w:r w:rsidR="00A453A9" w:rsidRPr="00515ABA">
        <w:rPr>
          <w:b/>
          <w:sz w:val="22"/>
          <w:szCs w:val="22"/>
        </w:rPr>
        <w:t>Устойчивост и дългосрочна ориентация</w:t>
      </w:r>
    </w:p>
    <w:p w:rsidR="00A453A9" w:rsidRPr="00515ABA" w:rsidRDefault="00A453A9" w:rsidP="006B6B90">
      <w:pPr>
        <w:numPr>
          <w:ilvl w:val="0"/>
          <w:numId w:val="26"/>
        </w:numPr>
        <w:spacing w:after="60"/>
        <w:ind w:right="-567"/>
        <w:jc w:val="both"/>
        <w:rPr>
          <w:sz w:val="22"/>
          <w:szCs w:val="22"/>
        </w:rPr>
      </w:pPr>
      <w:r w:rsidRPr="00515ABA">
        <w:rPr>
          <w:sz w:val="22"/>
          <w:szCs w:val="22"/>
        </w:rPr>
        <w:t>Нуждите на бъдещите поколения са взети под внимание в настоящите политики;</w:t>
      </w:r>
    </w:p>
    <w:p w:rsidR="00A453A9" w:rsidRPr="00515ABA" w:rsidRDefault="00A453A9" w:rsidP="006B6B90">
      <w:pPr>
        <w:numPr>
          <w:ilvl w:val="0"/>
          <w:numId w:val="26"/>
        </w:numPr>
        <w:spacing w:after="60"/>
        <w:ind w:right="-567"/>
        <w:jc w:val="both"/>
        <w:rPr>
          <w:sz w:val="22"/>
          <w:szCs w:val="22"/>
        </w:rPr>
      </w:pPr>
      <w:r w:rsidRPr="00515ABA">
        <w:rPr>
          <w:sz w:val="22"/>
          <w:szCs w:val="22"/>
        </w:rPr>
        <w:t>Непрекъснато се взима под внимание устойчивото развитие на общността;</w:t>
      </w:r>
    </w:p>
    <w:p w:rsidR="00A453A9" w:rsidRPr="00515ABA" w:rsidRDefault="00A453A9" w:rsidP="006B6B90">
      <w:pPr>
        <w:numPr>
          <w:ilvl w:val="0"/>
          <w:numId w:val="26"/>
        </w:numPr>
        <w:spacing w:after="60"/>
        <w:ind w:right="-567"/>
        <w:jc w:val="both"/>
        <w:rPr>
          <w:sz w:val="22"/>
          <w:szCs w:val="22"/>
        </w:rPr>
      </w:pPr>
      <w:r w:rsidRPr="00515ABA">
        <w:rPr>
          <w:sz w:val="22"/>
          <w:szCs w:val="22"/>
        </w:rPr>
        <w:t>Налице е широка и дългосрочна перспектива за бъдещето на местната общност;</w:t>
      </w:r>
    </w:p>
    <w:p w:rsidR="00A453A9" w:rsidRPr="00515ABA" w:rsidRDefault="00A453A9" w:rsidP="006B6B90">
      <w:pPr>
        <w:numPr>
          <w:ilvl w:val="0"/>
          <w:numId w:val="26"/>
        </w:numPr>
        <w:spacing w:after="60"/>
        <w:ind w:right="-567"/>
        <w:jc w:val="both"/>
        <w:rPr>
          <w:b/>
          <w:i/>
          <w:sz w:val="22"/>
          <w:szCs w:val="22"/>
        </w:rPr>
      </w:pPr>
      <w:r w:rsidRPr="00515ABA">
        <w:rPr>
          <w:sz w:val="22"/>
          <w:szCs w:val="22"/>
        </w:rPr>
        <w:t>Налице е разбиране за историческите, културните и социални обвързаности, на които се основава тази перспектива</w:t>
      </w:r>
    </w:p>
    <w:p w:rsidR="00A453A9" w:rsidRPr="00515ABA" w:rsidRDefault="00A453A9" w:rsidP="006B6B90">
      <w:pPr>
        <w:numPr>
          <w:ilvl w:val="0"/>
          <w:numId w:val="26"/>
        </w:numPr>
        <w:spacing w:after="60"/>
        <w:ind w:right="-567"/>
        <w:jc w:val="both"/>
        <w:rPr>
          <w:sz w:val="22"/>
          <w:szCs w:val="22"/>
        </w:rPr>
      </w:pPr>
      <w:r w:rsidRPr="00515ABA">
        <w:rPr>
          <w:sz w:val="22"/>
          <w:szCs w:val="22"/>
        </w:rPr>
        <w:t xml:space="preserve">Устойчивостта в развитието на община </w:t>
      </w:r>
      <w:r w:rsidR="00BA07B9" w:rsidRPr="00515ABA">
        <w:rPr>
          <w:sz w:val="22"/>
          <w:szCs w:val="22"/>
        </w:rPr>
        <w:t>Мездра</w:t>
      </w:r>
      <w:r w:rsidRPr="00515ABA">
        <w:rPr>
          <w:sz w:val="22"/>
          <w:szCs w:val="22"/>
        </w:rPr>
        <w:t xml:space="preserve"> се доказва от стратегически и планови документи, които са разработени по различните териториални нива и конкретни функции по отношение формиране и прилагане на местна политика за развитие. Общината има визия и прилага  системност и ангажираност по отношение на запазване на културните и историческите, ценности на общината. За да постигне своите цели, заложени в статическите си документи, Община </w:t>
      </w:r>
      <w:r w:rsidR="00BA07B9" w:rsidRPr="00515ABA">
        <w:rPr>
          <w:sz w:val="22"/>
          <w:szCs w:val="22"/>
        </w:rPr>
        <w:t>Мездра</w:t>
      </w:r>
      <w:r w:rsidRPr="00515ABA">
        <w:rPr>
          <w:sz w:val="22"/>
          <w:szCs w:val="22"/>
        </w:rPr>
        <w:t xml:space="preserve">, проявява висока степен на активност по отношение на кандидатстване и реализиране на  проекти, финансира  със средства на ЕС.  </w:t>
      </w:r>
    </w:p>
    <w:p w:rsidR="00A453A9" w:rsidRPr="00515ABA" w:rsidRDefault="00A453A9" w:rsidP="006B6B90">
      <w:pPr>
        <w:numPr>
          <w:ilvl w:val="0"/>
          <w:numId w:val="26"/>
        </w:numPr>
        <w:spacing w:after="60"/>
        <w:ind w:right="-567"/>
        <w:jc w:val="both"/>
        <w:rPr>
          <w:sz w:val="22"/>
          <w:szCs w:val="22"/>
        </w:rPr>
      </w:pPr>
      <w:r w:rsidRPr="00515ABA">
        <w:rPr>
          <w:sz w:val="22"/>
          <w:szCs w:val="22"/>
        </w:rPr>
        <w:t xml:space="preserve">Младите хора като стратегическия ресурс за развитие на Община </w:t>
      </w:r>
      <w:r w:rsidR="00BA07B9" w:rsidRPr="00515ABA">
        <w:rPr>
          <w:sz w:val="22"/>
          <w:szCs w:val="22"/>
        </w:rPr>
        <w:t>Мездра</w:t>
      </w:r>
      <w:r w:rsidRPr="00515ABA">
        <w:rPr>
          <w:sz w:val="22"/>
          <w:szCs w:val="22"/>
        </w:rPr>
        <w:t xml:space="preserve"> са привлечени и участват активно във формирането на местни политики и разработване на стратегии в различни сфери на общинско ниво. </w:t>
      </w:r>
    </w:p>
    <w:p w:rsidR="00A453A9" w:rsidRPr="00515ABA" w:rsidRDefault="00A453A9" w:rsidP="006B6B90">
      <w:pPr>
        <w:numPr>
          <w:ilvl w:val="0"/>
          <w:numId w:val="26"/>
        </w:numPr>
        <w:spacing w:after="60"/>
        <w:ind w:right="-567"/>
        <w:jc w:val="both"/>
        <w:rPr>
          <w:sz w:val="22"/>
          <w:szCs w:val="22"/>
        </w:rPr>
      </w:pPr>
      <w:r w:rsidRPr="00515ABA">
        <w:rPr>
          <w:sz w:val="22"/>
          <w:szCs w:val="22"/>
        </w:rPr>
        <w:t xml:space="preserve">Представените доказателства показват, че в Община </w:t>
      </w:r>
      <w:r w:rsidR="00BA07B9" w:rsidRPr="00515ABA">
        <w:rPr>
          <w:sz w:val="22"/>
          <w:szCs w:val="22"/>
        </w:rPr>
        <w:t>Мездра</w:t>
      </w:r>
      <w:r w:rsidRPr="00515ABA">
        <w:rPr>
          <w:sz w:val="22"/>
          <w:szCs w:val="22"/>
        </w:rPr>
        <w:t xml:space="preserve"> е налице дългосрочна перспектива за бъдещето на местната общност, прилага се структурен подход за запазване на историческите, културните и социалните ценности на общината. </w:t>
      </w:r>
    </w:p>
    <w:p w:rsidR="00A453A9" w:rsidRPr="00515ABA" w:rsidRDefault="00A453A9" w:rsidP="005D2BF0">
      <w:pPr>
        <w:pStyle w:val="NormalWeb"/>
        <w:shd w:val="clear" w:color="auto" w:fill="FFFFFF"/>
        <w:spacing w:before="0" w:beforeAutospacing="0" w:after="60" w:afterAutospacing="0"/>
        <w:ind w:right="-567"/>
        <w:jc w:val="both"/>
        <w:rPr>
          <w:color w:val="0070C0"/>
          <w:sz w:val="10"/>
          <w:szCs w:val="10"/>
        </w:rPr>
      </w:pPr>
    </w:p>
    <w:p w:rsidR="002E7758" w:rsidRPr="00515ABA" w:rsidRDefault="00926902" w:rsidP="005D2BF0">
      <w:pPr>
        <w:pStyle w:val="NormalWeb"/>
        <w:shd w:val="clear" w:color="auto" w:fill="FFFFFF"/>
        <w:spacing w:before="0" w:beforeAutospacing="0" w:after="60" w:afterAutospacing="0"/>
        <w:ind w:right="-567"/>
        <w:jc w:val="both"/>
        <w:rPr>
          <w:b/>
          <w:sz w:val="22"/>
          <w:szCs w:val="22"/>
        </w:rPr>
      </w:pPr>
      <w:r w:rsidRPr="00515ABA">
        <w:rPr>
          <w:b/>
          <w:i/>
          <w:color w:val="0070C0"/>
          <w:sz w:val="22"/>
          <w:szCs w:val="22"/>
        </w:rPr>
        <w:t>П</w:t>
      </w:r>
      <w:r w:rsidR="002E7758" w:rsidRPr="00515ABA">
        <w:rPr>
          <w:b/>
          <w:i/>
          <w:color w:val="0070C0"/>
          <w:sz w:val="22"/>
          <w:szCs w:val="22"/>
        </w:rPr>
        <w:t>ринцип 10</w:t>
      </w:r>
      <w:r w:rsidR="002E7758" w:rsidRPr="00515ABA">
        <w:rPr>
          <w:color w:val="0070C0"/>
          <w:sz w:val="22"/>
          <w:szCs w:val="22"/>
        </w:rPr>
        <w:t>:</w:t>
      </w:r>
      <w:r w:rsidR="002D472B" w:rsidRPr="00515ABA">
        <w:rPr>
          <w:color w:val="0070C0"/>
          <w:sz w:val="22"/>
          <w:szCs w:val="22"/>
        </w:rPr>
        <w:t xml:space="preserve"> </w:t>
      </w:r>
      <w:r w:rsidR="002D472B" w:rsidRPr="00515ABA">
        <w:rPr>
          <w:b/>
          <w:sz w:val="22"/>
          <w:szCs w:val="22"/>
        </w:rPr>
        <w:t>Стабилно финансово управление</w:t>
      </w:r>
    </w:p>
    <w:p w:rsidR="002D472B" w:rsidRPr="00515ABA" w:rsidRDefault="00650190" w:rsidP="00AF2312">
      <w:pPr>
        <w:pStyle w:val="ListParagraph"/>
        <w:numPr>
          <w:ilvl w:val="0"/>
          <w:numId w:val="27"/>
        </w:numPr>
        <w:ind w:right="-567"/>
        <w:jc w:val="both"/>
        <w:rPr>
          <w:rFonts w:eastAsiaTheme="minorHAnsi"/>
          <w:sz w:val="21"/>
          <w:szCs w:val="21"/>
          <w:lang w:eastAsia="en-US"/>
        </w:rPr>
      </w:pPr>
      <w:r w:rsidRPr="00515ABA">
        <w:rPr>
          <w:sz w:val="21"/>
          <w:szCs w:val="21"/>
        </w:rPr>
        <w:t>Община Мездра е създала Наредби, с които определя месните данъци и такси за извършваните от нея услуги според Закона за месните данъци и такси, и методика за определяне на техния размер. Има какво да се подобри в местната нормативна уредба – в частта пълно покриване на разходите по извършване на услугите и при определяне на такса смет да се извършва на принципа „замърсителя плаща“ (особено за населението)</w:t>
      </w:r>
      <w:r w:rsidR="002D472B" w:rsidRPr="00515ABA">
        <w:rPr>
          <w:sz w:val="22"/>
          <w:szCs w:val="22"/>
        </w:rPr>
        <w:t>;</w:t>
      </w:r>
    </w:p>
    <w:p w:rsidR="002D472B" w:rsidRPr="00515ABA" w:rsidRDefault="002D472B" w:rsidP="006B6B90">
      <w:pPr>
        <w:numPr>
          <w:ilvl w:val="0"/>
          <w:numId w:val="27"/>
        </w:numPr>
        <w:spacing w:after="60"/>
        <w:ind w:right="-567"/>
        <w:jc w:val="both"/>
        <w:rPr>
          <w:sz w:val="22"/>
          <w:szCs w:val="22"/>
        </w:rPr>
      </w:pPr>
      <w:r w:rsidRPr="00515ABA">
        <w:rPr>
          <w:sz w:val="22"/>
          <w:szCs w:val="22"/>
        </w:rPr>
        <w:t>Следи се за целесъобразност при финансовото управление, включително при сключване на договори;</w:t>
      </w:r>
    </w:p>
    <w:p w:rsidR="002D472B" w:rsidRPr="00515ABA" w:rsidRDefault="002D472B" w:rsidP="006B6B90">
      <w:pPr>
        <w:numPr>
          <w:ilvl w:val="0"/>
          <w:numId w:val="27"/>
        </w:numPr>
        <w:spacing w:after="60"/>
        <w:ind w:right="-567"/>
        <w:jc w:val="both"/>
        <w:rPr>
          <w:sz w:val="22"/>
          <w:szCs w:val="22"/>
        </w:rPr>
      </w:pPr>
      <w:r w:rsidRPr="00515ABA">
        <w:rPr>
          <w:sz w:val="22"/>
          <w:szCs w:val="22"/>
        </w:rPr>
        <w:t>Подготвят се многогодишни бюджетни планове с широко обществено обсъждане;</w:t>
      </w:r>
    </w:p>
    <w:p w:rsidR="002D472B" w:rsidRPr="00515ABA" w:rsidRDefault="002D472B" w:rsidP="006B6B90">
      <w:pPr>
        <w:numPr>
          <w:ilvl w:val="0"/>
          <w:numId w:val="27"/>
        </w:numPr>
        <w:spacing w:after="60"/>
        <w:ind w:right="-567"/>
        <w:jc w:val="both"/>
        <w:rPr>
          <w:sz w:val="22"/>
          <w:szCs w:val="22"/>
        </w:rPr>
      </w:pPr>
      <w:r w:rsidRPr="00515ABA">
        <w:rPr>
          <w:sz w:val="22"/>
          <w:szCs w:val="22"/>
        </w:rPr>
        <w:t>Рисковете се оценяват и управляват, но има още какво да се желае за постигане на по-добри резултати;</w:t>
      </w:r>
    </w:p>
    <w:p w:rsidR="002D472B" w:rsidRPr="00515ABA" w:rsidRDefault="002D472B" w:rsidP="006B6B90">
      <w:pPr>
        <w:numPr>
          <w:ilvl w:val="0"/>
          <w:numId w:val="27"/>
        </w:numPr>
        <w:spacing w:after="60"/>
        <w:ind w:right="-567"/>
        <w:jc w:val="both"/>
        <w:rPr>
          <w:sz w:val="22"/>
          <w:szCs w:val="22"/>
        </w:rPr>
      </w:pPr>
      <w:r w:rsidRPr="00515ABA">
        <w:rPr>
          <w:sz w:val="22"/>
          <w:szCs w:val="22"/>
        </w:rPr>
        <w:t>Местната власт участва в разпоредбите и споразуменията, касаещи  междуобщинската солидарност, справедливото разпределяне на тежести и ползи и редуцирането на рискове</w:t>
      </w:r>
      <w:r w:rsidR="00650190" w:rsidRPr="00515ABA">
        <w:rPr>
          <w:sz w:val="22"/>
          <w:szCs w:val="22"/>
        </w:rPr>
        <w:t>;</w:t>
      </w:r>
    </w:p>
    <w:p w:rsidR="004E74E4" w:rsidRPr="00515ABA" w:rsidRDefault="004E74E4" w:rsidP="006B6B90">
      <w:pPr>
        <w:numPr>
          <w:ilvl w:val="0"/>
          <w:numId w:val="27"/>
        </w:numPr>
        <w:spacing w:after="60"/>
        <w:ind w:right="-567"/>
        <w:jc w:val="both"/>
        <w:rPr>
          <w:sz w:val="22"/>
          <w:szCs w:val="22"/>
        </w:rPr>
      </w:pPr>
      <w:r w:rsidRPr="00515ABA">
        <w:rPr>
          <w:sz w:val="22"/>
          <w:szCs w:val="22"/>
        </w:rPr>
        <w:t xml:space="preserve">Приложените документи и  посочените препратки към сайта на Община </w:t>
      </w:r>
      <w:r w:rsidR="00BA07B9" w:rsidRPr="00515ABA">
        <w:rPr>
          <w:sz w:val="22"/>
          <w:szCs w:val="22"/>
        </w:rPr>
        <w:t>Мездра</w:t>
      </w:r>
      <w:r w:rsidRPr="00515ABA">
        <w:rPr>
          <w:sz w:val="22"/>
          <w:szCs w:val="22"/>
        </w:rPr>
        <w:t>, показват, че в общината се следи целесъобразното използване на финансовите ресурси и тяхното управление, като се спазва Системата за финансово управление и контрол</w:t>
      </w:r>
      <w:r w:rsidR="00650190" w:rsidRPr="00515ABA">
        <w:rPr>
          <w:sz w:val="22"/>
          <w:szCs w:val="22"/>
        </w:rPr>
        <w:t>;</w:t>
      </w:r>
    </w:p>
    <w:p w:rsidR="004E74E4" w:rsidRPr="00515ABA" w:rsidRDefault="004E74E4" w:rsidP="006B6B90">
      <w:pPr>
        <w:numPr>
          <w:ilvl w:val="0"/>
          <w:numId w:val="27"/>
        </w:numPr>
        <w:spacing w:after="60"/>
        <w:ind w:right="-567"/>
        <w:jc w:val="both"/>
        <w:rPr>
          <w:sz w:val="22"/>
          <w:szCs w:val="22"/>
        </w:rPr>
      </w:pPr>
      <w:r w:rsidRPr="00515ABA">
        <w:rPr>
          <w:sz w:val="22"/>
          <w:szCs w:val="22"/>
        </w:rPr>
        <w:t>Процесът по изготвянето на бюджета включва активно консултиране с всички заинтересовани страни. Бюджета и капиталовата програма се публикуват на интернет страницата на общината.</w:t>
      </w:r>
    </w:p>
    <w:p w:rsidR="000728F3" w:rsidRPr="00515ABA" w:rsidRDefault="000728F3" w:rsidP="000728F3">
      <w:pPr>
        <w:spacing w:after="60"/>
        <w:ind w:left="360" w:right="-567"/>
        <w:jc w:val="both"/>
        <w:rPr>
          <w:sz w:val="10"/>
          <w:szCs w:val="10"/>
        </w:rPr>
      </w:pPr>
    </w:p>
    <w:p w:rsidR="002E7758" w:rsidRPr="00515ABA" w:rsidRDefault="00926902" w:rsidP="005D2BF0">
      <w:pPr>
        <w:pStyle w:val="NormalWeb"/>
        <w:shd w:val="clear" w:color="auto" w:fill="FFFFFF"/>
        <w:spacing w:before="0" w:beforeAutospacing="0" w:after="60" w:afterAutospacing="0"/>
        <w:ind w:right="-567"/>
        <w:jc w:val="both"/>
        <w:rPr>
          <w:b/>
          <w:sz w:val="22"/>
          <w:szCs w:val="22"/>
        </w:rPr>
      </w:pPr>
      <w:r w:rsidRPr="00515ABA">
        <w:rPr>
          <w:b/>
          <w:i/>
          <w:color w:val="0070C0"/>
          <w:sz w:val="22"/>
          <w:szCs w:val="22"/>
        </w:rPr>
        <w:t>П</w:t>
      </w:r>
      <w:r w:rsidR="002E7758" w:rsidRPr="00515ABA">
        <w:rPr>
          <w:b/>
          <w:i/>
          <w:color w:val="0070C0"/>
          <w:sz w:val="22"/>
          <w:szCs w:val="22"/>
        </w:rPr>
        <w:t>ринцип 11</w:t>
      </w:r>
      <w:r w:rsidR="002E7758" w:rsidRPr="00515ABA">
        <w:rPr>
          <w:color w:val="0070C0"/>
          <w:sz w:val="22"/>
          <w:szCs w:val="22"/>
        </w:rPr>
        <w:t xml:space="preserve">: </w:t>
      </w:r>
      <w:r w:rsidR="008424C4" w:rsidRPr="00515ABA">
        <w:rPr>
          <w:b/>
          <w:sz w:val="22"/>
          <w:szCs w:val="22"/>
        </w:rPr>
        <w:t>Човешки права, културно разнообразие и социално единство</w:t>
      </w:r>
    </w:p>
    <w:p w:rsidR="008424C4" w:rsidRPr="00515ABA" w:rsidRDefault="008424C4" w:rsidP="006B6B90">
      <w:pPr>
        <w:numPr>
          <w:ilvl w:val="0"/>
          <w:numId w:val="28"/>
        </w:numPr>
        <w:spacing w:after="60"/>
        <w:ind w:right="-567"/>
        <w:jc w:val="both"/>
        <w:rPr>
          <w:sz w:val="22"/>
          <w:szCs w:val="22"/>
        </w:rPr>
      </w:pPr>
      <w:r w:rsidRPr="00515ABA">
        <w:rPr>
          <w:sz w:val="22"/>
          <w:szCs w:val="22"/>
        </w:rPr>
        <w:t>Човешките права, в компетенциите на местната власт, се зачитат, защитават и прилагат;</w:t>
      </w:r>
    </w:p>
    <w:p w:rsidR="008424C4" w:rsidRPr="00515ABA" w:rsidRDefault="008424C4" w:rsidP="006B6B90">
      <w:pPr>
        <w:numPr>
          <w:ilvl w:val="0"/>
          <w:numId w:val="28"/>
        </w:numPr>
        <w:spacing w:after="60"/>
        <w:ind w:right="-567"/>
        <w:jc w:val="both"/>
        <w:rPr>
          <w:sz w:val="22"/>
          <w:szCs w:val="22"/>
        </w:rPr>
      </w:pPr>
      <w:r w:rsidRPr="00515ABA">
        <w:rPr>
          <w:sz w:val="22"/>
          <w:szCs w:val="22"/>
        </w:rPr>
        <w:t>Културното разнообразие се приема като преимущество и се полагат постоянни усилия за това;</w:t>
      </w:r>
    </w:p>
    <w:p w:rsidR="008424C4" w:rsidRPr="00515ABA" w:rsidRDefault="008424C4" w:rsidP="006B6B90">
      <w:pPr>
        <w:numPr>
          <w:ilvl w:val="0"/>
          <w:numId w:val="28"/>
        </w:numPr>
        <w:spacing w:after="60"/>
        <w:ind w:right="-567"/>
        <w:jc w:val="both"/>
        <w:rPr>
          <w:sz w:val="22"/>
          <w:szCs w:val="22"/>
        </w:rPr>
      </w:pPr>
      <w:r w:rsidRPr="00515ABA">
        <w:rPr>
          <w:sz w:val="22"/>
          <w:szCs w:val="22"/>
        </w:rPr>
        <w:t>Насърчава се социалното единство и интеграцията в общината;</w:t>
      </w:r>
    </w:p>
    <w:p w:rsidR="008424C4" w:rsidRPr="00515ABA" w:rsidRDefault="008424C4" w:rsidP="006B6B90">
      <w:pPr>
        <w:numPr>
          <w:ilvl w:val="0"/>
          <w:numId w:val="28"/>
        </w:numPr>
        <w:spacing w:after="60"/>
        <w:ind w:right="-567"/>
        <w:jc w:val="both"/>
        <w:rPr>
          <w:sz w:val="22"/>
          <w:szCs w:val="22"/>
        </w:rPr>
      </w:pPr>
      <w:r w:rsidRPr="00515ABA">
        <w:rPr>
          <w:sz w:val="22"/>
          <w:szCs w:val="22"/>
        </w:rPr>
        <w:t>Гарантира се достъпът до важни услуги, особено за най-непривилегированите части от населението</w:t>
      </w:r>
      <w:r w:rsidR="00AF2312" w:rsidRPr="00515ABA">
        <w:rPr>
          <w:sz w:val="22"/>
          <w:szCs w:val="22"/>
        </w:rPr>
        <w:t>;</w:t>
      </w:r>
    </w:p>
    <w:p w:rsidR="008424C4" w:rsidRPr="00515ABA" w:rsidRDefault="008424C4" w:rsidP="008A729D">
      <w:pPr>
        <w:numPr>
          <w:ilvl w:val="0"/>
          <w:numId w:val="28"/>
        </w:numPr>
        <w:spacing w:after="60"/>
        <w:ind w:right="-567"/>
        <w:jc w:val="both"/>
        <w:rPr>
          <w:sz w:val="22"/>
          <w:szCs w:val="22"/>
        </w:rPr>
      </w:pPr>
      <w:r w:rsidRPr="00515ABA">
        <w:rPr>
          <w:sz w:val="22"/>
          <w:szCs w:val="22"/>
        </w:rPr>
        <w:t xml:space="preserve">Община </w:t>
      </w:r>
      <w:r w:rsidR="00BA07B9" w:rsidRPr="00515ABA">
        <w:rPr>
          <w:sz w:val="22"/>
          <w:szCs w:val="22"/>
        </w:rPr>
        <w:t>Мездра</w:t>
      </w:r>
      <w:r w:rsidRPr="00515ABA">
        <w:rPr>
          <w:sz w:val="22"/>
          <w:szCs w:val="22"/>
        </w:rPr>
        <w:t xml:space="preserve"> провежда последователна и целенасочена политика за гарантиране на равни възможности за достъп на всички членове на общността до социални, здравни, образователни услуги, културни, спортни и обществени мероприятия за представителите, както на уязвимите групи, така и на всички останали граждани. </w:t>
      </w:r>
    </w:p>
    <w:p w:rsidR="009723BA" w:rsidRPr="00515ABA" w:rsidRDefault="009723BA" w:rsidP="005D2BF0">
      <w:pPr>
        <w:spacing w:after="60"/>
        <w:ind w:left="360" w:right="-567"/>
        <w:jc w:val="both"/>
        <w:rPr>
          <w:sz w:val="10"/>
          <w:szCs w:val="10"/>
        </w:rPr>
      </w:pPr>
    </w:p>
    <w:p w:rsidR="002E7758" w:rsidRPr="00515ABA" w:rsidRDefault="00926902" w:rsidP="005D2BF0">
      <w:pPr>
        <w:pStyle w:val="NormalWeb"/>
        <w:shd w:val="clear" w:color="auto" w:fill="FFFFFF"/>
        <w:spacing w:before="0" w:beforeAutospacing="0" w:after="60" w:afterAutospacing="0"/>
        <w:ind w:right="-567"/>
        <w:jc w:val="both"/>
        <w:rPr>
          <w:b/>
          <w:sz w:val="22"/>
          <w:szCs w:val="22"/>
        </w:rPr>
      </w:pPr>
      <w:r w:rsidRPr="00515ABA">
        <w:rPr>
          <w:b/>
          <w:i/>
          <w:color w:val="0070C0"/>
          <w:sz w:val="22"/>
          <w:szCs w:val="22"/>
        </w:rPr>
        <w:t>П</w:t>
      </w:r>
      <w:r w:rsidR="002E7758" w:rsidRPr="00515ABA">
        <w:rPr>
          <w:b/>
          <w:i/>
          <w:color w:val="0070C0"/>
          <w:sz w:val="22"/>
          <w:szCs w:val="22"/>
        </w:rPr>
        <w:t>ринцип 12</w:t>
      </w:r>
      <w:r w:rsidR="002E7758" w:rsidRPr="00515ABA">
        <w:rPr>
          <w:color w:val="0070C0"/>
          <w:sz w:val="22"/>
          <w:szCs w:val="22"/>
        </w:rPr>
        <w:t xml:space="preserve">: </w:t>
      </w:r>
      <w:r w:rsidR="009723BA" w:rsidRPr="00515ABA">
        <w:rPr>
          <w:b/>
          <w:sz w:val="22"/>
          <w:szCs w:val="22"/>
        </w:rPr>
        <w:t>Отчетност</w:t>
      </w:r>
    </w:p>
    <w:p w:rsidR="009723BA" w:rsidRPr="00515ABA" w:rsidRDefault="009723BA" w:rsidP="006B6B90">
      <w:pPr>
        <w:numPr>
          <w:ilvl w:val="0"/>
          <w:numId w:val="29"/>
        </w:numPr>
        <w:spacing w:after="60"/>
        <w:ind w:right="-567"/>
        <w:jc w:val="both"/>
        <w:rPr>
          <w:sz w:val="22"/>
          <w:szCs w:val="22"/>
        </w:rPr>
      </w:pPr>
      <w:r w:rsidRPr="00515ABA">
        <w:rPr>
          <w:sz w:val="22"/>
          <w:szCs w:val="22"/>
        </w:rPr>
        <w:t>Ръководството на общината носи отговорност за своите решения;</w:t>
      </w:r>
    </w:p>
    <w:p w:rsidR="009723BA" w:rsidRPr="00515ABA" w:rsidRDefault="009723BA" w:rsidP="006B6B90">
      <w:pPr>
        <w:numPr>
          <w:ilvl w:val="0"/>
          <w:numId w:val="29"/>
        </w:numPr>
        <w:spacing w:after="60"/>
        <w:ind w:right="-567"/>
        <w:jc w:val="both"/>
        <w:rPr>
          <w:sz w:val="22"/>
          <w:szCs w:val="22"/>
        </w:rPr>
      </w:pPr>
      <w:r w:rsidRPr="00515ABA">
        <w:rPr>
          <w:sz w:val="22"/>
          <w:szCs w:val="22"/>
        </w:rPr>
        <w:t>Решенията се отчитат, обясняват и могат да бъдат санкционирани;</w:t>
      </w:r>
    </w:p>
    <w:p w:rsidR="009723BA" w:rsidRPr="00515ABA" w:rsidRDefault="009723BA" w:rsidP="006B6B90">
      <w:pPr>
        <w:numPr>
          <w:ilvl w:val="0"/>
          <w:numId w:val="29"/>
        </w:numPr>
        <w:spacing w:after="60"/>
        <w:ind w:right="-567"/>
        <w:jc w:val="both"/>
        <w:rPr>
          <w:sz w:val="22"/>
          <w:szCs w:val="22"/>
        </w:rPr>
      </w:pPr>
      <w:r w:rsidRPr="00515ABA">
        <w:rPr>
          <w:sz w:val="22"/>
          <w:szCs w:val="22"/>
        </w:rPr>
        <w:t>Съществуват ефективни средства срещу злоупотреби и срещу действия на местните власти, които накърняват правата на гражданите.</w:t>
      </w:r>
    </w:p>
    <w:p w:rsidR="009723BA" w:rsidRPr="00515ABA" w:rsidRDefault="009723BA" w:rsidP="006B6B90">
      <w:pPr>
        <w:numPr>
          <w:ilvl w:val="0"/>
          <w:numId w:val="29"/>
        </w:numPr>
        <w:spacing w:after="60"/>
        <w:ind w:right="-567"/>
        <w:jc w:val="both"/>
        <w:rPr>
          <w:iCs/>
          <w:sz w:val="22"/>
          <w:szCs w:val="22"/>
        </w:rPr>
      </w:pPr>
      <w:r w:rsidRPr="00515ABA">
        <w:rPr>
          <w:sz w:val="22"/>
          <w:szCs w:val="22"/>
        </w:rPr>
        <w:t xml:space="preserve">От приложените доказателства е видно, че Общинската администрация </w:t>
      </w:r>
      <w:r w:rsidR="00BA07B9" w:rsidRPr="00515ABA">
        <w:rPr>
          <w:sz w:val="22"/>
          <w:szCs w:val="22"/>
        </w:rPr>
        <w:t>Мездра</w:t>
      </w:r>
      <w:r w:rsidRPr="00515ABA">
        <w:rPr>
          <w:sz w:val="22"/>
          <w:szCs w:val="22"/>
        </w:rPr>
        <w:t xml:space="preserve">  при осъществяване на своята дейност се ръководи от принципите на законност, равнопоставеност, прозрачност, достъпност, отговорност, целесъобразност и ефективност. Общината взема и прилага своите решения, без злоупотреби и корупция. Утвърдените  вътрешни нормативни документи  са </w:t>
      </w:r>
      <w:r w:rsidRPr="00515ABA">
        <w:rPr>
          <w:rStyle w:val="FontStyle20"/>
          <w:sz w:val="22"/>
          <w:szCs w:val="22"/>
        </w:rPr>
        <w:t xml:space="preserve">насочени към предотвратяване на корупцията, измами и злоупотреба с правомощия. Всичко това се прави с цел  по-голяма   прозрачност и отчетност, респективно повишаване на общественото доверие към общинска администрация </w:t>
      </w:r>
      <w:r w:rsidR="00BA07B9" w:rsidRPr="00515ABA">
        <w:rPr>
          <w:rStyle w:val="FontStyle20"/>
          <w:sz w:val="22"/>
          <w:szCs w:val="22"/>
        </w:rPr>
        <w:t>Мездра</w:t>
      </w:r>
      <w:r w:rsidRPr="00515ABA">
        <w:rPr>
          <w:rStyle w:val="FontStyle20"/>
          <w:sz w:val="22"/>
          <w:szCs w:val="22"/>
        </w:rPr>
        <w:t xml:space="preserve">. </w:t>
      </w:r>
      <w:r w:rsidRPr="00515ABA">
        <w:rPr>
          <w:sz w:val="22"/>
          <w:szCs w:val="22"/>
        </w:rPr>
        <w:t xml:space="preserve">В  Община </w:t>
      </w:r>
      <w:r w:rsidR="00BA07B9" w:rsidRPr="00515ABA">
        <w:rPr>
          <w:sz w:val="22"/>
          <w:szCs w:val="22"/>
        </w:rPr>
        <w:t>Мездра</w:t>
      </w:r>
      <w:r w:rsidRPr="00515ABA">
        <w:rPr>
          <w:sz w:val="22"/>
          <w:szCs w:val="22"/>
        </w:rPr>
        <w:t xml:space="preserve">  служителите  аргументират и мотивират своите решения пред гражданите. Чрез средствата за масова информация, чрез интернет страницата на общината, чрез публичните обсъждания по различни обществено значими въпроси Общината води постоянен диалог с гражданите и ги инфорзмира за своите решения.</w:t>
      </w:r>
    </w:p>
    <w:p w:rsidR="00436D0D" w:rsidRPr="00515ABA" w:rsidRDefault="009723BA" w:rsidP="00CE1F63">
      <w:pPr>
        <w:numPr>
          <w:ilvl w:val="0"/>
          <w:numId w:val="29"/>
        </w:numPr>
        <w:spacing w:after="60"/>
        <w:ind w:right="-567"/>
        <w:jc w:val="both"/>
        <w:rPr>
          <w:sz w:val="22"/>
          <w:szCs w:val="22"/>
        </w:rPr>
      </w:pPr>
      <w:r w:rsidRPr="00515ABA">
        <w:rPr>
          <w:sz w:val="22"/>
          <w:szCs w:val="22"/>
        </w:rPr>
        <w:t xml:space="preserve">Приложени доказателства показват  добро прилагане на Принцип 12 от Община </w:t>
      </w:r>
      <w:r w:rsidR="00BA07B9" w:rsidRPr="00515ABA">
        <w:rPr>
          <w:sz w:val="22"/>
          <w:szCs w:val="22"/>
        </w:rPr>
        <w:t>Мездра</w:t>
      </w:r>
      <w:r w:rsidR="00CE1F63" w:rsidRPr="00515ABA">
        <w:rPr>
          <w:sz w:val="22"/>
          <w:szCs w:val="22"/>
        </w:rPr>
        <w:t>.</w:t>
      </w:r>
    </w:p>
    <w:p w:rsidR="00A862BD" w:rsidRPr="00515ABA" w:rsidRDefault="00A862BD" w:rsidP="005C60A0">
      <w:pPr>
        <w:ind w:right="-567"/>
        <w:jc w:val="both"/>
        <w:rPr>
          <w:b/>
          <w:sz w:val="22"/>
          <w:szCs w:val="22"/>
        </w:rPr>
      </w:pPr>
      <w:r w:rsidRPr="00515ABA">
        <w:rPr>
          <w:b/>
          <w:sz w:val="22"/>
          <w:szCs w:val="22"/>
        </w:rPr>
        <w:t>ВЪВЕДЕНИЕ</w:t>
      </w:r>
    </w:p>
    <w:p w:rsidR="00446EFD" w:rsidRPr="00515ABA" w:rsidRDefault="00446EFD" w:rsidP="005C60A0">
      <w:pPr>
        <w:ind w:right="-567"/>
        <w:jc w:val="both"/>
        <w:rPr>
          <w:b/>
          <w:sz w:val="22"/>
          <w:szCs w:val="22"/>
        </w:rPr>
      </w:pPr>
    </w:p>
    <w:p w:rsidR="00446EFD" w:rsidRPr="00515ABA" w:rsidRDefault="00A862BD" w:rsidP="00195350">
      <w:pPr>
        <w:spacing w:after="60"/>
        <w:ind w:right="-567"/>
        <w:jc w:val="both"/>
        <w:rPr>
          <w:color w:val="000000" w:themeColor="text1"/>
          <w:sz w:val="22"/>
          <w:szCs w:val="22"/>
        </w:rPr>
      </w:pPr>
      <w:r w:rsidRPr="00515ABA">
        <w:rPr>
          <w:b/>
          <w:i/>
          <w:iCs/>
          <w:color w:val="000000" w:themeColor="text1"/>
          <w:sz w:val="22"/>
          <w:szCs w:val="22"/>
        </w:rPr>
        <w:t>Основание</w:t>
      </w:r>
      <w:r w:rsidR="00CB0306" w:rsidRPr="00515ABA">
        <w:rPr>
          <w:b/>
          <w:i/>
          <w:iCs/>
          <w:color w:val="000000" w:themeColor="text1"/>
          <w:sz w:val="22"/>
          <w:szCs w:val="22"/>
        </w:rPr>
        <w:t xml:space="preserve"> за извършване на проверката и верификацията</w:t>
      </w:r>
      <w:r w:rsidR="00CB0306" w:rsidRPr="00515ABA">
        <w:rPr>
          <w:b/>
          <w:color w:val="000000" w:themeColor="text1"/>
          <w:sz w:val="22"/>
          <w:szCs w:val="22"/>
        </w:rPr>
        <w:t xml:space="preserve">: </w:t>
      </w:r>
      <w:r w:rsidR="00B47F14" w:rsidRPr="00515ABA">
        <w:rPr>
          <w:color w:val="000000" w:themeColor="text1"/>
          <w:sz w:val="22"/>
          <w:szCs w:val="22"/>
        </w:rPr>
        <w:t>включване в С</w:t>
      </w:r>
      <w:r w:rsidR="004F154E" w:rsidRPr="00515ABA">
        <w:rPr>
          <w:color w:val="000000" w:themeColor="text1"/>
          <w:sz w:val="22"/>
          <w:szCs w:val="22"/>
        </w:rPr>
        <w:t xml:space="preserve">писък на </w:t>
      </w:r>
      <w:r w:rsidR="00B47F14" w:rsidRPr="00515ABA">
        <w:rPr>
          <w:color w:val="000000" w:themeColor="text1"/>
          <w:sz w:val="22"/>
          <w:szCs w:val="22"/>
        </w:rPr>
        <w:t xml:space="preserve">националните експерти за </w:t>
      </w:r>
      <w:r w:rsidR="004F154E" w:rsidRPr="00515ABA">
        <w:rPr>
          <w:color w:val="000000" w:themeColor="text1"/>
          <w:sz w:val="22"/>
          <w:szCs w:val="22"/>
        </w:rPr>
        <w:t>незав</w:t>
      </w:r>
      <w:r w:rsidR="00B47F14" w:rsidRPr="00515ABA">
        <w:rPr>
          <w:color w:val="000000" w:themeColor="text1"/>
          <w:sz w:val="22"/>
          <w:szCs w:val="22"/>
        </w:rPr>
        <w:t>исима проверка и верификация за присъждане на Европейски етикет, утвърден със Заповед № РД-02-14-395/ 28.05.2020 г.</w:t>
      </w:r>
      <w:r w:rsidR="004F154E" w:rsidRPr="00515ABA">
        <w:rPr>
          <w:color w:val="000000" w:themeColor="text1"/>
          <w:sz w:val="22"/>
          <w:szCs w:val="22"/>
        </w:rPr>
        <w:t xml:space="preserve"> на министъра на </w:t>
      </w:r>
      <w:r w:rsidR="00975588" w:rsidRPr="00515ABA">
        <w:rPr>
          <w:color w:val="000000" w:themeColor="text1"/>
          <w:sz w:val="22"/>
          <w:szCs w:val="22"/>
        </w:rPr>
        <w:t>регионалното развитие и благоустройството</w:t>
      </w:r>
      <w:r w:rsidR="004F154E" w:rsidRPr="00515ABA">
        <w:rPr>
          <w:color w:val="000000" w:themeColor="text1"/>
          <w:sz w:val="22"/>
          <w:szCs w:val="22"/>
        </w:rPr>
        <w:t xml:space="preserve">, попълнена декларация за безпристрастност, </w:t>
      </w:r>
      <w:r w:rsidR="00CB0306" w:rsidRPr="00515ABA">
        <w:rPr>
          <w:color w:val="000000" w:themeColor="text1"/>
          <w:sz w:val="22"/>
          <w:szCs w:val="22"/>
        </w:rPr>
        <w:t xml:space="preserve">сключен договор </w:t>
      </w:r>
      <w:r w:rsidR="00975588" w:rsidRPr="00515ABA">
        <w:rPr>
          <w:color w:val="000000" w:themeColor="text1"/>
          <w:sz w:val="22"/>
          <w:szCs w:val="22"/>
        </w:rPr>
        <w:t xml:space="preserve">№ РД-02-29-77/ 08.06.2020 г. между МРРБ и Изпълнител – „Ди Пи Вю“ ЕООД за подпомагане и координация на процедурата по независима проверка и верификация. </w:t>
      </w:r>
    </w:p>
    <w:p w:rsidR="00AE17DD" w:rsidRPr="00515ABA" w:rsidRDefault="00A862BD" w:rsidP="00195350">
      <w:pPr>
        <w:spacing w:after="60"/>
        <w:ind w:right="-567"/>
        <w:jc w:val="both"/>
        <w:rPr>
          <w:color w:val="000000" w:themeColor="text1"/>
          <w:sz w:val="22"/>
          <w:szCs w:val="22"/>
        </w:rPr>
      </w:pPr>
      <w:r w:rsidRPr="00515ABA">
        <w:rPr>
          <w:b/>
          <w:i/>
          <w:iCs/>
          <w:color w:val="000000" w:themeColor="text1"/>
          <w:sz w:val="22"/>
          <w:szCs w:val="22"/>
        </w:rPr>
        <w:t xml:space="preserve">Обект на </w:t>
      </w:r>
      <w:r w:rsidR="00CB0306" w:rsidRPr="00515ABA">
        <w:rPr>
          <w:b/>
          <w:i/>
          <w:iCs/>
          <w:color w:val="000000" w:themeColor="text1"/>
          <w:sz w:val="22"/>
          <w:szCs w:val="22"/>
        </w:rPr>
        <w:t>проверката и верификацията</w:t>
      </w:r>
      <w:r w:rsidRPr="00515ABA">
        <w:rPr>
          <w:b/>
          <w:color w:val="000000" w:themeColor="text1"/>
          <w:sz w:val="22"/>
          <w:szCs w:val="22"/>
        </w:rPr>
        <w:t xml:space="preserve"> </w:t>
      </w:r>
      <w:r w:rsidRPr="00515ABA">
        <w:rPr>
          <w:color w:val="000000" w:themeColor="text1"/>
          <w:sz w:val="22"/>
          <w:szCs w:val="22"/>
        </w:rPr>
        <w:t xml:space="preserve">– </w:t>
      </w:r>
      <w:r w:rsidR="00AE17DD" w:rsidRPr="00515ABA">
        <w:rPr>
          <w:color w:val="000000" w:themeColor="text1"/>
          <w:sz w:val="22"/>
          <w:szCs w:val="22"/>
        </w:rPr>
        <w:t xml:space="preserve">прилагане на 12-те принципа за добро </w:t>
      </w:r>
      <w:r w:rsidR="00EF0CB5" w:rsidRPr="00515ABA">
        <w:rPr>
          <w:color w:val="000000" w:themeColor="text1"/>
          <w:sz w:val="22"/>
          <w:szCs w:val="22"/>
        </w:rPr>
        <w:t xml:space="preserve">демократично </w:t>
      </w:r>
      <w:r w:rsidR="00AE17DD" w:rsidRPr="00515ABA">
        <w:rPr>
          <w:color w:val="000000" w:themeColor="text1"/>
          <w:sz w:val="22"/>
          <w:szCs w:val="22"/>
        </w:rPr>
        <w:t>управление чрез изпълнение на съответните дейности и индикатори, характеризиращи европейския стандарт за добро демократично управление на местно ниво (кратко описание)</w:t>
      </w:r>
      <w:r w:rsidR="004F154E" w:rsidRPr="00515ABA">
        <w:rPr>
          <w:color w:val="000000" w:themeColor="text1"/>
          <w:sz w:val="22"/>
          <w:szCs w:val="22"/>
        </w:rPr>
        <w:t xml:space="preserve"> съгласно утвърдения Еталон (бенчмарк)</w:t>
      </w:r>
    </w:p>
    <w:p w:rsidR="00BC25C9" w:rsidRPr="00515ABA" w:rsidRDefault="00BC25C9" w:rsidP="00195350">
      <w:pPr>
        <w:spacing w:after="60"/>
        <w:ind w:right="-567"/>
        <w:jc w:val="both"/>
        <w:rPr>
          <w:color w:val="000000" w:themeColor="text1"/>
          <w:sz w:val="22"/>
          <w:szCs w:val="22"/>
        </w:rPr>
      </w:pPr>
      <w:r w:rsidRPr="00515ABA">
        <w:rPr>
          <w:color w:val="000000" w:themeColor="text1"/>
          <w:sz w:val="22"/>
          <w:szCs w:val="22"/>
        </w:rPr>
        <w:t xml:space="preserve">Отговорност за управленските решения във връзка с участието на </w:t>
      </w:r>
      <w:r w:rsidR="000728F3" w:rsidRPr="00515ABA">
        <w:rPr>
          <w:color w:val="000000" w:themeColor="text1"/>
          <w:sz w:val="22"/>
          <w:szCs w:val="22"/>
        </w:rPr>
        <w:t>О</w:t>
      </w:r>
      <w:r w:rsidRPr="00515ABA">
        <w:rPr>
          <w:color w:val="000000" w:themeColor="text1"/>
          <w:sz w:val="22"/>
          <w:szCs w:val="22"/>
        </w:rPr>
        <w:t>бщина</w:t>
      </w:r>
      <w:r w:rsidR="000728F3" w:rsidRPr="00515ABA">
        <w:rPr>
          <w:color w:val="000000" w:themeColor="text1"/>
          <w:sz w:val="22"/>
          <w:szCs w:val="22"/>
        </w:rPr>
        <w:t xml:space="preserve"> Мездра</w:t>
      </w:r>
      <w:r w:rsidRPr="00515ABA">
        <w:rPr>
          <w:color w:val="000000" w:themeColor="text1"/>
          <w:sz w:val="22"/>
          <w:szCs w:val="22"/>
        </w:rPr>
        <w:t xml:space="preserve"> в процедурата за присъждане на Европейския етикет за иновации и добро управление на местно ниво на Съвета на Европа по смисъла на чл. 18, ал. 1  и чл. 38, ал. 1 от ЗМСМА носи съответно общинският съвет и кметът на общината.</w:t>
      </w:r>
    </w:p>
    <w:p w:rsidR="00BC25C9" w:rsidRPr="00515ABA" w:rsidRDefault="00BC25C9" w:rsidP="00195350">
      <w:pPr>
        <w:spacing w:after="60"/>
        <w:ind w:right="-567"/>
        <w:jc w:val="both"/>
        <w:rPr>
          <w:color w:val="000000" w:themeColor="text1"/>
          <w:sz w:val="22"/>
          <w:szCs w:val="22"/>
        </w:rPr>
      </w:pPr>
      <w:r w:rsidRPr="00515ABA">
        <w:rPr>
          <w:color w:val="000000" w:themeColor="text1"/>
          <w:sz w:val="22"/>
          <w:szCs w:val="22"/>
        </w:rPr>
        <w:t>Отговорността на националния експерт се свежда до извършване на независима проверка и верификация на самооценката на общината кандидат за присъждане на Европейския етикет в съответствие с утвърдения Еталон (бенчмарк) и въз основа на представените материали, доказващи прилагането на 12-те принципа на добро демократично управление, систематизирани по принципи и съответните индикатори.</w:t>
      </w:r>
    </w:p>
    <w:p w:rsidR="00BC25C9" w:rsidRPr="00515ABA" w:rsidRDefault="00BC25C9" w:rsidP="00195350">
      <w:pPr>
        <w:spacing w:after="60"/>
        <w:ind w:right="-567"/>
        <w:jc w:val="both"/>
        <w:rPr>
          <w:color w:val="000000" w:themeColor="text1"/>
          <w:sz w:val="22"/>
          <w:szCs w:val="22"/>
        </w:rPr>
      </w:pPr>
      <w:r w:rsidRPr="00515ABA">
        <w:rPr>
          <w:color w:val="000000" w:themeColor="text1"/>
          <w:sz w:val="22"/>
          <w:szCs w:val="22"/>
        </w:rPr>
        <w:t>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 одобрени от Националн</w:t>
      </w:r>
      <w:r w:rsidR="00B47F14" w:rsidRPr="00515ABA">
        <w:rPr>
          <w:color w:val="000000" w:themeColor="text1"/>
          <w:sz w:val="22"/>
          <w:szCs w:val="22"/>
        </w:rPr>
        <w:t>ата платформа с решение по т. 5 от Протокол № 1 от 17.10.2019 г.</w:t>
      </w:r>
    </w:p>
    <w:p w:rsidR="00885AF9" w:rsidRPr="00515ABA" w:rsidRDefault="00885AF9" w:rsidP="00195350">
      <w:pPr>
        <w:spacing w:after="60"/>
        <w:ind w:right="-567"/>
        <w:jc w:val="both"/>
        <w:rPr>
          <w:b/>
          <w:color w:val="000000" w:themeColor="text1"/>
          <w:sz w:val="22"/>
          <w:szCs w:val="22"/>
        </w:rPr>
      </w:pPr>
    </w:p>
    <w:p w:rsidR="00955046" w:rsidRPr="00515ABA" w:rsidRDefault="00955046" w:rsidP="00195350">
      <w:pPr>
        <w:spacing w:after="60"/>
        <w:ind w:right="-567"/>
        <w:jc w:val="both"/>
        <w:rPr>
          <w:b/>
          <w:color w:val="000000" w:themeColor="text1"/>
          <w:sz w:val="22"/>
          <w:szCs w:val="22"/>
        </w:rPr>
      </w:pPr>
      <w:r w:rsidRPr="00515ABA">
        <w:rPr>
          <w:b/>
          <w:color w:val="000000" w:themeColor="text1"/>
          <w:sz w:val="22"/>
          <w:szCs w:val="22"/>
        </w:rPr>
        <w:t>ОБХВАТ И ПОДХОД</w:t>
      </w:r>
    </w:p>
    <w:p w:rsidR="00566C8A" w:rsidRPr="00515ABA" w:rsidRDefault="00566C8A" w:rsidP="00195350">
      <w:pPr>
        <w:spacing w:after="60"/>
        <w:ind w:right="-567"/>
        <w:jc w:val="both"/>
        <w:rPr>
          <w:b/>
          <w:color w:val="000000" w:themeColor="text1"/>
          <w:sz w:val="22"/>
          <w:szCs w:val="22"/>
        </w:rPr>
      </w:pPr>
    </w:p>
    <w:p w:rsidR="005E18CB" w:rsidRPr="00515ABA" w:rsidRDefault="00566C8A" w:rsidP="00195350">
      <w:pPr>
        <w:spacing w:after="60"/>
        <w:ind w:right="-567"/>
        <w:jc w:val="both"/>
        <w:rPr>
          <w:b/>
          <w:color w:val="000000" w:themeColor="text1"/>
          <w:sz w:val="22"/>
          <w:szCs w:val="22"/>
        </w:rPr>
      </w:pPr>
      <w:r w:rsidRPr="00515ABA">
        <w:rPr>
          <w:b/>
          <w:color w:val="000000" w:themeColor="text1"/>
          <w:sz w:val="21"/>
          <w:szCs w:val="21"/>
        </w:rPr>
        <w:t>ЦЕЛИ</w:t>
      </w:r>
      <w:r w:rsidR="0088660A" w:rsidRPr="00515ABA">
        <w:rPr>
          <w:b/>
          <w:color w:val="000000" w:themeColor="text1"/>
          <w:sz w:val="22"/>
          <w:szCs w:val="22"/>
        </w:rPr>
        <w:t xml:space="preserve"> </w:t>
      </w:r>
    </w:p>
    <w:p w:rsidR="005E18CB" w:rsidRPr="00515ABA" w:rsidRDefault="00AE17DD" w:rsidP="00195350">
      <w:pPr>
        <w:spacing w:after="60"/>
        <w:ind w:right="-567"/>
        <w:jc w:val="both"/>
        <w:rPr>
          <w:color w:val="000000" w:themeColor="text1"/>
          <w:sz w:val="22"/>
          <w:szCs w:val="22"/>
        </w:rPr>
      </w:pPr>
      <w:r w:rsidRPr="00515ABA">
        <w:rPr>
          <w:b/>
          <w:i/>
          <w:iCs/>
          <w:color w:val="000000" w:themeColor="text1"/>
          <w:sz w:val="22"/>
          <w:szCs w:val="22"/>
        </w:rPr>
        <w:t>О</w:t>
      </w:r>
      <w:r w:rsidR="00A862BD" w:rsidRPr="00515ABA">
        <w:rPr>
          <w:b/>
          <w:i/>
          <w:iCs/>
          <w:color w:val="000000" w:themeColor="text1"/>
          <w:sz w:val="22"/>
          <w:szCs w:val="22"/>
        </w:rPr>
        <w:t>сновна цел</w:t>
      </w:r>
      <w:r w:rsidRPr="00515ABA">
        <w:rPr>
          <w:b/>
          <w:i/>
          <w:iCs/>
          <w:color w:val="000000" w:themeColor="text1"/>
          <w:sz w:val="22"/>
          <w:szCs w:val="22"/>
        </w:rPr>
        <w:t xml:space="preserve"> и </w:t>
      </w:r>
      <w:r w:rsidR="00A862BD" w:rsidRPr="00515ABA">
        <w:rPr>
          <w:b/>
          <w:i/>
          <w:iCs/>
          <w:color w:val="000000" w:themeColor="text1"/>
          <w:sz w:val="22"/>
          <w:szCs w:val="22"/>
        </w:rPr>
        <w:t>специфични цели</w:t>
      </w:r>
      <w:r w:rsidRPr="00515ABA">
        <w:rPr>
          <w:b/>
          <w:color w:val="000000" w:themeColor="text1"/>
          <w:sz w:val="22"/>
          <w:szCs w:val="22"/>
        </w:rPr>
        <w:t xml:space="preserve">: </w:t>
      </w:r>
      <w:r w:rsidR="00CA7B03" w:rsidRPr="00515ABA">
        <w:rPr>
          <w:color w:val="000000" w:themeColor="text1"/>
          <w:sz w:val="22"/>
          <w:szCs w:val="22"/>
        </w:rPr>
        <w:t xml:space="preserve">Основната </w:t>
      </w:r>
      <w:r w:rsidRPr="00515ABA">
        <w:rPr>
          <w:color w:val="000000" w:themeColor="text1"/>
          <w:sz w:val="22"/>
          <w:szCs w:val="22"/>
        </w:rPr>
        <w:t xml:space="preserve">цел е </w:t>
      </w:r>
      <w:r w:rsidR="005E18CB" w:rsidRPr="00515ABA">
        <w:rPr>
          <w:color w:val="000000" w:themeColor="text1"/>
          <w:sz w:val="22"/>
          <w:szCs w:val="22"/>
        </w:rPr>
        <w:t>установяване на кач</w:t>
      </w:r>
      <w:r w:rsidR="00EF0CB5" w:rsidRPr="00515ABA">
        <w:rPr>
          <w:color w:val="000000" w:themeColor="text1"/>
          <w:sz w:val="22"/>
          <w:szCs w:val="22"/>
        </w:rPr>
        <w:t>еството на управление в община</w:t>
      </w:r>
      <w:r w:rsidR="00FC7751" w:rsidRPr="00515ABA">
        <w:rPr>
          <w:color w:val="000000" w:themeColor="text1"/>
          <w:sz w:val="22"/>
          <w:szCs w:val="22"/>
        </w:rPr>
        <w:t xml:space="preserve"> Мездра</w:t>
      </w:r>
      <w:r w:rsidR="005E18CB" w:rsidRPr="00515ABA">
        <w:rPr>
          <w:color w:val="000000" w:themeColor="text1"/>
          <w:sz w:val="22"/>
          <w:szCs w:val="22"/>
        </w:rPr>
        <w:t xml:space="preserve"> в съответствие с 12-те принципа</w:t>
      </w:r>
      <w:r w:rsidR="00EF0CB5" w:rsidRPr="00515ABA">
        <w:rPr>
          <w:color w:val="000000" w:themeColor="text1"/>
          <w:sz w:val="22"/>
          <w:szCs w:val="22"/>
        </w:rPr>
        <w:t xml:space="preserve"> за добро демократично управление</w:t>
      </w:r>
      <w:r w:rsidR="00CA7B03" w:rsidRPr="00515ABA">
        <w:rPr>
          <w:color w:val="000000" w:themeColor="text1"/>
          <w:sz w:val="22"/>
          <w:szCs w:val="22"/>
        </w:rPr>
        <w:t xml:space="preserve"> и в зависимост от степента на тяхното прилагане</w:t>
      </w:r>
      <w:r w:rsidR="005E18CB" w:rsidRPr="00515ABA">
        <w:rPr>
          <w:color w:val="000000" w:themeColor="text1"/>
          <w:sz w:val="22"/>
          <w:szCs w:val="22"/>
        </w:rPr>
        <w:t xml:space="preserve">; специфични цели са преглед и оценка на представените доказателства; изразяване на мнения относно адекватността на самооценките на общината по съответните индикатори на основата на представените (или допълнително събрани) доказателства и верифициране на цялостното прилагане на отделните принципи </w:t>
      </w:r>
      <w:r w:rsidR="006566D1" w:rsidRPr="00515ABA">
        <w:rPr>
          <w:color w:val="000000" w:themeColor="text1"/>
          <w:sz w:val="22"/>
          <w:szCs w:val="22"/>
        </w:rPr>
        <w:t>за добро</w:t>
      </w:r>
      <w:r w:rsidR="005E18CB" w:rsidRPr="00515ABA">
        <w:rPr>
          <w:color w:val="000000" w:themeColor="text1"/>
          <w:sz w:val="22"/>
          <w:szCs w:val="22"/>
        </w:rPr>
        <w:t xml:space="preserve"> управлението на общината</w:t>
      </w:r>
      <w:r w:rsidR="00EF0CB5" w:rsidRPr="00515ABA">
        <w:rPr>
          <w:color w:val="000000" w:themeColor="text1"/>
          <w:sz w:val="22"/>
          <w:szCs w:val="22"/>
        </w:rPr>
        <w:t>.</w:t>
      </w:r>
    </w:p>
    <w:p w:rsidR="00955046" w:rsidRPr="00515ABA" w:rsidRDefault="0088660A" w:rsidP="00195350">
      <w:pPr>
        <w:spacing w:after="60"/>
        <w:ind w:right="-567"/>
        <w:jc w:val="both"/>
        <w:rPr>
          <w:color w:val="000000" w:themeColor="text1"/>
          <w:sz w:val="22"/>
          <w:szCs w:val="22"/>
        </w:rPr>
      </w:pPr>
      <w:r w:rsidRPr="00515ABA">
        <w:rPr>
          <w:b/>
          <w:i/>
          <w:iCs/>
          <w:color w:val="000000" w:themeColor="text1"/>
          <w:sz w:val="22"/>
          <w:szCs w:val="22"/>
        </w:rPr>
        <w:t xml:space="preserve">Обхват на </w:t>
      </w:r>
      <w:r w:rsidR="007E7207" w:rsidRPr="00515ABA">
        <w:rPr>
          <w:b/>
          <w:i/>
          <w:iCs/>
          <w:color w:val="000000" w:themeColor="text1"/>
          <w:sz w:val="22"/>
          <w:szCs w:val="22"/>
        </w:rPr>
        <w:t>проверката</w:t>
      </w:r>
      <w:r w:rsidR="00A862BD" w:rsidRPr="00515ABA">
        <w:rPr>
          <w:b/>
          <w:color w:val="000000" w:themeColor="text1"/>
          <w:sz w:val="22"/>
          <w:szCs w:val="22"/>
        </w:rPr>
        <w:t xml:space="preserve">: </w:t>
      </w:r>
      <w:r w:rsidR="00A862BD" w:rsidRPr="00515ABA">
        <w:rPr>
          <w:color w:val="000000" w:themeColor="text1"/>
          <w:sz w:val="22"/>
          <w:szCs w:val="22"/>
        </w:rPr>
        <w:t>по време, териториален обхват, тематичен обхват</w:t>
      </w:r>
      <w:r w:rsidR="007E7207" w:rsidRPr="00515ABA">
        <w:rPr>
          <w:color w:val="000000" w:themeColor="text1"/>
          <w:sz w:val="22"/>
          <w:szCs w:val="22"/>
        </w:rPr>
        <w:t xml:space="preserve"> (видове дейности на общината, свързани с прилагане на 12-те принципа, например, политики, стратегии, планове, програми</w:t>
      </w:r>
      <w:r w:rsidR="004F154E" w:rsidRPr="00515ABA">
        <w:rPr>
          <w:color w:val="000000" w:themeColor="text1"/>
          <w:sz w:val="22"/>
          <w:szCs w:val="22"/>
        </w:rPr>
        <w:t xml:space="preserve"> в дадена област</w:t>
      </w:r>
      <w:r w:rsidR="007E7207" w:rsidRPr="00515ABA">
        <w:rPr>
          <w:color w:val="000000" w:themeColor="text1"/>
          <w:sz w:val="22"/>
          <w:szCs w:val="22"/>
        </w:rPr>
        <w:t>, вътрешни правила, структурни и организационни мерки,</w:t>
      </w:r>
      <w:r w:rsidR="004F154E" w:rsidRPr="00515ABA">
        <w:rPr>
          <w:color w:val="000000" w:themeColor="text1"/>
          <w:sz w:val="22"/>
          <w:szCs w:val="22"/>
        </w:rPr>
        <w:t xml:space="preserve"> дейност на  обществени съвети, публични</w:t>
      </w:r>
      <w:r w:rsidR="007E7207" w:rsidRPr="00515ABA">
        <w:rPr>
          <w:color w:val="000000" w:themeColor="text1"/>
          <w:sz w:val="22"/>
          <w:szCs w:val="22"/>
        </w:rPr>
        <w:t xml:space="preserve"> обсъждания и др.</w:t>
      </w:r>
      <w:r w:rsidR="007B52D1" w:rsidRPr="00515ABA">
        <w:rPr>
          <w:color w:val="000000" w:themeColor="text1"/>
          <w:sz w:val="22"/>
          <w:szCs w:val="22"/>
        </w:rPr>
        <w:t>)</w:t>
      </w:r>
    </w:p>
    <w:p w:rsidR="00566C8A" w:rsidRPr="00515ABA" w:rsidRDefault="00566C8A" w:rsidP="00195350">
      <w:pPr>
        <w:spacing w:after="60"/>
        <w:ind w:right="-567"/>
        <w:jc w:val="both"/>
        <w:rPr>
          <w:b/>
          <w:color w:val="000000" w:themeColor="text1"/>
          <w:sz w:val="22"/>
          <w:szCs w:val="22"/>
        </w:rPr>
      </w:pPr>
    </w:p>
    <w:p w:rsidR="00955046" w:rsidRPr="00515ABA" w:rsidRDefault="00566C8A" w:rsidP="00195350">
      <w:pPr>
        <w:spacing w:after="60"/>
        <w:ind w:right="-567"/>
        <w:jc w:val="both"/>
        <w:rPr>
          <w:b/>
          <w:color w:val="000000" w:themeColor="text1"/>
          <w:sz w:val="22"/>
          <w:szCs w:val="22"/>
        </w:rPr>
      </w:pPr>
      <w:r w:rsidRPr="00515ABA">
        <w:rPr>
          <w:b/>
          <w:color w:val="000000" w:themeColor="text1"/>
          <w:sz w:val="22"/>
          <w:szCs w:val="22"/>
        </w:rPr>
        <w:t xml:space="preserve">ИЗПОЛЗВАНА МЕТОДОЛОГИЯ </w:t>
      </w:r>
    </w:p>
    <w:p w:rsidR="00A862BD" w:rsidRPr="00515ABA" w:rsidRDefault="00633FA4" w:rsidP="00195350">
      <w:pPr>
        <w:spacing w:after="60"/>
        <w:ind w:right="-567"/>
        <w:jc w:val="both"/>
        <w:rPr>
          <w:b/>
          <w:color w:val="000000" w:themeColor="text1"/>
          <w:sz w:val="22"/>
          <w:szCs w:val="22"/>
        </w:rPr>
      </w:pPr>
      <w:r w:rsidRPr="00515ABA">
        <w:rPr>
          <w:b/>
          <w:i/>
          <w:iCs/>
          <w:color w:val="000000" w:themeColor="text1"/>
          <w:sz w:val="22"/>
          <w:szCs w:val="22"/>
        </w:rPr>
        <w:t>П</w:t>
      </w:r>
      <w:r w:rsidR="00A862BD" w:rsidRPr="00515ABA">
        <w:rPr>
          <w:b/>
          <w:i/>
          <w:iCs/>
          <w:color w:val="000000" w:themeColor="text1"/>
          <w:sz w:val="22"/>
          <w:szCs w:val="22"/>
        </w:rPr>
        <w:t>одход</w:t>
      </w:r>
      <w:r w:rsidRPr="00515ABA">
        <w:rPr>
          <w:b/>
          <w:color w:val="000000" w:themeColor="text1"/>
          <w:sz w:val="22"/>
          <w:szCs w:val="22"/>
        </w:rPr>
        <w:t xml:space="preserve">: </w:t>
      </w:r>
      <w:r w:rsidR="007B52D1" w:rsidRPr="00515ABA">
        <w:rPr>
          <w:color w:val="000000" w:themeColor="text1"/>
          <w:sz w:val="22"/>
          <w:szCs w:val="22"/>
        </w:rPr>
        <w:t xml:space="preserve">например, </w:t>
      </w:r>
      <w:r w:rsidRPr="00515ABA">
        <w:rPr>
          <w:color w:val="000000" w:themeColor="text1"/>
          <w:sz w:val="22"/>
          <w:szCs w:val="22"/>
        </w:rPr>
        <w:t>системен подход, обхващащ анализ на информация и оценка на релевантни взаимовръзки между местни политики, институционално изграждане и укрепване на административния капацитет, партньорство с гражданското общество и насърчаване на гражданско</w:t>
      </w:r>
      <w:r w:rsidR="00CA7B03" w:rsidRPr="00515ABA">
        <w:rPr>
          <w:color w:val="000000" w:themeColor="text1"/>
          <w:sz w:val="22"/>
          <w:szCs w:val="22"/>
        </w:rPr>
        <w:t>то</w:t>
      </w:r>
      <w:r w:rsidRPr="00515ABA">
        <w:rPr>
          <w:color w:val="000000" w:themeColor="text1"/>
          <w:sz w:val="22"/>
          <w:szCs w:val="22"/>
        </w:rPr>
        <w:t xml:space="preserve"> участие</w:t>
      </w:r>
      <w:r w:rsidR="00CA7B03" w:rsidRPr="00515ABA">
        <w:rPr>
          <w:color w:val="000000" w:themeColor="text1"/>
          <w:sz w:val="22"/>
          <w:szCs w:val="22"/>
        </w:rPr>
        <w:t xml:space="preserve"> в местното самоуправление</w:t>
      </w:r>
      <w:r w:rsidR="00EF0CB5" w:rsidRPr="00515ABA">
        <w:rPr>
          <w:b/>
          <w:color w:val="000000" w:themeColor="text1"/>
          <w:sz w:val="22"/>
          <w:szCs w:val="22"/>
        </w:rPr>
        <w:t>.</w:t>
      </w:r>
      <w:r w:rsidR="00A862BD" w:rsidRPr="00515ABA">
        <w:rPr>
          <w:b/>
          <w:color w:val="000000" w:themeColor="text1"/>
          <w:sz w:val="22"/>
          <w:szCs w:val="22"/>
        </w:rPr>
        <w:t xml:space="preserve"> </w:t>
      </w:r>
    </w:p>
    <w:p w:rsidR="00A862BD" w:rsidRPr="00515ABA" w:rsidRDefault="007B52D1" w:rsidP="00195350">
      <w:pPr>
        <w:spacing w:after="60"/>
        <w:ind w:right="-567"/>
        <w:jc w:val="both"/>
        <w:rPr>
          <w:b/>
          <w:i/>
          <w:iCs/>
          <w:sz w:val="22"/>
          <w:szCs w:val="22"/>
        </w:rPr>
      </w:pPr>
      <w:r w:rsidRPr="00515ABA">
        <w:rPr>
          <w:b/>
          <w:i/>
          <w:iCs/>
          <w:sz w:val="22"/>
          <w:szCs w:val="22"/>
        </w:rPr>
        <w:t>К</w:t>
      </w:r>
      <w:r w:rsidR="00A862BD" w:rsidRPr="00515ABA">
        <w:rPr>
          <w:b/>
          <w:i/>
          <w:iCs/>
          <w:sz w:val="22"/>
          <w:szCs w:val="22"/>
        </w:rPr>
        <w:t xml:space="preserve">ритерии </w:t>
      </w:r>
    </w:p>
    <w:p w:rsidR="007B52D1" w:rsidRPr="00515ABA" w:rsidRDefault="00EF0CB5" w:rsidP="00195350">
      <w:pPr>
        <w:spacing w:after="60"/>
        <w:ind w:right="-567"/>
        <w:jc w:val="both"/>
        <w:rPr>
          <w:sz w:val="22"/>
          <w:szCs w:val="22"/>
        </w:rPr>
      </w:pPr>
      <w:r w:rsidRPr="00515ABA">
        <w:rPr>
          <w:sz w:val="22"/>
          <w:szCs w:val="22"/>
        </w:rPr>
        <w:t>Основен к</w:t>
      </w:r>
      <w:r w:rsidR="00964840" w:rsidRPr="00515ABA">
        <w:rPr>
          <w:sz w:val="22"/>
          <w:szCs w:val="22"/>
        </w:rPr>
        <w:t xml:space="preserve">ритерий </w:t>
      </w:r>
      <w:r w:rsidR="00BC25C9" w:rsidRPr="00515ABA">
        <w:rPr>
          <w:sz w:val="22"/>
          <w:szCs w:val="22"/>
        </w:rPr>
        <w:t>за изразяване на обосновано мнение</w:t>
      </w:r>
      <w:r w:rsidR="0073444D" w:rsidRPr="00515ABA">
        <w:rPr>
          <w:sz w:val="22"/>
          <w:szCs w:val="22"/>
        </w:rPr>
        <w:t xml:space="preserve"> при извършване на проверката </w:t>
      </w:r>
      <w:r w:rsidR="00964840" w:rsidRPr="00515ABA">
        <w:rPr>
          <w:sz w:val="22"/>
          <w:szCs w:val="22"/>
        </w:rPr>
        <w:t>е верността и честността на представената доказателствена информация и</w:t>
      </w:r>
      <w:r w:rsidR="002014B0" w:rsidRPr="00515ABA">
        <w:rPr>
          <w:sz w:val="22"/>
          <w:szCs w:val="22"/>
        </w:rPr>
        <w:t xml:space="preserve"> оценката на</w:t>
      </w:r>
      <w:r w:rsidR="00964840" w:rsidRPr="00515ABA">
        <w:rPr>
          <w:sz w:val="22"/>
          <w:szCs w:val="22"/>
        </w:rPr>
        <w:t xml:space="preserve"> ефекта (или възможния ефект) на посочените от общината дейности върху изпълнението на </w:t>
      </w:r>
      <w:r w:rsidR="00203337" w:rsidRPr="00515ABA">
        <w:rPr>
          <w:sz w:val="22"/>
          <w:szCs w:val="22"/>
        </w:rPr>
        <w:t xml:space="preserve">всеки индикатор от 12-те принципа </w:t>
      </w:r>
      <w:r w:rsidR="00964840" w:rsidRPr="00515ABA">
        <w:rPr>
          <w:sz w:val="22"/>
          <w:szCs w:val="22"/>
        </w:rPr>
        <w:t>з</w:t>
      </w:r>
      <w:r w:rsidR="00203337" w:rsidRPr="00515ABA">
        <w:rPr>
          <w:sz w:val="22"/>
          <w:szCs w:val="22"/>
        </w:rPr>
        <w:t>а добро демократично управление.</w:t>
      </w:r>
    </w:p>
    <w:p w:rsidR="007C7B09" w:rsidRPr="00515ABA" w:rsidRDefault="0073444D" w:rsidP="00195350">
      <w:pPr>
        <w:spacing w:after="60"/>
        <w:ind w:right="-567"/>
        <w:jc w:val="both"/>
        <w:rPr>
          <w:sz w:val="22"/>
          <w:szCs w:val="22"/>
        </w:rPr>
      </w:pPr>
      <w:r w:rsidRPr="00515ABA">
        <w:rPr>
          <w:sz w:val="22"/>
          <w:szCs w:val="22"/>
        </w:rPr>
        <w:t>На основата на изразените мнения независимият експерт извършва верификация на прилагането на съответния принцип със становище: „заверка без резерви“, „заверка с резерви“ или „отказ от заверка“.</w:t>
      </w:r>
    </w:p>
    <w:p w:rsidR="007C7B09" w:rsidRPr="00515ABA" w:rsidRDefault="00B246B5" w:rsidP="00195350">
      <w:pPr>
        <w:spacing w:after="60"/>
        <w:ind w:right="-567"/>
        <w:jc w:val="both"/>
        <w:rPr>
          <w:sz w:val="22"/>
          <w:szCs w:val="22"/>
        </w:rPr>
      </w:pPr>
      <w:r w:rsidRPr="00515ABA">
        <w:rPr>
          <w:sz w:val="22"/>
          <w:szCs w:val="22"/>
        </w:rPr>
        <w:t>Методи</w:t>
      </w:r>
      <w:r w:rsidR="002E0D35" w:rsidRPr="00515ABA">
        <w:rPr>
          <w:sz w:val="22"/>
          <w:szCs w:val="22"/>
        </w:rPr>
        <w:t>ка за прилагане на критериите е</w:t>
      </w:r>
      <w:r w:rsidR="008558D2" w:rsidRPr="00515ABA">
        <w:rPr>
          <w:sz w:val="22"/>
          <w:szCs w:val="22"/>
        </w:rPr>
        <w:t xml:space="preserve"> представена</w:t>
      </w:r>
      <w:r w:rsidRPr="00515ABA">
        <w:rPr>
          <w:sz w:val="22"/>
          <w:szCs w:val="22"/>
        </w:rPr>
        <w:t xml:space="preserve"> в следващата таблица.</w:t>
      </w:r>
    </w:p>
    <w:p w:rsidR="00566C8A" w:rsidRPr="00515ABA" w:rsidRDefault="00566C8A" w:rsidP="005C60A0">
      <w:pPr>
        <w:ind w:right="-567"/>
        <w:jc w:val="both"/>
        <w:rPr>
          <w:sz w:val="22"/>
          <w:szCs w:val="22"/>
        </w:rPr>
      </w:pPr>
    </w:p>
    <w:tbl>
      <w:tblPr>
        <w:tblStyle w:val="TableGrid"/>
        <w:tblW w:w="9356" w:type="dxa"/>
        <w:tblInd w:w="-147" w:type="dxa"/>
        <w:tblLook w:val="04A0" w:firstRow="1" w:lastRow="0" w:firstColumn="1" w:lastColumn="0" w:noHBand="0" w:noVBand="1"/>
      </w:tblPr>
      <w:tblGrid>
        <w:gridCol w:w="1476"/>
        <w:gridCol w:w="1809"/>
        <w:gridCol w:w="1809"/>
        <w:gridCol w:w="2120"/>
        <w:gridCol w:w="2142"/>
      </w:tblGrid>
      <w:tr w:rsidR="007C7B09" w:rsidRPr="00515ABA" w:rsidTr="008C2D76">
        <w:tc>
          <w:tcPr>
            <w:tcW w:w="9356" w:type="dxa"/>
            <w:gridSpan w:val="5"/>
          </w:tcPr>
          <w:p w:rsidR="007C7B09" w:rsidRPr="00515ABA" w:rsidRDefault="007C7B09" w:rsidP="005C60A0">
            <w:pPr>
              <w:ind w:right="-567"/>
              <w:jc w:val="both"/>
              <w:rPr>
                <w:b/>
                <w:sz w:val="22"/>
                <w:szCs w:val="22"/>
              </w:rPr>
            </w:pPr>
            <w:r w:rsidRPr="00515ABA">
              <w:rPr>
                <w:b/>
                <w:sz w:val="22"/>
                <w:szCs w:val="22"/>
              </w:rPr>
              <w:t>Принцип 1</w:t>
            </w:r>
            <w:r w:rsidR="00502FA2" w:rsidRPr="00515ABA">
              <w:rPr>
                <w:b/>
                <w:sz w:val="22"/>
                <w:szCs w:val="22"/>
              </w:rPr>
              <w:t>: …</w:t>
            </w:r>
          </w:p>
        </w:tc>
      </w:tr>
      <w:tr w:rsidR="00502FA2" w:rsidRPr="00515ABA" w:rsidTr="008C2D76">
        <w:tc>
          <w:tcPr>
            <w:tcW w:w="1476" w:type="dxa"/>
            <w:vAlign w:val="center"/>
          </w:tcPr>
          <w:p w:rsidR="00502FA2" w:rsidRPr="00515ABA" w:rsidRDefault="00502FA2" w:rsidP="005C60A0">
            <w:pPr>
              <w:ind w:right="-567"/>
              <w:jc w:val="both"/>
              <w:rPr>
                <w:b/>
                <w:sz w:val="22"/>
                <w:szCs w:val="22"/>
              </w:rPr>
            </w:pPr>
            <w:r w:rsidRPr="00515ABA">
              <w:rPr>
                <w:b/>
                <w:sz w:val="22"/>
                <w:szCs w:val="22"/>
              </w:rPr>
              <w:t>Индикатор</w:t>
            </w:r>
          </w:p>
        </w:tc>
        <w:tc>
          <w:tcPr>
            <w:tcW w:w="7880" w:type="dxa"/>
            <w:gridSpan w:val="4"/>
          </w:tcPr>
          <w:p w:rsidR="00502FA2" w:rsidRPr="00515ABA" w:rsidRDefault="00502FA2" w:rsidP="005C60A0">
            <w:pPr>
              <w:ind w:right="-567"/>
              <w:jc w:val="both"/>
              <w:rPr>
                <w:b/>
                <w:sz w:val="22"/>
                <w:szCs w:val="22"/>
              </w:rPr>
            </w:pPr>
            <w:r w:rsidRPr="00515ABA">
              <w:rPr>
                <w:b/>
                <w:sz w:val="22"/>
                <w:szCs w:val="22"/>
              </w:rPr>
              <w:t>Критерии</w:t>
            </w:r>
          </w:p>
        </w:tc>
      </w:tr>
      <w:tr w:rsidR="007C7B09" w:rsidRPr="00515ABA" w:rsidTr="008C2D76">
        <w:tc>
          <w:tcPr>
            <w:tcW w:w="1476" w:type="dxa"/>
            <w:vMerge w:val="restart"/>
            <w:vAlign w:val="center"/>
          </w:tcPr>
          <w:p w:rsidR="007C7B09" w:rsidRPr="00515ABA" w:rsidRDefault="007C7B09" w:rsidP="005C60A0">
            <w:pPr>
              <w:ind w:right="-567"/>
              <w:jc w:val="both"/>
              <w:rPr>
                <w:b/>
                <w:sz w:val="22"/>
                <w:szCs w:val="22"/>
              </w:rPr>
            </w:pPr>
          </w:p>
        </w:tc>
        <w:tc>
          <w:tcPr>
            <w:tcW w:w="7880" w:type="dxa"/>
            <w:gridSpan w:val="4"/>
          </w:tcPr>
          <w:p w:rsidR="007C7B09" w:rsidRPr="00515ABA" w:rsidRDefault="00EF0CB5" w:rsidP="005C60A0">
            <w:pPr>
              <w:ind w:right="-567"/>
              <w:jc w:val="both"/>
              <w:rPr>
                <w:sz w:val="22"/>
                <w:szCs w:val="22"/>
              </w:rPr>
            </w:pPr>
            <w:r w:rsidRPr="00515ABA">
              <w:rPr>
                <w:b/>
                <w:sz w:val="22"/>
                <w:szCs w:val="22"/>
              </w:rPr>
              <w:t>Основен критерий:</w:t>
            </w:r>
            <w:r w:rsidRPr="00515ABA">
              <w:rPr>
                <w:sz w:val="22"/>
                <w:szCs w:val="22"/>
              </w:rPr>
              <w:t xml:space="preserve"> </w:t>
            </w:r>
            <w:r w:rsidR="007C7B09" w:rsidRPr="00515ABA">
              <w:rPr>
                <w:sz w:val="22"/>
                <w:szCs w:val="22"/>
              </w:rPr>
              <w:t xml:space="preserve">Преценка на независимия експерт относно верността и честността на представената доказателствена информация и </w:t>
            </w:r>
            <w:r w:rsidR="002014B0" w:rsidRPr="00515ABA">
              <w:rPr>
                <w:sz w:val="22"/>
                <w:szCs w:val="22"/>
              </w:rPr>
              <w:t xml:space="preserve">оценка на </w:t>
            </w:r>
            <w:r w:rsidR="007C7B09" w:rsidRPr="00515ABA">
              <w:rPr>
                <w:sz w:val="22"/>
                <w:szCs w:val="22"/>
              </w:rPr>
              <w:t xml:space="preserve">ефекта (или възможния ефект) на посочените от общината дейности върху </w:t>
            </w:r>
            <w:r w:rsidR="00964840" w:rsidRPr="00515ABA">
              <w:rPr>
                <w:sz w:val="22"/>
                <w:szCs w:val="22"/>
              </w:rPr>
              <w:t>изпълнението на всеки индикатор</w:t>
            </w:r>
          </w:p>
        </w:tc>
      </w:tr>
      <w:tr w:rsidR="007C7B09" w:rsidRPr="00515ABA" w:rsidTr="008C2D76">
        <w:tc>
          <w:tcPr>
            <w:tcW w:w="1476" w:type="dxa"/>
            <w:vMerge/>
          </w:tcPr>
          <w:p w:rsidR="007C7B09" w:rsidRPr="00515ABA" w:rsidRDefault="007C7B09" w:rsidP="005C60A0">
            <w:pPr>
              <w:ind w:right="-567"/>
              <w:jc w:val="both"/>
              <w:rPr>
                <w:sz w:val="22"/>
                <w:szCs w:val="22"/>
              </w:rPr>
            </w:pPr>
          </w:p>
        </w:tc>
        <w:tc>
          <w:tcPr>
            <w:tcW w:w="1809" w:type="dxa"/>
          </w:tcPr>
          <w:p w:rsidR="007C7B09" w:rsidRPr="00515ABA" w:rsidRDefault="002D5E81" w:rsidP="005C60A0">
            <w:pPr>
              <w:ind w:right="-567"/>
              <w:jc w:val="both"/>
              <w:rPr>
                <w:b/>
                <w:sz w:val="22"/>
                <w:szCs w:val="22"/>
              </w:rPr>
            </w:pPr>
            <w:r w:rsidRPr="00515ABA">
              <w:rPr>
                <w:b/>
                <w:sz w:val="22"/>
                <w:szCs w:val="22"/>
              </w:rPr>
              <w:t>Подк</w:t>
            </w:r>
            <w:r w:rsidR="007C7B09" w:rsidRPr="00515ABA">
              <w:rPr>
                <w:b/>
                <w:sz w:val="22"/>
                <w:szCs w:val="22"/>
              </w:rPr>
              <w:t>ритерий 1</w:t>
            </w:r>
          </w:p>
        </w:tc>
        <w:tc>
          <w:tcPr>
            <w:tcW w:w="1809" w:type="dxa"/>
          </w:tcPr>
          <w:p w:rsidR="007C7B09" w:rsidRPr="00515ABA" w:rsidRDefault="002D5E81" w:rsidP="005C60A0">
            <w:pPr>
              <w:ind w:right="-567"/>
              <w:jc w:val="both"/>
              <w:rPr>
                <w:b/>
                <w:sz w:val="22"/>
                <w:szCs w:val="22"/>
              </w:rPr>
            </w:pPr>
            <w:r w:rsidRPr="00515ABA">
              <w:rPr>
                <w:b/>
                <w:sz w:val="22"/>
                <w:szCs w:val="22"/>
              </w:rPr>
              <w:t>Подк</w:t>
            </w:r>
            <w:r w:rsidR="007C7B09" w:rsidRPr="00515ABA">
              <w:rPr>
                <w:b/>
                <w:sz w:val="22"/>
                <w:szCs w:val="22"/>
              </w:rPr>
              <w:t>ритерий 2</w:t>
            </w:r>
          </w:p>
        </w:tc>
        <w:tc>
          <w:tcPr>
            <w:tcW w:w="2120" w:type="dxa"/>
          </w:tcPr>
          <w:p w:rsidR="007C7B09" w:rsidRPr="00515ABA" w:rsidRDefault="002D5E81" w:rsidP="005C60A0">
            <w:pPr>
              <w:ind w:right="-567"/>
              <w:jc w:val="both"/>
              <w:rPr>
                <w:b/>
                <w:sz w:val="22"/>
                <w:szCs w:val="22"/>
              </w:rPr>
            </w:pPr>
            <w:r w:rsidRPr="00515ABA">
              <w:rPr>
                <w:b/>
                <w:sz w:val="22"/>
                <w:szCs w:val="22"/>
              </w:rPr>
              <w:t>Подк</w:t>
            </w:r>
            <w:r w:rsidR="007C7B09" w:rsidRPr="00515ABA">
              <w:rPr>
                <w:b/>
                <w:sz w:val="22"/>
                <w:szCs w:val="22"/>
              </w:rPr>
              <w:t>ритерий 3</w:t>
            </w:r>
          </w:p>
        </w:tc>
        <w:tc>
          <w:tcPr>
            <w:tcW w:w="2142" w:type="dxa"/>
          </w:tcPr>
          <w:p w:rsidR="007C7B09" w:rsidRPr="00515ABA" w:rsidRDefault="002D5E81" w:rsidP="005C60A0">
            <w:pPr>
              <w:ind w:right="-567"/>
              <w:jc w:val="both"/>
              <w:rPr>
                <w:b/>
                <w:sz w:val="22"/>
                <w:szCs w:val="22"/>
              </w:rPr>
            </w:pPr>
            <w:r w:rsidRPr="00515ABA">
              <w:rPr>
                <w:b/>
                <w:sz w:val="22"/>
                <w:szCs w:val="22"/>
              </w:rPr>
              <w:t>Подк</w:t>
            </w:r>
            <w:r w:rsidR="007C7B09" w:rsidRPr="00515ABA">
              <w:rPr>
                <w:b/>
                <w:sz w:val="22"/>
                <w:szCs w:val="22"/>
              </w:rPr>
              <w:t>ритерий 4</w:t>
            </w:r>
          </w:p>
        </w:tc>
      </w:tr>
      <w:tr w:rsidR="007C7B09" w:rsidRPr="00515ABA" w:rsidTr="008C2D76">
        <w:tc>
          <w:tcPr>
            <w:tcW w:w="1476" w:type="dxa"/>
            <w:vMerge/>
          </w:tcPr>
          <w:p w:rsidR="007C7B09" w:rsidRPr="00515ABA" w:rsidRDefault="007C7B09" w:rsidP="005C60A0">
            <w:pPr>
              <w:ind w:right="-567"/>
              <w:jc w:val="both"/>
              <w:rPr>
                <w:sz w:val="22"/>
                <w:szCs w:val="22"/>
              </w:rPr>
            </w:pPr>
          </w:p>
        </w:tc>
        <w:tc>
          <w:tcPr>
            <w:tcW w:w="1809" w:type="dxa"/>
          </w:tcPr>
          <w:p w:rsidR="007C7B09" w:rsidRPr="00515ABA" w:rsidRDefault="007C7B09" w:rsidP="001B2DA0">
            <w:pPr>
              <w:rPr>
                <w:sz w:val="22"/>
                <w:szCs w:val="22"/>
              </w:rPr>
            </w:pPr>
            <w:r w:rsidRPr="00515ABA">
              <w:rPr>
                <w:sz w:val="22"/>
                <w:szCs w:val="22"/>
              </w:rPr>
              <w:t>Вярно и честно представени доказателства, имащи  съществен и всеобхватен ефект</w:t>
            </w:r>
          </w:p>
        </w:tc>
        <w:tc>
          <w:tcPr>
            <w:tcW w:w="1809" w:type="dxa"/>
          </w:tcPr>
          <w:p w:rsidR="007C7B09" w:rsidRPr="00515ABA" w:rsidRDefault="007C7B09" w:rsidP="001B2DA0">
            <w:pPr>
              <w:jc w:val="both"/>
              <w:rPr>
                <w:sz w:val="22"/>
                <w:szCs w:val="22"/>
              </w:rPr>
            </w:pPr>
            <w:r w:rsidRPr="00515ABA">
              <w:rPr>
                <w:sz w:val="22"/>
                <w:szCs w:val="22"/>
              </w:rPr>
              <w:t>Вярно и честно представени доказателства, имащи  съществен, но не всеобхватен ефект</w:t>
            </w:r>
          </w:p>
        </w:tc>
        <w:tc>
          <w:tcPr>
            <w:tcW w:w="2120" w:type="dxa"/>
          </w:tcPr>
          <w:p w:rsidR="007C7B09" w:rsidRPr="00515ABA" w:rsidRDefault="007C7B09" w:rsidP="001B2DA0">
            <w:pPr>
              <w:rPr>
                <w:sz w:val="22"/>
                <w:szCs w:val="22"/>
              </w:rPr>
            </w:pPr>
            <w:r w:rsidRPr="00515ABA">
              <w:rPr>
                <w:sz w:val="22"/>
                <w:szCs w:val="22"/>
              </w:rPr>
              <w:t>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w:t>
            </w:r>
          </w:p>
        </w:tc>
        <w:tc>
          <w:tcPr>
            <w:tcW w:w="2142" w:type="dxa"/>
          </w:tcPr>
          <w:p w:rsidR="007C7B09" w:rsidRPr="00515ABA" w:rsidRDefault="007C7B09" w:rsidP="001B2DA0">
            <w:pPr>
              <w:rPr>
                <w:sz w:val="22"/>
                <w:szCs w:val="22"/>
              </w:rPr>
            </w:pPr>
            <w:r w:rsidRPr="00515ABA">
              <w:rPr>
                <w:sz w:val="22"/>
                <w:szCs w:val="22"/>
              </w:rPr>
              <w:t xml:space="preserve">Невъзможност да бъдат получени достатъчни и уместни доказателства и да се </w:t>
            </w:r>
            <w:r w:rsidR="002014B0" w:rsidRPr="00515ABA">
              <w:rPr>
                <w:sz w:val="22"/>
                <w:szCs w:val="22"/>
              </w:rPr>
              <w:t>оцени</w:t>
            </w:r>
            <w:r w:rsidRPr="00515ABA">
              <w:rPr>
                <w:sz w:val="22"/>
                <w:szCs w:val="22"/>
              </w:rPr>
              <w:t xml:space="preserve"> ефекта</w:t>
            </w:r>
          </w:p>
        </w:tc>
      </w:tr>
      <w:tr w:rsidR="00EB0622" w:rsidRPr="00515ABA" w:rsidTr="008C2D76">
        <w:tc>
          <w:tcPr>
            <w:tcW w:w="1476" w:type="dxa"/>
          </w:tcPr>
          <w:p w:rsidR="0084305F" w:rsidRPr="00515ABA" w:rsidRDefault="0084305F" w:rsidP="005C60A0">
            <w:pPr>
              <w:ind w:right="-567"/>
              <w:jc w:val="both"/>
              <w:rPr>
                <w:sz w:val="22"/>
                <w:szCs w:val="22"/>
              </w:rPr>
            </w:pPr>
            <w:r w:rsidRPr="00515ABA">
              <w:rPr>
                <w:sz w:val="22"/>
                <w:szCs w:val="22"/>
              </w:rPr>
              <w:t>Индикатор 1</w:t>
            </w:r>
          </w:p>
        </w:tc>
        <w:tc>
          <w:tcPr>
            <w:tcW w:w="1809" w:type="dxa"/>
          </w:tcPr>
          <w:p w:rsidR="00502FA2" w:rsidRPr="00515ABA" w:rsidRDefault="007C7B09" w:rsidP="001B2DA0">
            <w:pPr>
              <w:jc w:val="both"/>
              <w:rPr>
                <w:sz w:val="22"/>
                <w:szCs w:val="22"/>
              </w:rPr>
            </w:pPr>
            <w:r w:rsidRPr="00515ABA">
              <w:rPr>
                <w:sz w:val="22"/>
                <w:szCs w:val="22"/>
              </w:rPr>
              <w:t>Положително мнение</w:t>
            </w:r>
            <w:r w:rsidR="00EB0622" w:rsidRPr="00515ABA">
              <w:rPr>
                <w:sz w:val="22"/>
                <w:szCs w:val="22"/>
              </w:rPr>
              <w:t xml:space="preserve"> </w:t>
            </w:r>
            <w:r w:rsidR="00502FA2" w:rsidRPr="00515ABA">
              <w:rPr>
                <w:sz w:val="22"/>
                <w:szCs w:val="22"/>
              </w:rPr>
              <w:t>(+)</w:t>
            </w:r>
          </w:p>
          <w:p w:rsidR="0084305F" w:rsidRPr="00515ABA" w:rsidRDefault="00EB0622" w:rsidP="001B2DA0">
            <w:pPr>
              <w:jc w:val="both"/>
              <w:rPr>
                <w:sz w:val="22"/>
                <w:szCs w:val="22"/>
              </w:rPr>
            </w:pPr>
            <w:r w:rsidRPr="00515ABA">
              <w:rPr>
                <w:sz w:val="22"/>
                <w:szCs w:val="22"/>
              </w:rPr>
              <w:t>(потвърждаващо самооценката)</w:t>
            </w:r>
          </w:p>
        </w:tc>
        <w:tc>
          <w:tcPr>
            <w:tcW w:w="1809" w:type="dxa"/>
          </w:tcPr>
          <w:p w:rsidR="0084305F" w:rsidRPr="00515ABA" w:rsidRDefault="007C7B09" w:rsidP="001B2DA0">
            <w:pPr>
              <w:jc w:val="both"/>
              <w:rPr>
                <w:sz w:val="22"/>
                <w:szCs w:val="22"/>
              </w:rPr>
            </w:pPr>
            <w:r w:rsidRPr="00515ABA">
              <w:rPr>
                <w:sz w:val="22"/>
                <w:szCs w:val="22"/>
              </w:rPr>
              <w:t>Положително мнение</w:t>
            </w:r>
            <w:r w:rsidR="00502FA2" w:rsidRPr="00515ABA">
              <w:rPr>
                <w:sz w:val="22"/>
                <w:szCs w:val="22"/>
              </w:rPr>
              <w:t xml:space="preserve"> (+)</w:t>
            </w:r>
            <w:r w:rsidR="00EB0622" w:rsidRPr="00515ABA">
              <w:rPr>
                <w:sz w:val="22"/>
                <w:szCs w:val="22"/>
              </w:rPr>
              <w:t xml:space="preserve"> (потвърждаващо самооценката)</w:t>
            </w:r>
          </w:p>
        </w:tc>
        <w:tc>
          <w:tcPr>
            <w:tcW w:w="2120" w:type="dxa"/>
          </w:tcPr>
          <w:p w:rsidR="0084305F" w:rsidRPr="00515ABA" w:rsidRDefault="007C7B09" w:rsidP="001B2DA0">
            <w:pPr>
              <w:jc w:val="both"/>
              <w:rPr>
                <w:sz w:val="22"/>
                <w:szCs w:val="22"/>
              </w:rPr>
            </w:pPr>
            <w:r w:rsidRPr="00515ABA">
              <w:rPr>
                <w:sz w:val="22"/>
                <w:szCs w:val="22"/>
              </w:rPr>
              <w:t>Отрицателно мнение</w:t>
            </w:r>
            <w:r w:rsidR="00502FA2" w:rsidRPr="00515ABA">
              <w:rPr>
                <w:sz w:val="22"/>
                <w:szCs w:val="22"/>
              </w:rPr>
              <w:t xml:space="preserve"> (–)</w:t>
            </w:r>
            <w:r w:rsidR="00EB0622" w:rsidRPr="00515ABA">
              <w:rPr>
                <w:sz w:val="22"/>
                <w:szCs w:val="22"/>
              </w:rPr>
              <w:t xml:space="preserve"> (непотвърждаващо самооценката)</w:t>
            </w:r>
          </w:p>
        </w:tc>
        <w:tc>
          <w:tcPr>
            <w:tcW w:w="2142" w:type="dxa"/>
          </w:tcPr>
          <w:p w:rsidR="0084305F" w:rsidRPr="00515ABA" w:rsidRDefault="007C7B09" w:rsidP="001B2DA0">
            <w:pPr>
              <w:jc w:val="both"/>
              <w:rPr>
                <w:sz w:val="22"/>
                <w:szCs w:val="22"/>
              </w:rPr>
            </w:pPr>
            <w:r w:rsidRPr="00515ABA">
              <w:rPr>
                <w:sz w:val="22"/>
                <w:szCs w:val="22"/>
              </w:rPr>
              <w:t>Отрицателно мнение</w:t>
            </w:r>
            <w:r w:rsidR="00502FA2" w:rsidRPr="00515ABA">
              <w:rPr>
                <w:sz w:val="22"/>
                <w:szCs w:val="22"/>
              </w:rPr>
              <w:t xml:space="preserve"> (–)</w:t>
            </w:r>
            <w:r w:rsidR="00EB0622" w:rsidRPr="00515ABA">
              <w:rPr>
                <w:sz w:val="22"/>
                <w:szCs w:val="22"/>
              </w:rPr>
              <w:t xml:space="preserve"> (непотвърждаващо самооценката)</w:t>
            </w:r>
          </w:p>
        </w:tc>
      </w:tr>
      <w:tr w:rsidR="00EB0622" w:rsidRPr="00515ABA" w:rsidTr="008C2D76">
        <w:tc>
          <w:tcPr>
            <w:tcW w:w="1476" w:type="dxa"/>
          </w:tcPr>
          <w:p w:rsidR="0084305F" w:rsidRPr="00515ABA" w:rsidRDefault="007C7B09" w:rsidP="005C60A0">
            <w:pPr>
              <w:ind w:right="-567"/>
              <w:jc w:val="both"/>
              <w:rPr>
                <w:sz w:val="22"/>
                <w:szCs w:val="22"/>
              </w:rPr>
            </w:pPr>
            <w:r w:rsidRPr="00515ABA">
              <w:rPr>
                <w:sz w:val="22"/>
                <w:szCs w:val="22"/>
              </w:rPr>
              <w:t>Индикатор 2</w:t>
            </w:r>
          </w:p>
        </w:tc>
        <w:tc>
          <w:tcPr>
            <w:tcW w:w="1809" w:type="dxa"/>
          </w:tcPr>
          <w:p w:rsidR="0084305F" w:rsidRPr="00515ABA" w:rsidRDefault="00EF0CB5" w:rsidP="005C60A0">
            <w:pPr>
              <w:ind w:right="-567"/>
              <w:jc w:val="both"/>
              <w:rPr>
                <w:sz w:val="22"/>
                <w:szCs w:val="22"/>
              </w:rPr>
            </w:pPr>
            <w:r w:rsidRPr="00515ABA">
              <w:rPr>
                <w:sz w:val="22"/>
                <w:szCs w:val="22"/>
              </w:rPr>
              <w:t>…</w:t>
            </w:r>
          </w:p>
        </w:tc>
        <w:tc>
          <w:tcPr>
            <w:tcW w:w="1809" w:type="dxa"/>
          </w:tcPr>
          <w:p w:rsidR="0084305F" w:rsidRPr="00515ABA" w:rsidRDefault="00EF0CB5" w:rsidP="005C60A0">
            <w:pPr>
              <w:ind w:right="-567"/>
              <w:jc w:val="both"/>
              <w:rPr>
                <w:sz w:val="22"/>
                <w:szCs w:val="22"/>
              </w:rPr>
            </w:pPr>
            <w:r w:rsidRPr="00515ABA">
              <w:rPr>
                <w:sz w:val="22"/>
                <w:szCs w:val="22"/>
              </w:rPr>
              <w:t>…</w:t>
            </w:r>
          </w:p>
        </w:tc>
        <w:tc>
          <w:tcPr>
            <w:tcW w:w="2120" w:type="dxa"/>
          </w:tcPr>
          <w:p w:rsidR="0084305F" w:rsidRPr="00515ABA" w:rsidRDefault="007C7B09" w:rsidP="005C60A0">
            <w:pPr>
              <w:ind w:right="-567"/>
              <w:jc w:val="both"/>
              <w:rPr>
                <w:sz w:val="22"/>
                <w:szCs w:val="22"/>
              </w:rPr>
            </w:pPr>
            <w:r w:rsidRPr="00515ABA">
              <w:rPr>
                <w:sz w:val="22"/>
                <w:szCs w:val="22"/>
              </w:rPr>
              <w:t>-</w:t>
            </w:r>
          </w:p>
        </w:tc>
        <w:tc>
          <w:tcPr>
            <w:tcW w:w="2142" w:type="dxa"/>
          </w:tcPr>
          <w:p w:rsidR="0084305F" w:rsidRPr="00515ABA" w:rsidRDefault="007C7B09" w:rsidP="005C60A0">
            <w:pPr>
              <w:ind w:right="-567"/>
              <w:jc w:val="both"/>
              <w:rPr>
                <w:sz w:val="22"/>
                <w:szCs w:val="22"/>
              </w:rPr>
            </w:pPr>
            <w:r w:rsidRPr="00515ABA">
              <w:rPr>
                <w:sz w:val="22"/>
                <w:szCs w:val="22"/>
              </w:rPr>
              <w:t>-</w:t>
            </w:r>
          </w:p>
        </w:tc>
      </w:tr>
    </w:tbl>
    <w:p w:rsidR="00203337" w:rsidRPr="00515ABA" w:rsidRDefault="00203337" w:rsidP="005C60A0">
      <w:pPr>
        <w:ind w:right="-567"/>
        <w:jc w:val="both"/>
        <w:rPr>
          <w:sz w:val="22"/>
          <w:szCs w:val="22"/>
        </w:rPr>
      </w:pPr>
    </w:p>
    <w:p w:rsidR="00955046" w:rsidRDefault="00955046" w:rsidP="005C60A0">
      <w:pPr>
        <w:ind w:right="-567"/>
        <w:jc w:val="both"/>
        <w:rPr>
          <w:b/>
          <w:color w:val="000000" w:themeColor="text1"/>
          <w:sz w:val="22"/>
          <w:szCs w:val="22"/>
        </w:rPr>
      </w:pPr>
      <w:r w:rsidRPr="00515ABA">
        <w:rPr>
          <w:b/>
          <w:sz w:val="22"/>
          <w:szCs w:val="22"/>
        </w:rPr>
        <w:t>Методи за съ</w:t>
      </w:r>
      <w:r w:rsidR="00A862BD" w:rsidRPr="00515ABA">
        <w:rPr>
          <w:b/>
          <w:sz w:val="22"/>
          <w:szCs w:val="22"/>
        </w:rPr>
        <w:t>биране и анализ на информация</w:t>
      </w:r>
      <w:r w:rsidR="00633FA4" w:rsidRPr="00515ABA">
        <w:rPr>
          <w:b/>
          <w:color w:val="000000" w:themeColor="text1"/>
          <w:sz w:val="22"/>
          <w:szCs w:val="22"/>
        </w:rPr>
        <w:t>:</w:t>
      </w:r>
      <w:r w:rsidR="00633FA4" w:rsidRPr="00515ABA">
        <w:rPr>
          <w:color w:val="000000" w:themeColor="text1"/>
          <w:sz w:val="22"/>
          <w:szCs w:val="22"/>
        </w:rPr>
        <w:t xml:space="preserve"> чрез преглед, проучване и сравняване на документи, отправяне на писмени въпроси, провеждане на интервюта с </w:t>
      </w:r>
      <w:r w:rsidR="003B5E1A" w:rsidRPr="00515ABA">
        <w:rPr>
          <w:color w:val="000000" w:themeColor="text1"/>
          <w:sz w:val="22"/>
          <w:szCs w:val="22"/>
        </w:rPr>
        <w:t>отговорни длъжностни лица</w:t>
      </w:r>
      <w:r w:rsidR="00195350" w:rsidRPr="00515ABA">
        <w:rPr>
          <w:color w:val="000000" w:themeColor="text1"/>
          <w:sz w:val="22"/>
          <w:szCs w:val="22"/>
        </w:rPr>
        <w:t>, доклади от външни одити; публикации в медиите</w:t>
      </w:r>
      <w:r w:rsidR="003B5E1A" w:rsidRPr="00515ABA">
        <w:rPr>
          <w:color w:val="000000" w:themeColor="text1"/>
          <w:sz w:val="22"/>
          <w:szCs w:val="22"/>
        </w:rPr>
        <w:t xml:space="preserve"> и др.</w:t>
      </w:r>
      <w:r w:rsidR="00633FA4" w:rsidRPr="00515ABA">
        <w:rPr>
          <w:b/>
          <w:color w:val="000000" w:themeColor="text1"/>
          <w:sz w:val="22"/>
          <w:szCs w:val="22"/>
        </w:rPr>
        <w:t xml:space="preserve"> </w:t>
      </w:r>
      <w:r w:rsidRPr="00515ABA">
        <w:rPr>
          <w:b/>
          <w:color w:val="000000" w:themeColor="text1"/>
          <w:sz w:val="22"/>
          <w:szCs w:val="22"/>
        </w:rPr>
        <w:t xml:space="preserve"> </w:t>
      </w:r>
    </w:p>
    <w:p w:rsidR="00515ABA" w:rsidRPr="00515ABA" w:rsidRDefault="00515ABA" w:rsidP="005C60A0">
      <w:pPr>
        <w:ind w:right="-567"/>
        <w:jc w:val="both"/>
        <w:rPr>
          <w:b/>
          <w:color w:val="000000" w:themeColor="text1"/>
          <w:sz w:val="22"/>
          <w:szCs w:val="22"/>
        </w:rPr>
      </w:pPr>
    </w:p>
    <w:p w:rsidR="00515ABA" w:rsidRPr="00515ABA" w:rsidRDefault="00515ABA" w:rsidP="005C60A0">
      <w:pPr>
        <w:ind w:right="-567"/>
        <w:jc w:val="both"/>
        <w:rPr>
          <w:b/>
          <w:color w:val="000000" w:themeColor="text1"/>
          <w:sz w:val="22"/>
          <w:szCs w:val="22"/>
        </w:rPr>
      </w:pPr>
    </w:p>
    <w:p w:rsidR="00515ABA" w:rsidRPr="00515ABA" w:rsidRDefault="00515ABA" w:rsidP="005C60A0">
      <w:pPr>
        <w:ind w:right="-567"/>
        <w:jc w:val="both"/>
        <w:rPr>
          <w:sz w:val="22"/>
          <w:szCs w:val="22"/>
        </w:rPr>
      </w:pPr>
      <w:r w:rsidRPr="00730114">
        <w:rPr>
          <w:sz w:val="22"/>
          <w:szCs w:val="22"/>
        </w:rPr>
        <w:t>Констатациите, които съм направила за всеки от 12-те принципа за добро демократично управление при извършване на проверката на представените доказателствени материали по дейности и индикатори</w:t>
      </w:r>
      <w:r w:rsidR="000D2372" w:rsidRPr="00730114">
        <w:rPr>
          <w:sz w:val="22"/>
          <w:szCs w:val="22"/>
        </w:rPr>
        <w:t>,</w:t>
      </w:r>
      <w:r w:rsidRPr="00730114">
        <w:rPr>
          <w:sz w:val="22"/>
          <w:szCs w:val="22"/>
        </w:rPr>
        <w:t xml:space="preserve"> обосновават дадената обща оценка на степента на прилагането на принципа, </w:t>
      </w:r>
      <w:r w:rsidRPr="00730114">
        <w:rPr>
          <w:b/>
          <w:sz w:val="22"/>
          <w:szCs w:val="22"/>
        </w:rPr>
        <w:t>като са дадени и числови изражения на мнението и становището ми като независим експерт единствено и само като съпоставка със съответните самооценки на общината</w:t>
      </w:r>
      <w:r w:rsidRPr="00730114">
        <w:rPr>
          <w:sz w:val="22"/>
          <w:szCs w:val="22"/>
        </w:rPr>
        <w:t>.</w:t>
      </w: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033F32" w:rsidRPr="00515ABA" w:rsidRDefault="00033F32" w:rsidP="005C60A0">
      <w:pPr>
        <w:ind w:right="-567"/>
        <w:jc w:val="both"/>
        <w:rPr>
          <w:b/>
          <w:sz w:val="22"/>
          <w:szCs w:val="22"/>
        </w:rPr>
      </w:pPr>
    </w:p>
    <w:p w:rsidR="009659CD" w:rsidRPr="00515ABA" w:rsidRDefault="009659CD" w:rsidP="005C60A0">
      <w:pPr>
        <w:ind w:right="-567"/>
        <w:jc w:val="both"/>
        <w:rPr>
          <w:b/>
          <w:sz w:val="22"/>
          <w:szCs w:val="22"/>
        </w:rPr>
      </w:pPr>
    </w:p>
    <w:p w:rsidR="009659CD" w:rsidRPr="00515ABA" w:rsidRDefault="009659CD" w:rsidP="005C60A0">
      <w:pPr>
        <w:ind w:right="-567"/>
        <w:jc w:val="both"/>
        <w:rPr>
          <w:b/>
          <w:sz w:val="22"/>
          <w:szCs w:val="22"/>
        </w:rPr>
      </w:pPr>
    </w:p>
    <w:p w:rsidR="009659CD" w:rsidRPr="00515ABA" w:rsidRDefault="009659CD" w:rsidP="005C60A0">
      <w:pPr>
        <w:ind w:right="-567"/>
        <w:jc w:val="both"/>
        <w:rPr>
          <w:b/>
          <w:sz w:val="22"/>
          <w:szCs w:val="22"/>
        </w:rPr>
      </w:pPr>
    </w:p>
    <w:p w:rsidR="00955046" w:rsidRPr="00515ABA" w:rsidRDefault="00A862BD" w:rsidP="005C60A0">
      <w:pPr>
        <w:ind w:right="-567"/>
        <w:jc w:val="both"/>
        <w:rPr>
          <w:b/>
          <w:sz w:val="22"/>
          <w:szCs w:val="22"/>
        </w:rPr>
      </w:pPr>
      <w:r w:rsidRPr="00515ABA">
        <w:rPr>
          <w:b/>
          <w:sz w:val="22"/>
          <w:szCs w:val="22"/>
        </w:rPr>
        <w:t>КОНСТАТАЦИИ И ОЦЕНКИ</w:t>
      </w:r>
    </w:p>
    <w:p w:rsidR="000728F3" w:rsidRPr="00515ABA" w:rsidRDefault="000728F3" w:rsidP="005C60A0">
      <w:pPr>
        <w:ind w:right="-567"/>
        <w:jc w:val="both"/>
        <w:rPr>
          <w:bCs/>
          <w:sz w:val="10"/>
          <w:szCs w:val="10"/>
        </w:rPr>
      </w:pPr>
    </w:p>
    <w:p w:rsidR="001B2DA0" w:rsidRPr="00515ABA" w:rsidRDefault="009F4467" w:rsidP="005C60A0">
      <w:pPr>
        <w:ind w:right="-567"/>
        <w:jc w:val="both"/>
        <w:rPr>
          <w:color w:val="000000" w:themeColor="text1"/>
          <w:sz w:val="22"/>
          <w:szCs w:val="22"/>
        </w:rPr>
      </w:pPr>
      <w:r w:rsidRPr="00515ABA">
        <w:rPr>
          <w:color w:val="000000" w:themeColor="text1"/>
          <w:sz w:val="22"/>
          <w:szCs w:val="22"/>
        </w:rPr>
        <w:t xml:space="preserve">За всеки от 12-те принципа за добро демократично управление се отбелязват по-важните констатации при извършване на независимата проверка на представените доказателствени материали по дейности и индикатори, които обосноват мнението на независимия експерт. </w:t>
      </w:r>
      <w:r w:rsidR="00023846" w:rsidRPr="00515ABA">
        <w:rPr>
          <w:color w:val="000000" w:themeColor="text1"/>
          <w:sz w:val="22"/>
          <w:szCs w:val="22"/>
        </w:rPr>
        <w:t xml:space="preserve">Констатациите могат да адресират силните и слабите страни в дейността на общината при прилагане на съответния принцип за добро управление. </w:t>
      </w:r>
      <w:r w:rsidRPr="00515ABA">
        <w:rPr>
          <w:color w:val="000000" w:themeColor="text1"/>
          <w:sz w:val="22"/>
          <w:szCs w:val="22"/>
        </w:rPr>
        <w:t>След констатациите се дава обща описателна оценка на степента на прилагането на принцип</w:t>
      </w:r>
      <w:r w:rsidR="00023846" w:rsidRPr="00515ABA">
        <w:rPr>
          <w:color w:val="000000" w:themeColor="text1"/>
          <w:sz w:val="22"/>
          <w:szCs w:val="22"/>
        </w:rPr>
        <w:t>а</w:t>
      </w:r>
      <w:r w:rsidRPr="00515ABA">
        <w:rPr>
          <w:color w:val="000000" w:themeColor="text1"/>
          <w:sz w:val="22"/>
          <w:szCs w:val="22"/>
        </w:rPr>
        <w:t xml:space="preserve"> и адекватността на самооценката на общината. На б</w:t>
      </w:r>
      <w:r w:rsidR="00444C03" w:rsidRPr="00515ABA">
        <w:rPr>
          <w:color w:val="000000" w:themeColor="text1"/>
          <w:sz w:val="22"/>
          <w:szCs w:val="22"/>
        </w:rPr>
        <w:t>азата на общата оценка се извършва верификация на прилагането на съответния принцип със становище: „заверка без резерви“, „заверка с резерви“ или „отказ от заверка“</w:t>
      </w:r>
      <w:r w:rsidR="00033F32" w:rsidRPr="00515ABA">
        <w:rPr>
          <w:color w:val="000000" w:themeColor="text1"/>
          <w:sz w:val="22"/>
          <w:szCs w:val="22"/>
        </w:rPr>
        <w:t>.</w:t>
      </w:r>
    </w:p>
    <w:p w:rsidR="00C96450" w:rsidRPr="00515ABA" w:rsidRDefault="00C96450" w:rsidP="005C60A0">
      <w:pPr>
        <w:ind w:right="-567"/>
        <w:jc w:val="both"/>
        <w:rPr>
          <w:color w:val="000000" w:themeColor="text1"/>
          <w:sz w:val="10"/>
          <w:szCs w:val="10"/>
        </w:rPr>
      </w:pPr>
    </w:p>
    <w:p w:rsidR="009A36D4" w:rsidRPr="00515ABA" w:rsidRDefault="009A36D4" w:rsidP="005C60A0">
      <w:pPr>
        <w:ind w:right="-567"/>
        <w:jc w:val="both"/>
        <w:rPr>
          <w:b/>
          <w:sz w:val="22"/>
          <w:szCs w:val="22"/>
        </w:rPr>
      </w:pPr>
    </w:p>
    <w:p w:rsidR="00594498" w:rsidRPr="00515ABA" w:rsidRDefault="00594498" w:rsidP="005C60A0">
      <w:pPr>
        <w:ind w:right="-567"/>
        <w:jc w:val="both"/>
        <w:rPr>
          <w:b/>
          <w:sz w:val="22"/>
          <w:szCs w:val="22"/>
        </w:rPr>
      </w:pPr>
      <w:r w:rsidRPr="00515ABA">
        <w:rPr>
          <w:b/>
          <w:sz w:val="22"/>
          <w:szCs w:val="22"/>
        </w:rPr>
        <w:t>На базата на разгледаните документи констатирах следното по прилагането на 12-те принципа на добро демократично управление в община Мездра както следва:</w:t>
      </w:r>
    </w:p>
    <w:p w:rsidR="00C96450" w:rsidRPr="00515ABA" w:rsidRDefault="00C96450" w:rsidP="005C60A0">
      <w:pPr>
        <w:ind w:right="-567"/>
        <w:jc w:val="both"/>
        <w:rPr>
          <w:bCs/>
          <w:sz w:val="10"/>
          <w:szCs w:val="10"/>
        </w:rPr>
      </w:pPr>
    </w:p>
    <w:p w:rsidR="008A6FDB" w:rsidRPr="00515ABA" w:rsidRDefault="003811DD" w:rsidP="003A5542">
      <w:pPr>
        <w:spacing w:after="60"/>
        <w:ind w:right="-567"/>
        <w:jc w:val="both"/>
        <w:rPr>
          <w:b/>
          <w:iCs/>
          <w:color w:val="00000A"/>
          <w:sz w:val="22"/>
          <w:szCs w:val="22"/>
        </w:rPr>
      </w:pPr>
      <w:r w:rsidRPr="00515ABA">
        <w:rPr>
          <w:b/>
          <w:bCs/>
          <w:i/>
          <w:iCs/>
          <w:sz w:val="22"/>
          <w:szCs w:val="22"/>
        </w:rPr>
        <w:t>Принцип 1:</w:t>
      </w:r>
      <w:r w:rsidRPr="00515ABA">
        <w:rPr>
          <w:sz w:val="22"/>
          <w:szCs w:val="22"/>
        </w:rPr>
        <w:t xml:space="preserve"> </w:t>
      </w:r>
      <w:r w:rsidR="00AC0EAA" w:rsidRPr="00515ABA">
        <w:rPr>
          <w:b/>
          <w:iCs/>
          <w:color w:val="00000A"/>
          <w:sz w:val="22"/>
          <w:szCs w:val="22"/>
        </w:rPr>
        <w:t>ЧЕСТНО ПРОВЕЖДАНЕ НА ИЗБОРИ, ПРЕДСТАВИТЕЛНОСТ И ГРАЖДАНСКО  УЧАСТИЕ</w:t>
      </w:r>
    </w:p>
    <w:p w:rsidR="008A6FDB" w:rsidRPr="00515ABA" w:rsidRDefault="00AC6E65" w:rsidP="008A6FDB">
      <w:pPr>
        <w:pStyle w:val="NormalWeb"/>
      </w:pPr>
      <w:r w:rsidRPr="00515ABA">
        <w:rPr>
          <w:noProof/>
          <w:lang w:eastAsia="bg-BG"/>
        </w:rPr>
        <mc:AlternateContent>
          <mc:Choice Requires="wps">
            <w:drawing>
              <wp:anchor distT="0" distB="0" distL="114300" distR="114300" simplePos="0" relativeHeight="251663360" behindDoc="0" locked="0" layoutInCell="1" allowOverlap="1" wp14:anchorId="747922D3" wp14:editId="6639EB4A">
                <wp:simplePos x="0" y="0"/>
                <wp:positionH relativeFrom="column">
                  <wp:posOffset>14605</wp:posOffset>
                </wp:positionH>
                <wp:positionV relativeFrom="paragraph">
                  <wp:posOffset>90246</wp:posOffset>
                </wp:positionV>
                <wp:extent cx="4893869" cy="643662"/>
                <wp:effectExtent l="0" t="0" r="8890" b="17145"/>
                <wp:wrapNone/>
                <wp:docPr id="8" name="Text Box 8"/>
                <wp:cNvGraphicFramePr/>
                <a:graphic xmlns:a="http://schemas.openxmlformats.org/drawingml/2006/main">
                  <a:graphicData uri="http://schemas.microsoft.com/office/word/2010/wordprocessingShape">
                    <wps:wsp>
                      <wps:cNvSpPr txBox="1"/>
                      <wps:spPr>
                        <a:xfrm>
                          <a:off x="0" y="0"/>
                          <a:ext cx="4893869" cy="643662"/>
                        </a:xfrm>
                        <a:prstGeom prst="rect">
                          <a:avLst/>
                        </a:prstGeom>
                        <a:solidFill>
                          <a:schemeClr val="lt1"/>
                        </a:solidFill>
                        <a:ln w="6350">
                          <a:solidFill>
                            <a:prstClr val="black"/>
                          </a:solidFill>
                        </a:ln>
                      </wps:spPr>
                      <wps:txbx>
                        <w:txbxContent>
                          <w:p w:rsidR="00B96D41" w:rsidRDefault="00B96D41" w:rsidP="00AC6E65">
                            <w:pPr>
                              <w:ind w:right="-567"/>
                              <w:jc w:val="both"/>
                              <w:rPr>
                                <w:rFonts w:eastAsia="Calibri"/>
                                <w:b/>
                                <w:sz w:val="22"/>
                                <w:szCs w:val="22"/>
                              </w:rPr>
                            </w:pPr>
                            <w:r w:rsidRPr="00446EFD">
                              <w:rPr>
                                <w:rFonts w:eastAsia="Calibri"/>
                                <w:b/>
                                <w:sz w:val="22"/>
                                <w:szCs w:val="22"/>
                              </w:rPr>
                              <w:t>ДЕЙНОСТ 1</w:t>
                            </w:r>
                            <w:r w:rsidRPr="00446EFD">
                              <w:rPr>
                                <w:rFonts w:eastAsia="Calibri"/>
                                <w:b/>
                                <w:i/>
                                <w:sz w:val="22"/>
                                <w:szCs w:val="22"/>
                              </w:rPr>
                              <w:t xml:space="preserve">. </w:t>
                            </w:r>
                            <w:r w:rsidRPr="00446EFD">
                              <w:rPr>
                                <w:rFonts w:eastAsia="Calibri"/>
                                <w:b/>
                                <w:sz w:val="22"/>
                                <w:szCs w:val="22"/>
                              </w:rPr>
                              <w:t xml:space="preserve">Местните избори се провеждат свободно и </w:t>
                            </w:r>
                          </w:p>
                          <w:p w:rsidR="00B96D41" w:rsidRDefault="00B96D41" w:rsidP="00AC6E65">
                            <w:pPr>
                              <w:ind w:right="-567"/>
                              <w:jc w:val="both"/>
                              <w:rPr>
                                <w:rFonts w:eastAsia="Calibri"/>
                                <w:b/>
                                <w:sz w:val="22"/>
                                <w:szCs w:val="22"/>
                              </w:rPr>
                            </w:pPr>
                            <w:r w:rsidRPr="00446EFD">
                              <w:rPr>
                                <w:rFonts w:eastAsia="Calibri"/>
                                <w:b/>
                                <w:sz w:val="22"/>
                                <w:szCs w:val="22"/>
                              </w:rPr>
                              <w:t xml:space="preserve">справедливо в съответствие с международните стандарти и </w:t>
                            </w:r>
                          </w:p>
                          <w:p w:rsidR="00B96D41" w:rsidRPr="00446EFD" w:rsidRDefault="00B96D41" w:rsidP="00AC6E65">
                            <w:pPr>
                              <w:ind w:right="-567"/>
                              <w:jc w:val="both"/>
                              <w:rPr>
                                <w:sz w:val="22"/>
                                <w:szCs w:val="22"/>
                                <w:lang w:val="en-US"/>
                              </w:rPr>
                            </w:pPr>
                            <w:r w:rsidRPr="00446EFD">
                              <w:rPr>
                                <w:rFonts w:eastAsia="Calibri"/>
                                <w:b/>
                                <w:sz w:val="22"/>
                                <w:szCs w:val="22"/>
                              </w:rPr>
                              <w:t>националното законодателство и без никакви измами</w:t>
                            </w:r>
                          </w:p>
                          <w:p w:rsidR="00B96D41" w:rsidRDefault="00B96D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47922D3" id="_x0000_t202" coordsize="21600,21600" o:spt="202" path="m,l,21600r21600,l21600,xe">
                <v:stroke joinstyle="miter"/>
                <v:path gradientshapeok="t" o:connecttype="rect"/>
              </v:shapetype>
              <v:shape id="Text Box 8" o:spid="_x0000_s1026" type="#_x0000_t202" style="position:absolute;margin-left:1.15pt;margin-top:7.1pt;width:385.35pt;height:50.7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" fillcolor="white [3201]" strokeweight=".5pt">
                <v:textbox>
                  <w:txbxContent>
                    <w:p w:rsidR="00B96D41" w:rsidRDefault="00B96D41" w:rsidP="00AC6E65">
                      <w:pPr>
                        <w:ind w:right="-567"/>
                        <w:jc w:val="both"/>
                        <w:rPr>
                          <w:rFonts w:eastAsia="Calibri"/>
                          <w:b/>
                          <w:sz w:val="22"/>
                          <w:szCs w:val="22"/>
                        </w:rPr>
                      </w:pPr>
                      <w:r w:rsidRPr="00446EFD">
                        <w:rPr>
                          <w:rFonts w:eastAsia="Calibri"/>
                          <w:b/>
                          <w:sz w:val="22"/>
                          <w:szCs w:val="22"/>
                        </w:rPr>
                        <w:t>ДЕЙНОСТ 1</w:t>
                      </w:r>
                      <w:r w:rsidRPr="00446EFD">
                        <w:rPr>
                          <w:rFonts w:eastAsia="Calibri"/>
                          <w:b/>
                          <w:i/>
                          <w:sz w:val="22"/>
                          <w:szCs w:val="22"/>
                        </w:rPr>
                        <w:t xml:space="preserve">. </w:t>
                      </w:r>
                      <w:r w:rsidRPr="00446EFD">
                        <w:rPr>
                          <w:rFonts w:eastAsia="Calibri"/>
                          <w:b/>
                          <w:sz w:val="22"/>
                          <w:szCs w:val="22"/>
                        </w:rPr>
                        <w:t xml:space="preserve">Местните избори се провеждат свободно и </w:t>
                      </w:r>
                    </w:p>
                    <w:p w:rsidR="00B96D41" w:rsidRDefault="00B96D41" w:rsidP="00AC6E65">
                      <w:pPr>
                        <w:ind w:right="-567"/>
                        <w:jc w:val="both"/>
                        <w:rPr>
                          <w:rFonts w:eastAsia="Calibri"/>
                          <w:b/>
                          <w:sz w:val="22"/>
                          <w:szCs w:val="22"/>
                        </w:rPr>
                      </w:pPr>
                      <w:r w:rsidRPr="00446EFD">
                        <w:rPr>
                          <w:rFonts w:eastAsia="Calibri"/>
                          <w:b/>
                          <w:sz w:val="22"/>
                          <w:szCs w:val="22"/>
                        </w:rPr>
                        <w:t xml:space="preserve">справедливо в съответствие с международните стандарти и </w:t>
                      </w:r>
                    </w:p>
                    <w:p w:rsidR="00B96D41" w:rsidRPr="00446EFD" w:rsidRDefault="00B96D41" w:rsidP="00AC6E65">
                      <w:pPr>
                        <w:ind w:right="-567"/>
                        <w:jc w:val="both"/>
                        <w:rPr>
                          <w:sz w:val="22"/>
                          <w:szCs w:val="22"/>
                          <w:lang w:val="en-US"/>
                        </w:rPr>
                      </w:pPr>
                      <w:r w:rsidRPr="00446EFD">
                        <w:rPr>
                          <w:rFonts w:eastAsia="Calibri"/>
                          <w:b/>
                          <w:sz w:val="22"/>
                          <w:szCs w:val="22"/>
                        </w:rPr>
                        <w:t>националното законодателство и без никакви измами</w:t>
                      </w:r>
                    </w:p>
                    <w:p w:rsidR="00B96D41" w:rsidRDefault="00B96D41"/>
                  </w:txbxContent>
                </v:textbox>
              </v:shape>
            </w:pict>
          </mc:Fallback>
        </mc:AlternateContent>
      </w:r>
      <w:r w:rsidRPr="00515ABA">
        <w:t xml:space="preserve">                                                                                                                                   </w:t>
      </w:r>
      <w:r w:rsidR="008A6FDB" w:rsidRPr="00515ABA">
        <w:rPr>
          <w:noProof/>
          <w:color w:val="0000FF"/>
          <w:lang w:eastAsia="bg-BG"/>
        </w:rPr>
        <w:drawing>
          <wp:inline distT="0" distB="0" distL="0" distR="0" wp14:anchorId="570472CA" wp14:editId="60B4815A">
            <wp:extent cx="733621" cy="592531"/>
            <wp:effectExtent l="0" t="0" r="3175" b="4445"/>
            <wp:docPr id="3" name="Picture 3" descr="A close up of a sign&#10;&#10;Description automatically generated">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 up of a sign&#10;&#10;Description automatically generated">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3621" cy="592531"/>
                    </a:xfrm>
                    <a:prstGeom prst="rect">
                      <a:avLst/>
                    </a:prstGeom>
                    <a:noFill/>
                    <a:ln>
                      <a:noFill/>
                    </a:ln>
                  </pic:spPr>
                </pic:pic>
              </a:graphicData>
            </a:graphic>
          </wp:inline>
        </w:drawing>
      </w:r>
    </w:p>
    <w:p w:rsidR="00D30662" w:rsidRPr="00515ABA" w:rsidRDefault="007A6875" w:rsidP="00C05186">
      <w:pPr>
        <w:pStyle w:val="ListParagraph"/>
        <w:numPr>
          <w:ilvl w:val="0"/>
          <w:numId w:val="1"/>
        </w:numPr>
        <w:spacing w:after="60"/>
        <w:ind w:left="357" w:right="-567" w:hanging="357"/>
        <w:jc w:val="both"/>
        <w:rPr>
          <w:rFonts w:eastAsia="Droid Sans Fallback"/>
          <w:color w:val="00000A"/>
          <w:sz w:val="22"/>
          <w:szCs w:val="22"/>
          <w:lang w:eastAsia="bg-BG"/>
        </w:rPr>
      </w:pPr>
      <w:r w:rsidRPr="00515ABA">
        <w:rPr>
          <w:sz w:val="22"/>
          <w:szCs w:val="22"/>
        </w:rPr>
        <w:t xml:space="preserve">По отношение на </w:t>
      </w:r>
      <w:r w:rsidR="00546BA7" w:rsidRPr="00515ABA">
        <w:rPr>
          <w:b/>
          <w:bCs/>
          <w:i/>
          <w:iCs/>
          <w:sz w:val="22"/>
          <w:szCs w:val="22"/>
        </w:rPr>
        <w:t xml:space="preserve">индикатор </w:t>
      </w:r>
      <w:r w:rsidRPr="00515ABA">
        <w:rPr>
          <w:b/>
          <w:bCs/>
          <w:i/>
          <w:iCs/>
          <w:sz w:val="22"/>
          <w:szCs w:val="22"/>
        </w:rPr>
        <w:t>1</w:t>
      </w:r>
      <w:r w:rsidR="00980F88" w:rsidRPr="00515ABA">
        <w:rPr>
          <w:b/>
          <w:bCs/>
          <w:i/>
          <w:iCs/>
          <w:sz w:val="22"/>
          <w:szCs w:val="22"/>
        </w:rPr>
        <w:t xml:space="preserve"> „</w:t>
      </w:r>
      <w:r w:rsidR="00980F88" w:rsidRPr="00515ABA">
        <w:rPr>
          <w:rFonts w:eastAsia="Calibri"/>
          <w:b/>
          <w:i/>
          <w:iCs/>
          <w:sz w:val="22"/>
          <w:szCs w:val="22"/>
        </w:rPr>
        <w:t>Общината провежда изборите съгласно законите, които съответстват на международните стандарти за добри практики“</w:t>
      </w:r>
      <w:r w:rsidRPr="00515ABA">
        <w:rPr>
          <w:b/>
          <w:bCs/>
          <w:i/>
          <w:iCs/>
          <w:sz w:val="22"/>
          <w:szCs w:val="22"/>
        </w:rPr>
        <w:t>.</w:t>
      </w:r>
      <w:r w:rsidRPr="00515ABA">
        <w:rPr>
          <w:sz w:val="22"/>
          <w:szCs w:val="22"/>
        </w:rPr>
        <w:t xml:space="preserve"> </w:t>
      </w:r>
    </w:p>
    <w:p w:rsidR="006D5B7B" w:rsidRPr="00515ABA" w:rsidRDefault="006D0893" w:rsidP="00C05186">
      <w:pPr>
        <w:spacing w:after="60"/>
        <w:ind w:right="-567"/>
        <w:jc w:val="both"/>
        <w:rPr>
          <w:sz w:val="22"/>
          <w:szCs w:val="22"/>
        </w:rPr>
      </w:pPr>
      <w:r w:rsidRPr="00515ABA">
        <w:rPr>
          <w:rFonts w:eastAsia="Calibri"/>
          <w:sz w:val="22"/>
          <w:szCs w:val="22"/>
        </w:rPr>
        <w:t xml:space="preserve">Община Мездра е представила доказателства за прилагането на дейност 1 – на сайта на общината има доказателства за осъществяване на изборите, </w:t>
      </w:r>
      <w:r w:rsidRPr="00515ABA">
        <w:rPr>
          <w:rFonts w:eastAsia="Droid Sans Fallback"/>
          <w:color w:val="00000A"/>
          <w:sz w:val="22"/>
          <w:szCs w:val="22"/>
          <w:lang w:eastAsia="bg-BG"/>
        </w:rPr>
        <w:t xml:space="preserve">съгласно законите в РБ, които съответстват на международните стандарти за добри практики. </w:t>
      </w:r>
      <w:r w:rsidRPr="00515ABA">
        <w:rPr>
          <w:sz w:val="22"/>
          <w:szCs w:val="22"/>
        </w:rPr>
        <w:t>С цел осигуряване на възможност за подаване на сигнали и жалби, свързани с изборния процес през 2019 г., общината е осигурила допълнителни дежурства в районната прокуратура Мездра. ОИК Мездра разглежда всички постъпили сигнали и взема решение въз основа на проведено разследване (</w:t>
      </w:r>
      <w:hyperlink r:id="rId10" w:history="1">
        <w:r w:rsidRPr="00515ABA">
          <w:rPr>
            <w:rStyle w:val="Hyperlink"/>
            <w:sz w:val="22"/>
            <w:szCs w:val="22"/>
          </w:rPr>
          <w:t>http://medianews.bg/bg/a/oik-mezdra-ostavi-bez-uvazhenie-signali-za-predizborna-agitatsiya-v-gorna-kremena</w:t>
        </w:r>
      </w:hyperlink>
      <w:r w:rsidRPr="00515ABA">
        <w:rPr>
          <w:sz w:val="22"/>
          <w:szCs w:val="22"/>
        </w:rPr>
        <w:t xml:space="preserve"> ). Като цяло общината се стреми да спазва европейското и национално законодателство по време на изборния процес. В медийното пространство обаче се посочва, че: установено е едно досъдебно производство за нарушения в изборния процес през 2017 г. и според Доклад на Асоциация „Прозрачност без граници“ в община Мездра броят на недействителните бюлетини на изборите от 2019 г. са 20.37%, което е изключително много на фона на броя гласували </w:t>
      </w:r>
      <w:hyperlink r:id="rId11" w:history="1">
        <w:r w:rsidRPr="00515ABA">
          <w:rPr>
            <w:rStyle w:val="Hyperlink"/>
            <w:sz w:val="22"/>
            <w:szCs w:val="22"/>
          </w:rPr>
          <w:t>http://transparency.bg/wp-content/uploads/2019/12/MONITORING_REPORT_MI_2019_9.12.2019.pdf</w:t>
        </w:r>
      </w:hyperlink>
      <w:r w:rsidR="006D5B7B" w:rsidRPr="00515ABA">
        <w:rPr>
          <w:sz w:val="22"/>
          <w:szCs w:val="22"/>
        </w:rPr>
        <w:t>.</w:t>
      </w:r>
      <w:r w:rsidRPr="00515ABA">
        <w:rPr>
          <w:sz w:val="22"/>
          <w:szCs w:val="22"/>
        </w:rPr>
        <w:t xml:space="preserve"> </w:t>
      </w:r>
    </w:p>
    <w:p w:rsidR="007A6875" w:rsidRPr="00515ABA" w:rsidRDefault="007A6875" w:rsidP="00C05186">
      <w:pPr>
        <w:spacing w:after="60"/>
        <w:ind w:right="-567"/>
        <w:jc w:val="both"/>
        <w:rPr>
          <w:sz w:val="22"/>
          <w:szCs w:val="22"/>
        </w:rPr>
      </w:pPr>
      <w:r w:rsidRPr="00515ABA">
        <w:rPr>
          <w:sz w:val="22"/>
          <w:szCs w:val="22"/>
        </w:rPr>
        <w:t>Разработени са и са на лице както административни, така и нормативни условия за безпроблемно  участие на обществеността в процеса на провеждане на избори. Създадени са необходимите предпоставки за прозрачност, честност и публичност на целия процес, каса</w:t>
      </w:r>
      <w:r w:rsidR="001374D0" w:rsidRPr="00515ABA">
        <w:rPr>
          <w:sz w:val="22"/>
          <w:szCs w:val="22"/>
        </w:rPr>
        <w:t>е</w:t>
      </w:r>
      <w:r w:rsidRPr="00515ABA">
        <w:rPr>
          <w:sz w:val="22"/>
          <w:szCs w:val="22"/>
        </w:rPr>
        <w:t>щ изборите в общината. Материали</w:t>
      </w:r>
      <w:r w:rsidR="001374D0" w:rsidRPr="00515ABA">
        <w:rPr>
          <w:sz w:val="22"/>
          <w:szCs w:val="22"/>
        </w:rPr>
        <w:t>те</w:t>
      </w:r>
      <w:r w:rsidRPr="00515ABA">
        <w:rPr>
          <w:sz w:val="22"/>
          <w:szCs w:val="22"/>
        </w:rPr>
        <w:t xml:space="preserve"> и документи</w:t>
      </w:r>
      <w:r w:rsidR="001374D0" w:rsidRPr="00515ABA">
        <w:rPr>
          <w:sz w:val="22"/>
          <w:szCs w:val="22"/>
        </w:rPr>
        <w:t>те</w:t>
      </w:r>
      <w:r w:rsidRPr="00515ABA">
        <w:rPr>
          <w:sz w:val="22"/>
          <w:szCs w:val="22"/>
        </w:rPr>
        <w:t xml:space="preserve"> относно организацията и провеждането на изборите, като програми, протоколи, решения, планове и др. са публично достъпни за всички заинтересовани страни. Общината осигурява и гарантира висока степен публичност и откритост на процеса по провеждане на изборите. </w:t>
      </w:r>
      <w:r w:rsidR="00B30C21" w:rsidRPr="00515ABA">
        <w:rPr>
          <w:sz w:val="22"/>
          <w:szCs w:val="22"/>
        </w:rPr>
        <w:t xml:space="preserve">Но посочените по-горе независими разследвания показват, че общината има какво да работи в насока съблюдаване на добре разработените правила и норми на поведение за честни и свободни избори. </w:t>
      </w:r>
    </w:p>
    <w:p w:rsidR="001542CC" w:rsidRPr="00515ABA" w:rsidRDefault="001542CC" w:rsidP="001542CC">
      <w:pPr>
        <w:spacing w:after="60"/>
        <w:ind w:right="-567"/>
        <w:jc w:val="both"/>
        <w:rPr>
          <w:sz w:val="22"/>
          <w:szCs w:val="22"/>
        </w:rPr>
      </w:pPr>
      <w:r w:rsidRPr="00515ABA">
        <w:rPr>
          <w:rFonts w:eastAsia="Calibri"/>
          <w:b/>
          <w:i/>
          <w:iCs/>
          <w:sz w:val="22"/>
          <w:szCs w:val="22"/>
        </w:rPr>
        <w:t>Прегледана документирана информация:</w:t>
      </w:r>
    </w:p>
    <w:p w:rsidR="001542CC" w:rsidRPr="00515ABA" w:rsidRDefault="001542CC" w:rsidP="001542CC">
      <w:pPr>
        <w:pStyle w:val="ListParagraph"/>
        <w:numPr>
          <w:ilvl w:val="0"/>
          <w:numId w:val="63"/>
        </w:numPr>
        <w:ind w:right="-567"/>
        <w:jc w:val="both"/>
        <w:rPr>
          <w:sz w:val="22"/>
          <w:szCs w:val="22"/>
        </w:rPr>
      </w:pPr>
      <w:r w:rsidRPr="00515ABA">
        <w:rPr>
          <w:sz w:val="22"/>
          <w:szCs w:val="22"/>
        </w:rPr>
        <w:t>ОИК Мездра разглежда всички постъпили сигнали и взема решение въз основа на проведено разследване (</w:t>
      </w:r>
      <w:hyperlink r:id="rId12" w:history="1">
        <w:r w:rsidRPr="00515ABA">
          <w:rPr>
            <w:rStyle w:val="Hyperlink"/>
            <w:sz w:val="22"/>
            <w:szCs w:val="22"/>
          </w:rPr>
          <w:t>http://medianews.bg/bg/a/oik-mezdra-ostavi-bez-uvazhenie-signali-za-predizborna-agitatsiya-v-gorna-kremena</w:t>
        </w:r>
      </w:hyperlink>
      <w:r w:rsidRPr="00515ABA">
        <w:rPr>
          <w:sz w:val="22"/>
          <w:szCs w:val="22"/>
        </w:rPr>
        <w:t xml:space="preserve"> );</w:t>
      </w:r>
    </w:p>
    <w:p w:rsidR="001542CC" w:rsidRPr="00515ABA" w:rsidRDefault="001542CC" w:rsidP="001542CC">
      <w:pPr>
        <w:pStyle w:val="ListParagraph"/>
        <w:numPr>
          <w:ilvl w:val="0"/>
          <w:numId w:val="63"/>
        </w:numPr>
        <w:ind w:right="-567"/>
        <w:jc w:val="both"/>
        <w:rPr>
          <w:sz w:val="22"/>
          <w:szCs w:val="22"/>
        </w:rPr>
      </w:pPr>
      <w:r w:rsidRPr="00515ABA">
        <w:rPr>
          <w:sz w:val="22"/>
          <w:szCs w:val="22"/>
        </w:rPr>
        <w:t xml:space="preserve">Доклад на Асоциация „Прозрачност без граници“ </w:t>
      </w:r>
      <w:r w:rsidR="00B30C21" w:rsidRPr="00515ABA">
        <w:rPr>
          <w:sz w:val="22"/>
          <w:szCs w:val="22"/>
        </w:rPr>
        <w:t>-</w:t>
      </w:r>
      <w:r w:rsidRPr="00515ABA">
        <w:rPr>
          <w:sz w:val="22"/>
          <w:szCs w:val="22"/>
        </w:rPr>
        <w:t xml:space="preserve"> броят на недействителните бюлетини на изборите от 2019 г. са 20.37%, което е изключително много на фона на броя гласували </w:t>
      </w:r>
      <w:hyperlink r:id="rId13" w:history="1">
        <w:r w:rsidRPr="00515ABA">
          <w:rPr>
            <w:rStyle w:val="Hyperlink"/>
            <w:sz w:val="22"/>
            <w:szCs w:val="22"/>
          </w:rPr>
          <w:t>http://transparency.bg/wp-content/uploads/2019/12/MONITORING_REPORT_MI_2019_9.12.2019.pdf</w:t>
        </w:r>
      </w:hyperlink>
    </w:p>
    <w:p w:rsidR="00D30662" w:rsidRPr="00515ABA" w:rsidRDefault="00D30662" w:rsidP="00D30662">
      <w:pPr>
        <w:ind w:right="-567"/>
        <w:jc w:val="both"/>
        <w:rPr>
          <w:sz w:val="10"/>
          <w:szCs w:val="10"/>
        </w:rPr>
      </w:pPr>
    </w:p>
    <w:p w:rsidR="001966AB" w:rsidRPr="00515ABA" w:rsidRDefault="007405B0" w:rsidP="00D30662">
      <w:pPr>
        <w:ind w:right="-567"/>
        <w:jc w:val="both"/>
        <w:rPr>
          <w:rFonts w:eastAsia="Droid Sans Fallback"/>
          <w:color w:val="00000A"/>
          <w:sz w:val="22"/>
          <w:szCs w:val="22"/>
          <w:lang w:eastAsia="bg-BG"/>
        </w:rPr>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1</w:t>
      </w:r>
      <w:r w:rsidR="001966AB" w:rsidRPr="00515ABA">
        <w:rPr>
          <w:sz w:val="22"/>
          <w:szCs w:val="22"/>
        </w:rPr>
        <w:t xml:space="preserve">: </w:t>
      </w:r>
      <w:r w:rsidR="002E583C" w:rsidRPr="00515ABA">
        <w:rPr>
          <w:sz w:val="22"/>
          <w:szCs w:val="22"/>
        </w:rPr>
        <w:t>2</w:t>
      </w:r>
      <w:r w:rsidR="001966AB" w:rsidRPr="00515ABA">
        <w:rPr>
          <w:sz w:val="22"/>
          <w:szCs w:val="22"/>
        </w:rPr>
        <w:t>.00</w:t>
      </w:r>
    </w:p>
    <w:p w:rsidR="00A13544" w:rsidRPr="00515ABA" w:rsidRDefault="00A13544" w:rsidP="00A13544">
      <w:pPr>
        <w:spacing w:before="120"/>
        <w:ind w:right="-567"/>
        <w:jc w:val="both"/>
        <w:rPr>
          <w:b/>
          <w:iCs/>
          <w:sz w:val="22"/>
          <w:szCs w:val="22"/>
        </w:rPr>
      </w:pPr>
      <w:r w:rsidRPr="00515ABA">
        <w:rPr>
          <w:rFonts w:eastAsia="Calibri"/>
          <w:b/>
          <w:sz w:val="22"/>
          <w:szCs w:val="22"/>
        </w:rPr>
        <w:t>Дейност 2.  Гражданите са в центъра на обществената активност и са включени по ясно дефинирани начини в местния обществен живот</w:t>
      </w:r>
    </w:p>
    <w:p w:rsidR="00552E1A" w:rsidRPr="00515ABA" w:rsidRDefault="00F720CC" w:rsidP="006B6B90">
      <w:pPr>
        <w:numPr>
          <w:ilvl w:val="0"/>
          <w:numId w:val="1"/>
        </w:numPr>
        <w:spacing w:before="120"/>
        <w:ind w:right="-567"/>
        <w:jc w:val="both"/>
        <w:rPr>
          <w:b/>
          <w:iCs/>
          <w:sz w:val="22"/>
          <w:szCs w:val="22"/>
        </w:rPr>
      </w:pPr>
      <w:r w:rsidRPr="00515ABA">
        <w:rPr>
          <w:sz w:val="22"/>
          <w:szCs w:val="22"/>
        </w:rPr>
        <w:t xml:space="preserve">По отношение на </w:t>
      </w:r>
      <w:r w:rsidRPr="00515ABA">
        <w:rPr>
          <w:b/>
          <w:bCs/>
          <w:i/>
          <w:iCs/>
          <w:sz w:val="22"/>
          <w:szCs w:val="22"/>
        </w:rPr>
        <w:t>индикатор 2</w:t>
      </w:r>
      <w:r w:rsidR="009E1A1E" w:rsidRPr="00515ABA">
        <w:rPr>
          <w:b/>
          <w:bCs/>
          <w:i/>
          <w:iCs/>
          <w:sz w:val="22"/>
          <w:szCs w:val="22"/>
        </w:rPr>
        <w:t xml:space="preserve"> „</w:t>
      </w:r>
      <w:r w:rsidR="009E1A1E" w:rsidRPr="00515ABA">
        <w:rPr>
          <w:rFonts w:eastAsia="Calibri"/>
          <w:b/>
          <w:i/>
          <w:sz w:val="22"/>
          <w:szCs w:val="22"/>
        </w:rPr>
        <w:t>Общината редовно публикува своите планове и ги подлага на обществено обсъждане. Създадени са механизми за участие на гражданите в местния обществен живот, като мнението на обществото се търси още от началото на процеса на вземане на решения“</w:t>
      </w:r>
      <w:r w:rsidRPr="00515ABA">
        <w:rPr>
          <w:b/>
          <w:bCs/>
          <w:i/>
          <w:iCs/>
          <w:sz w:val="22"/>
          <w:szCs w:val="22"/>
        </w:rPr>
        <w:t>.</w:t>
      </w:r>
      <w:r w:rsidRPr="00515ABA">
        <w:rPr>
          <w:sz w:val="22"/>
          <w:szCs w:val="22"/>
        </w:rPr>
        <w:t xml:space="preserve"> </w:t>
      </w:r>
    </w:p>
    <w:p w:rsidR="006D398B" w:rsidRPr="00515ABA" w:rsidRDefault="007A6875" w:rsidP="00552E1A">
      <w:pPr>
        <w:spacing w:before="120"/>
        <w:ind w:right="-567"/>
        <w:jc w:val="both"/>
        <w:rPr>
          <w:b/>
          <w:iCs/>
          <w:sz w:val="22"/>
          <w:szCs w:val="22"/>
        </w:rPr>
      </w:pPr>
      <w:r w:rsidRPr="00515ABA">
        <w:rPr>
          <w:iCs/>
          <w:sz w:val="22"/>
          <w:szCs w:val="22"/>
        </w:rPr>
        <w:t>Общината редовно публикува своите планове и ги подлага на обществено обсъждане. Създадени са механизми за участие на гражданите в местния обществен живот, като мнението на обществото се търси още от началото на процеса на вземане на решения.</w:t>
      </w:r>
      <w:r w:rsidRPr="00515ABA">
        <w:rPr>
          <w:b/>
          <w:iCs/>
          <w:sz w:val="22"/>
          <w:szCs w:val="22"/>
        </w:rPr>
        <w:t xml:space="preserve"> </w:t>
      </w:r>
      <w:r w:rsidRPr="00515ABA">
        <w:rPr>
          <w:sz w:val="22"/>
          <w:szCs w:val="22"/>
        </w:rPr>
        <w:t xml:space="preserve">В сайта на Община </w:t>
      </w:r>
      <w:r w:rsidR="00546BA7" w:rsidRPr="00515ABA">
        <w:rPr>
          <w:sz w:val="22"/>
          <w:szCs w:val="22"/>
        </w:rPr>
        <w:t>Мездра</w:t>
      </w:r>
      <w:r w:rsidRPr="00515ABA">
        <w:rPr>
          <w:sz w:val="22"/>
          <w:szCs w:val="22"/>
        </w:rPr>
        <w:t xml:space="preserve"> се публикуват всички проекто – наредби, касаещи работата на общината.  В местни медии, с писма и на интернет страницата на общината се публикуват покани за обсъждане на същите. Преди всяка промяна на нормативен акт общината отправя покани до граждани, общински съветници, НПО</w:t>
      </w:r>
      <w:r w:rsidR="003D7A4A" w:rsidRPr="00515ABA">
        <w:rPr>
          <w:sz w:val="22"/>
          <w:szCs w:val="22"/>
        </w:rPr>
        <w:t xml:space="preserve"> (</w:t>
      </w:r>
      <w:hyperlink r:id="rId14" w:history="1">
        <w:r w:rsidR="003D7A4A" w:rsidRPr="00515ABA">
          <w:rPr>
            <w:rStyle w:val="Hyperlink"/>
            <w:sz w:val="22"/>
            <w:szCs w:val="22"/>
          </w:rPr>
          <w:t>http://download.mezdra.bg/registri/registar_NPO.pdf</w:t>
        </w:r>
      </w:hyperlink>
      <w:r w:rsidR="003D7A4A" w:rsidRPr="00515ABA">
        <w:rPr>
          <w:sz w:val="22"/>
          <w:szCs w:val="22"/>
        </w:rPr>
        <w:t>)</w:t>
      </w:r>
      <w:r w:rsidRPr="00515ABA">
        <w:rPr>
          <w:sz w:val="22"/>
          <w:szCs w:val="22"/>
        </w:rPr>
        <w:t>, бизнес, местни медии, квартални съвети, обществени съвети и др. заинтересовани страни за обсъждане. Предоставени са достатъчни доказателства в подкрепа на дейностите по включването им в обществения живот на общината.</w:t>
      </w:r>
    </w:p>
    <w:p w:rsidR="00D156B3" w:rsidRPr="00515ABA" w:rsidRDefault="00D156B3" w:rsidP="00D156B3">
      <w:pPr>
        <w:ind w:right="-567"/>
        <w:jc w:val="both"/>
        <w:rPr>
          <w:sz w:val="10"/>
          <w:szCs w:val="10"/>
        </w:rPr>
      </w:pPr>
    </w:p>
    <w:p w:rsidR="00D156B3" w:rsidRPr="00515ABA" w:rsidRDefault="007405B0" w:rsidP="00D156B3">
      <w:pPr>
        <w:ind w:right="-567"/>
        <w:jc w:val="both"/>
        <w:rPr>
          <w:rFonts w:eastAsia="Droid Sans Fallback"/>
          <w:color w:val="00000A"/>
          <w:sz w:val="22"/>
          <w:szCs w:val="22"/>
          <w:lang w:eastAsia="bg-BG"/>
        </w:rPr>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2</w:t>
      </w:r>
      <w:r w:rsidR="00D156B3" w:rsidRPr="00515ABA">
        <w:rPr>
          <w:sz w:val="22"/>
          <w:szCs w:val="22"/>
        </w:rPr>
        <w:t>: 4.00</w:t>
      </w:r>
    </w:p>
    <w:p w:rsidR="006D398B" w:rsidRPr="00515ABA" w:rsidRDefault="006D398B" w:rsidP="006D398B">
      <w:pPr>
        <w:spacing w:before="120"/>
        <w:ind w:right="-567"/>
        <w:jc w:val="both"/>
        <w:rPr>
          <w:b/>
          <w:iCs/>
          <w:sz w:val="22"/>
          <w:szCs w:val="22"/>
        </w:rPr>
      </w:pPr>
      <w:r w:rsidRPr="00515ABA">
        <w:rPr>
          <w:rFonts w:eastAsia="Calibri"/>
          <w:b/>
          <w:sz w:val="22"/>
          <w:szCs w:val="22"/>
        </w:rPr>
        <w:t>Дейност 3. Всички мъже и жени имат право на глас при вземате на решения или директно, или чрез легитимни посредници, които представляват техните интереси</w:t>
      </w:r>
    </w:p>
    <w:p w:rsidR="00D42F4C" w:rsidRPr="00515ABA" w:rsidRDefault="00F720CC" w:rsidP="006B6B90">
      <w:pPr>
        <w:numPr>
          <w:ilvl w:val="0"/>
          <w:numId w:val="1"/>
        </w:numPr>
        <w:spacing w:after="60"/>
        <w:ind w:left="357" w:right="-567"/>
        <w:jc w:val="both"/>
        <w:rPr>
          <w:color w:val="000000"/>
          <w:sz w:val="22"/>
          <w:szCs w:val="22"/>
        </w:rPr>
      </w:pPr>
      <w:r w:rsidRPr="00515ABA">
        <w:rPr>
          <w:sz w:val="22"/>
          <w:szCs w:val="22"/>
        </w:rPr>
        <w:t xml:space="preserve">По отношение на </w:t>
      </w:r>
      <w:r w:rsidRPr="00515ABA">
        <w:rPr>
          <w:b/>
          <w:bCs/>
          <w:i/>
          <w:iCs/>
          <w:sz w:val="22"/>
          <w:szCs w:val="22"/>
        </w:rPr>
        <w:t>индикатор 3</w:t>
      </w:r>
      <w:r w:rsidR="00745DB1" w:rsidRPr="00515ABA">
        <w:rPr>
          <w:b/>
          <w:bCs/>
          <w:i/>
          <w:iCs/>
          <w:sz w:val="22"/>
          <w:szCs w:val="22"/>
        </w:rPr>
        <w:t xml:space="preserve"> „</w:t>
      </w:r>
      <w:r w:rsidR="00745DB1" w:rsidRPr="00515ABA">
        <w:rPr>
          <w:rFonts w:eastAsia="Calibri"/>
          <w:b/>
          <w:i/>
          <w:sz w:val="22"/>
          <w:szCs w:val="22"/>
          <w:lang w:eastAsia="bg-BG"/>
        </w:rPr>
        <w:t>Общината прилага мерки за равнопоставено включване на гражданите в процеса на вземане на решения“</w:t>
      </w:r>
      <w:r w:rsidRPr="00515ABA">
        <w:rPr>
          <w:b/>
          <w:bCs/>
          <w:i/>
          <w:iCs/>
          <w:sz w:val="22"/>
          <w:szCs w:val="22"/>
        </w:rPr>
        <w:t>.</w:t>
      </w:r>
      <w:r w:rsidRPr="00515ABA">
        <w:rPr>
          <w:sz w:val="22"/>
          <w:szCs w:val="22"/>
        </w:rPr>
        <w:t xml:space="preserve"> </w:t>
      </w:r>
    </w:p>
    <w:p w:rsidR="00A635D7" w:rsidRPr="00515ABA" w:rsidRDefault="007A6875" w:rsidP="00D42F4C">
      <w:pPr>
        <w:spacing w:after="60"/>
        <w:ind w:left="-3" w:right="-567"/>
        <w:jc w:val="both"/>
        <w:rPr>
          <w:color w:val="000000"/>
          <w:sz w:val="22"/>
          <w:szCs w:val="22"/>
        </w:rPr>
      </w:pPr>
      <w:r w:rsidRPr="00515ABA">
        <w:rPr>
          <w:sz w:val="22"/>
          <w:szCs w:val="22"/>
        </w:rPr>
        <w:t xml:space="preserve">Прави впечатление, че община </w:t>
      </w:r>
      <w:r w:rsidR="00546BA7" w:rsidRPr="00515ABA">
        <w:rPr>
          <w:sz w:val="22"/>
          <w:szCs w:val="22"/>
        </w:rPr>
        <w:t>Мездра</w:t>
      </w:r>
      <w:r w:rsidRPr="00515ABA">
        <w:rPr>
          <w:sz w:val="22"/>
          <w:szCs w:val="22"/>
        </w:rPr>
        <w:t xml:space="preserve"> п</w:t>
      </w:r>
      <w:r w:rsidRPr="00515ABA">
        <w:rPr>
          <w:bCs/>
          <w:sz w:val="22"/>
          <w:szCs w:val="22"/>
        </w:rPr>
        <w:t xml:space="preserve">оставя акцент върху откритостта и прозрачността в работата си, формирайки метод и стил на ефективно и близко до гражданите управление. </w:t>
      </w:r>
    </w:p>
    <w:p w:rsidR="00492734" w:rsidRPr="00515ABA" w:rsidRDefault="00492734" w:rsidP="00D42F4C">
      <w:pPr>
        <w:spacing w:after="60"/>
        <w:ind w:right="-567"/>
        <w:jc w:val="both"/>
        <w:rPr>
          <w:color w:val="000000"/>
          <w:sz w:val="22"/>
          <w:szCs w:val="22"/>
        </w:rPr>
      </w:pPr>
      <w:r w:rsidRPr="00515ABA">
        <w:rPr>
          <w:bCs/>
          <w:sz w:val="22"/>
          <w:szCs w:val="22"/>
        </w:rPr>
        <w:t>Представени са доказателства за работата на Консултативния съвет по туризъм община Мездра, но също така се обсъждат и ключови предизвикателства пред общината за бъдещи периоди, като развитието  на икономиката в общината, участие в програми и проекти, възможни управленски решения за значими обекти – общинска собственост, про</w:t>
      </w:r>
      <w:r w:rsidR="001542CC" w:rsidRPr="00515ABA">
        <w:rPr>
          <w:bCs/>
          <w:sz w:val="22"/>
          <w:szCs w:val="22"/>
        </w:rPr>
        <w:t>е</w:t>
      </w:r>
      <w:r w:rsidRPr="00515ABA">
        <w:rPr>
          <w:bCs/>
          <w:sz w:val="22"/>
          <w:szCs w:val="22"/>
        </w:rPr>
        <w:t>кто-бюджети, предстоящи стъпки за решаване на проблема с отпадъците, канализацията и електрозахранването и други.</w:t>
      </w:r>
    </w:p>
    <w:p w:rsidR="00F720CC" w:rsidRPr="00515ABA" w:rsidRDefault="00A635D7" w:rsidP="00D42F4C">
      <w:pPr>
        <w:spacing w:after="60"/>
        <w:ind w:right="-567"/>
        <w:jc w:val="both"/>
        <w:rPr>
          <w:color w:val="000000" w:themeColor="text1"/>
          <w:sz w:val="22"/>
          <w:szCs w:val="22"/>
        </w:rPr>
      </w:pPr>
      <w:r w:rsidRPr="00515ABA">
        <w:rPr>
          <w:sz w:val="22"/>
          <w:szCs w:val="22"/>
        </w:rPr>
        <w:t>От гледна точка на взаимодействието между общинската администрация и други</w:t>
      </w:r>
      <w:r w:rsidR="00243008" w:rsidRPr="00515ABA">
        <w:rPr>
          <w:sz w:val="22"/>
          <w:szCs w:val="22"/>
        </w:rPr>
        <w:t xml:space="preserve"> </w:t>
      </w:r>
      <w:r w:rsidRPr="00515ABA">
        <w:rPr>
          <w:sz w:val="22"/>
          <w:szCs w:val="22"/>
        </w:rPr>
        <w:t>представители на местни заинтересовани страни (бизнес, НПО и пр.) може да се</w:t>
      </w:r>
      <w:r w:rsidR="00243008" w:rsidRPr="00515ABA">
        <w:rPr>
          <w:sz w:val="22"/>
          <w:szCs w:val="22"/>
        </w:rPr>
        <w:t xml:space="preserve"> </w:t>
      </w:r>
      <w:r w:rsidRPr="00515ABA">
        <w:rPr>
          <w:sz w:val="22"/>
          <w:szCs w:val="22"/>
        </w:rPr>
        <w:t xml:space="preserve">посочи, че засега по-активната страна в тези връзки са администрацията и общинският съвет, които полагат усилия за тяхното подобряване и усилване. Има приет </w:t>
      </w:r>
      <w:hyperlink r:id="rId15" w:history="1">
        <w:r w:rsidR="00243008" w:rsidRPr="00515ABA">
          <w:rPr>
            <w:rStyle w:val="Hyperlink"/>
            <w:sz w:val="22"/>
            <w:szCs w:val="22"/>
          </w:rPr>
          <w:t>Правилник за организацията и дейността на Общински съвет, неговите комисии и взаимодействието му с Общинска администрация мандат 2019-2023</w:t>
        </w:r>
      </w:hyperlink>
      <w:r w:rsidR="00243008" w:rsidRPr="00515ABA">
        <w:rPr>
          <w:sz w:val="22"/>
          <w:szCs w:val="22"/>
        </w:rPr>
        <w:t>.</w:t>
      </w:r>
      <w:r w:rsidRPr="00515ABA">
        <w:rPr>
          <w:sz w:val="22"/>
          <w:szCs w:val="22"/>
        </w:rPr>
        <w:t xml:space="preserve"> </w:t>
      </w:r>
      <w:r w:rsidR="00F720CC" w:rsidRPr="00515ABA">
        <w:rPr>
          <w:sz w:val="22"/>
          <w:szCs w:val="22"/>
        </w:rPr>
        <w:t>Наличен е текст в Правилника за работа на ОбС за възможностите за участие на гражданите в работата на постоянните комисии съм ОбС и в сесиите а ОбС, за което има налични доказателства в протоколите от заседанията</w:t>
      </w:r>
      <w:r w:rsidR="00F720CC" w:rsidRPr="00515ABA">
        <w:rPr>
          <w:color w:val="000000" w:themeColor="text1"/>
          <w:sz w:val="22"/>
          <w:szCs w:val="22"/>
        </w:rPr>
        <w:t>.</w:t>
      </w:r>
    </w:p>
    <w:p w:rsidR="007A6875" w:rsidRPr="00515ABA" w:rsidRDefault="007A6875" w:rsidP="00D42F4C">
      <w:pPr>
        <w:spacing w:after="60"/>
        <w:ind w:right="-567"/>
        <w:jc w:val="both"/>
        <w:rPr>
          <w:sz w:val="22"/>
          <w:szCs w:val="22"/>
        </w:rPr>
      </w:pPr>
      <w:r w:rsidRPr="00515ABA">
        <w:rPr>
          <w:color w:val="000000"/>
          <w:sz w:val="22"/>
          <w:szCs w:val="22"/>
        </w:rPr>
        <w:t>Общинската администрация насърчава гражданите за участие в изборите в рамките на своите правомощия, съгласно изборните зак</w:t>
      </w:r>
      <w:r w:rsidR="00F356CD" w:rsidRPr="00515ABA">
        <w:rPr>
          <w:color w:val="000000"/>
          <w:sz w:val="22"/>
          <w:szCs w:val="22"/>
        </w:rPr>
        <w:t>они.</w:t>
      </w:r>
    </w:p>
    <w:p w:rsidR="00F356CD" w:rsidRPr="00515ABA" w:rsidRDefault="00F356CD" w:rsidP="00D42F4C">
      <w:pPr>
        <w:spacing w:after="60"/>
        <w:ind w:right="-567"/>
        <w:jc w:val="both"/>
        <w:rPr>
          <w:b/>
          <w:bCs/>
          <w:i/>
          <w:iCs/>
          <w:sz w:val="22"/>
          <w:szCs w:val="22"/>
        </w:rPr>
      </w:pPr>
      <w:r w:rsidRPr="00515ABA">
        <w:rPr>
          <w:b/>
          <w:bCs/>
          <w:i/>
          <w:iCs/>
          <w:sz w:val="22"/>
          <w:szCs w:val="22"/>
        </w:rPr>
        <w:t>Прегледана документирана информация:</w:t>
      </w:r>
    </w:p>
    <w:p w:rsidR="00F356CD" w:rsidRPr="00515ABA" w:rsidRDefault="004E5F0E" w:rsidP="00F356CD">
      <w:pPr>
        <w:pStyle w:val="ListParagraph"/>
        <w:numPr>
          <w:ilvl w:val="0"/>
          <w:numId w:val="64"/>
        </w:numPr>
        <w:spacing w:after="60"/>
        <w:ind w:right="-567"/>
        <w:jc w:val="both"/>
        <w:rPr>
          <w:sz w:val="22"/>
          <w:szCs w:val="22"/>
        </w:rPr>
      </w:pPr>
      <w:hyperlink r:id="rId16" w:history="1">
        <w:r w:rsidR="00F356CD" w:rsidRPr="00515ABA">
          <w:rPr>
            <w:rStyle w:val="Hyperlink"/>
            <w:sz w:val="22"/>
            <w:szCs w:val="22"/>
          </w:rPr>
          <w:t>Правилник за организацията и дейността на Общински съвет, неговите комисии и взаимодействието му с Общинска администрация мандат 2019-2023</w:t>
        </w:r>
      </w:hyperlink>
      <w:r w:rsidR="00F356CD" w:rsidRPr="00515ABA">
        <w:rPr>
          <w:sz w:val="22"/>
          <w:szCs w:val="22"/>
        </w:rPr>
        <w:t>.</w:t>
      </w:r>
    </w:p>
    <w:p w:rsidR="00F356CD" w:rsidRPr="00515ABA" w:rsidRDefault="00F356CD" w:rsidP="00F356CD">
      <w:pPr>
        <w:pStyle w:val="ListParagraph"/>
        <w:numPr>
          <w:ilvl w:val="0"/>
          <w:numId w:val="64"/>
        </w:numPr>
        <w:spacing w:after="60"/>
        <w:ind w:right="-567"/>
        <w:jc w:val="both"/>
        <w:rPr>
          <w:rStyle w:val="Hyperlink"/>
          <w:color w:val="auto"/>
          <w:sz w:val="22"/>
          <w:szCs w:val="22"/>
          <w:u w:val="none"/>
        </w:rPr>
      </w:pPr>
      <w:r w:rsidRPr="00515ABA">
        <w:rPr>
          <w:color w:val="000000"/>
          <w:sz w:val="22"/>
          <w:szCs w:val="22"/>
        </w:rPr>
        <w:t xml:space="preserve">Общинската администрация насърчава гражданите за участие в изборите - </w:t>
      </w:r>
      <w:hyperlink r:id="rId17" w:history="1">
        <w:r w:rsidRPr="00515ABA">
          <w:rPr>
            <w:rStyle w:val="Hyperlink"/>
            <w:sz w:val="22"/>
            <w:szCs w:val="22"/>
          </w:rPr>
          <w:t>https://www.mezdra.bg/?page_id=38314</w:t>
        </w:r>
      </w:hyperlink>
      <w:r w:rsidRPr="00515ABA">
        <w:rPr>
          <w:rStyle w:val="Hyperlink"/>
          <w:sz w:val="22"/>
          <w:szCs w:val="22"/>
        </w:rPr>
        <w:t>;</w:t>
      </w:r>
    </w:p>
    <w:p w:rsidR="00AF67A3" w:rsidRPr="00515ABA" w:rsidRDefault="00F356CD" w:rsidP="009054DA">
      <w:pPr>
        <w:pStyle w:val="ListParagraph"/>
        <w:numPr>
          <w:ilvl w:val="0"/>
          <w:numId w:val="64"/>
        </w:numPr>
        <w:spacing w:after="60"/>
        <w:ind w:right="-567"/>
        <w:jc w:val="both"/>
        <w:rPr>
          <w:sz w:val="22"/>
          <w:szCs w:val="22"/>
        </w:rPr>
      </w:pPr>
      <w:r w:rsidRPr="00515ABA">
        <w:rPr>
          <w:kern w:val="36"/>
          <w:sz w:val="22"/>
          <w:szCs w:val="22"/>
        </w:rPr>
        <w:t xml:space="preserve">Общински съвет – Мездра с четирима представители в постоянните комисии на НСОРБ - </w:t>
      </w:r>
      <w:r w:rsidRPr="00515ABA">
        <w:rPr>
          <w:sz w:val="21"/>
          <w:szCs w:val="21"/>
        </w:rPr>
        <w:t xml:space="preserve">решение на УС на Сдружението председателят на Общински съвет – Мездра Яна Нинова (ПП ГЕРБ) е утвърдена за член на Постоянните комисии на НСОРБ по местно самоуправление, икономическа политика и туризъм и по социална политика. ОбС – Мездра ще бъде представен в още две от 10-те постоянни комисии, които ще функционират към Сдружението през периода 2019-2023 г. Инж. Георги Валентинов (Местна коалиция „АБВ“ (ПП „АБВ“, ПП „Земеделски народен съюз“, ПП „Воля“) и Тихомир Илчев (ПП ГЕРБ) са утвърдени за членове на Постоянната комисия по земеделие, гори, селски и планински райони, а инж. Мирчо Мирчев (Местна коалиция „НДСВ“ (ПП „Земеделски съюз „Александър Стамболийски“, ПП „Новото време“, ПП ДПС) –  за член на Постоянната комисия по екология и чиста среда. </w:t>
      </w:r>
      <w:r w:rsidRPr="00515ABA">
        <w:rPr>
          <w:kern w:val="36"/>
          <w:sz w:val="22"/>
          <w:szCs w:val="22"/>
        </w:rPr>
        <w:t>(</w:t>
      </w:r>
      <w:hyperlink r:id="rId18" w:history="1">
        <w:r w:rsidRPr="00515ABA">
          <w:rPr>
            <w:rStyle w:val="Hyperlink"/>
            <w:kern w:val="36"/>
            <w:sz w:val="22"/>
            <w:szCs w:val="22"/>
          </w:rPr>
          <w:t>https://www.mezdra.bg/?p=42768</w:t>
        </w:r>
      </w:hyperlink>
      <w:r w:rsidRPr="00515ABA">
        <w:rPr>
          <w:kern w:val="36"/>
          <w:sz w:val="22"/>
          <w:szCs w:val="22"/>
        </w:rPr>
        <w:t xml:space="preserve"> )</w:t>
      </w:r>
      <w:r w:rsidR="00C5471C" w:rsidRPr="00515ABA">
        <w:rPr>
          <w:kern w:val="36"/>
          <w:sz w:val="22"/>
          <w:szCs w:val="22"/>
        </w:rPr>
        <w:t>;</w:t>
      </w:r>
    </w:p>
    <w:p w:rsidR="00D156B3" w:rsidRPr="00515ABA" w:rsidRDefault="007405B0" w:rsidP="00D156B3">
      <w:pPr>
        <w:ind w:right="-567"/>
        <w:jc w:val="both"/>
        <w:rPr>
          <w:rFonts w:eastAsia="Droid Sans Fallback"/>
          <w:color w:val="00000A"/>
          <w:sz w:val="22"/>
          <w:szCs w:val="22"/>
          <w:lang w:eastAsia="bg-BG"/>
        </w:rPr>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3</w:t>
      </w:r>
      <w:r w:rsidR="00D156B3" w:rsidRPr="00515ABA">
        <w:rPr>
          <w:sz w:val="22"/>
          <w:szCs w:val="22"/>
        </w:rPr>
        <w:t xml:space="preserve">: </w:t>
      </w:r>
      <w:r w:rsidR="00E45548" w:rsidRPr="00515ABA">
        <w:rPr>
          <w:sz w:val="22"/>
          <w:szCs w:val="22"/>
        </w:rPr>
        <w:t>4</w:t>
      </w:r>
      <w:r w:rsidR="00D156B3" w:rsidRPr="00515ABA">
        <w:rPr>
          <w:sz w:val="22"/>
          <w:szCs w:val="22"/>
        </w:rPr>
        <w:t>.00</w:t>
      </w:r>
    </w:p>
    <w:p w:rsidR="00D156B3" w:rsidRPr="00515ABA" w:rsidRDefault="00D156B3" w:rsidP="00F720CC">
      <w:pPr>
        <w:spacing w:after="60"/>
        <w:ind w:left="357" w:right="-567"/>
        <w:jc w:val="both"/>
        <w:rPr>
          <w:sz w:val="10"/>
          <w:szCs w:val="10"/>
        </w:rPr>
      </w:pPr>
    </w:p>
    <w:p w:rsidR="00775278" w:rsidRPr="00515ABA" w:rsidRDefault="00814716" w:rsidP="006B6B90">
      <w:pPr>
        <w:numPr>
          <w:ilvl w:val="0"/>
          <w:numId w:val="1"/>
        </w:numPr>
        <w:spacing w:after="60"/>
        <w:ind w:right="-567"/>
        <w:jc w:val="both"/>
        <w:rPr>
          <w:color w:val="000000"/>
          <w:sz w:val="22"/>
          <w:szCs w:val="22"/>
        </w:rPr>
      </w:pPr>
      <w:r w:rsidRPr="00515ABA">
        <w:rPr>
          <w:sz w:val="22"/>
          <w:szCs w:val="22"/>
        </w:rPr>
        <w:t xml:space="preserve">По отношение на </w:t>
      </w:r>
      <w:r w:rsidRPr="00515ABA">
        <w:rPr>
          <w:b/>
          <w:bCs/>
          <w:i/>
          <w:iCs/>
          <w:sz w:val="22"/>
          <w:szCs w:val="22"/>
        </w:rPr>
        <w:t>индикатор 4</w:t>
      </w:r>
      <w:r w:rsidR="00745DB1" w:rsidRPr="00515ABA">
        <w:rPr>
          <w:b/>
          <w:bCs/>
          <w:i/>
          <w:iCs/>
          <w:sz w:val="22"/>
          <w:szCs w:val="22"/>
        </w:rPr>
        <w:t xml:space="preserve"> „</w:t>
      </w:r>
      <w:r w:rsidR="00745DB1" w:rsidRPr="00515ABA">
        <w:rPr>
          <w:rFonts w:eastAsia="Calibri"/>
          <w:b/>
          <w:i/>
          <w:iCs/>
          <w:sz w:val="22"/>
          <w:szCs w:val="22"/>
        </w:rPr>
        <w:t>Общината предприема активни мерки за насърчаване на гражданите за участие в изборите, като избират и могат да бъдат избирани“</w:t>
      </w:r>
      <w:r w:rsidR="00745DB1" w:rsidRPr="00515ABA">
        <w:rPr>
          <w:rFonts w:eastAsia="Calibri"/>
          <w:b/>
          <w:sz w:val="22"/>
          <w:szCs w:val="22"/>
        </w:rPr>
        <w:t>.</w:t>
      </w:r>
      <w:r w:rsidRPr="00515ABA">
        <w:rPr>
          <w:sz w:val="22"/>
          <w:szCs w:val="22"/>
        </w:rPr>
        <w:t xml:space="preserve"> </w:t>
      </w:r>
    </w:p>
    <w:p w:rsidR="00907792" w:rsidRPr="00515ABA" w:rsidRDefault="00A44BDC" w:rsidP="00775278">
      <w:pPr>
        <w:spacing w:after="60"/>
        <w:ind w:right="-567"/>
        <w:jc w:val="both"/>
        <w:rPr>
          <w:color w:val="000000"/>
          <w:sz w:val="22"/>
          <w:szCs w:val="22"/>
        </w:rPr>
      </w:pPr>
      <w:r w:rsidRPr="00515ABA">
        <w:rPr>
          <w:sz w:val="22"/>
          <w:szCs w:val="22"/>
        </w:rPr>
        <w:t xml:space="preserve">Общинската администрация е разработила ефективен механизъм, чрез който младите хора да бъдат включени при вземането на решения по важни за тях въпроси. Община Мездра полага целенасочени усилия за подобряване на комуникацията си с младежките организации и оптимизирането на резултатите от младежките дейности на местно равнище. Изготвена е Програма за работа с младежта в община Мездра за 2016-2019 г. </w:t>
      </w:r>
    </w:p>
    <w:p w:rsidR="00907792" w:rsidRPr="00515ABA" w:rsidRDefault="00907792" w:rsidP="00907792">
      <w:pPr>
        <w:spacing w:after="60"/>
        <w:ind w:right="-567"/>
        <w:jc w:val="both"/>
        <w:rPr>
          <w:b/>
          <w:bCs/>
          <w:i/>
          <w:iCs/>
          <w:sz w:val="22"/>
          <w:szCs w:val="22"/>
        </w:rPr>
      </w:pPr>
      <w:r w:rsidRPr="00515ABA">
        <w:rPr>
          <w:b/>
          <w:bCs/>
          <w:i/>
          <w:iCs/>
          <w:sz w:val="22"/>
          <w:szCs w:val="22"/>
        </w:rPr>
        <w:t>Прегледана документирана информация:</w:t>
      </w:r>
    </w:p>
    <w:p w:rsidR="00775278" w:rsidRPr="00515ABA" w:rsidRDefault="00775278" w:rsidP="00907792">
      <w:pPr>
        <w:pStyle w:val="ListParagraph"/>
        <w:numPr>
          <w:ilvl w:val="0"/>
          <w:numId w:val="65"/>
        </w:numPr>
        <w:spacing w:after="60"/>
        <w:ind w:right="-567"/>
        <w:jc w:val="both"/>
        <w:rPr>
          <w:sz w:val="22"/>
          <w:szCs w:val="22"/>
        </w:rPr>
      </w:pPr>
      <w:r w:rsidRPr="00515ABA">
        <w:rPr>
          <w:color w:val="000000"/>
          <w:sz w:val="22"/>
          <w:szCs w:val="22"/>
        </w:rPr>
        <w:t xml:space="preserve">Общинската администрация насърчава гражданите за участие в изборите - </w:t>
      </w:r>
      <w:hyperlink r:id="rId19" w:history="1">
        <w:r w:rsidRPr="00515ABA">
          <w:rPr>
            <w:rStyle w:val="Hyperlink"/>
            <w:sz w:val="22"/>
            <w:szCs w:val="22"/>
          </w:rPr>
          <w:t>https://www.mezdra.bg/?page_id=38314</w:t>
        </w:r>
      </w:hyperlink>
      <w:r w:rsidRPr="00515ABA">
        <w:rPr>
          <w:sz w:val="22"/>
          <w:szCs w:val="22"/>
        </w:rPr>
        <w:t>;</w:t>
      </w:r>
    </w:p>
    <w:p w:rsidR="00C90DA2" w:rsidRPr="00515ABA" w:rsidRDefault="004E5F0E" w:rsidP="00C90DA2">
      <w:pPr>
        <w:pStyle w:val="ListParagraph"/>
        <w:numPr>
          <w:ilvl w:val="0"/>
          <w:numId w:val="65"/>
        </w:numPr>
        <w:tabs>
          <w:tab w:val="left" w:pos="7938"/>
        </w:tabs>
        <w:suppressAutoHyphens/>
        <w:spacing w:after="60"/>
        <w:ind w:right="-567"/>
        <w:jc w:val="both"/>
        <w:rPr>
          <w:bCs/>
          <w:sz w:val="22"/>
          <w:szCs w:val="22"/>
        </w:rPr>
      </w:pPr>
      <w:hyperlink r:id="rId20" w:tooltip="Permanent Link to Съобщение за избиратели с увредено зрение и затруднения в придвижването от град Мездра" w:history="1">
        <w:r w:rsidR="00C90DA2" w:rsidRPr="00515ABA">
          <w:rPr>
            <w:rStyle w:val="Hyperlink"/>
          </w:rPr>
          <w:t>Съобщение за избиратели с увредено зрение и затруднения в придвижването от град Мездра</w:t>
        </w:r>
      </w:hyperlink>
      <w:r w:rsidR="00C90DA2" w:rsidRPr="00515ABA">
        <w:t>;</w:t>
      </w:r>
    </w:p>
    <w:p w:rsidR="00A44BDC" w:rsidRPr="00515ABA" w:rsidRDefault="00A44BDC" w:rsidP="00907792">
      <w:pPr>
        <w:pStyle w:val="ListParagraph"/>
        <w:numPr>
          <w:ilvl w:val="0"/>
          <w:numId w:val="65"/>
        </w:numPr>
        <w:spacing w:after="60"/>
        <w:ind w:right="-567"/>
        <w:jc w:val="both"/>
        <w:rPr>
          <w:sz w:val="22"/>
          <w:szCs w:val="22"/>
        </w:rPr>
      </w:pPr>
      <w:r w:rsidRPr="00515ABA">
        <w:rPr>
          <w:sz w:val="22"/>
          <w:szCs w:val="22"/>
        </w:rPr>
        <w:t>В рамките на България в Мездра е избран и най-младият общински съветник – ученик в 12 клас (</w:t>
      </w:r>
      <w:hyperlink r:id="rId21" w:history="1">
        <w:r w:rsidRPr="00515ABA">
          <w:rPr>
            <w:rStyle w:val="Hyperlink"/>
            <w:sz w:val="22"/>
            <w:szCs w:val="22"/>
          </w:rPr>
          <w:t>https://dariknews.bg/regioni/vraca/uchenik-ot-mezdra-schupi-rekorda-za-naj-mlad-obshtinski-syvetnik-video-2194397</w:t>
        </w:r>
      </w:hyperlink>
      <w:r w:rsidRPr="00515ABA">
        <w:rPr>
          <w:sz w:val="22"/>
          <w:szCs w:val="22"/>
        </w:rPr>
        <w:t>).</w:t>
      </w:r>
    </w:p>
    <w:p w:rsidR="00D156B3" w:rsidRPr="00515ABA" w:rsidRDefault="00D156B3" w:rsidP="00D156B3">
      <w:pPr>
        <w:ind w:right="-567"/>
        <w:jc w:val="both"/>
        <w:rPr>
          <w:rFonts w:eastAsia="Droid Sans Fallback"/>
          <w:color w:val="00000A"/>
          <w:sz w:val="22"/>
          <w:szCs w:val="22"/>
          <w:lang w:eastAsia="bg-BG"/>
        </w:rPr>
      </w:pPr>
      <w:r w:rsidRPr="00515ABA">
        <w:rPr>
          <w:b/>
          <w:bCs/>
          <w:i/>
          <w:iCs/>
          <w:sz w:val="22"/>
          <w:szCs w:val="22"/>
        </w:rPr>
        <w:t>Оценка</w:t>
      </w:r>
      <w:r w:rsidR="008B732D" w:rsidRPr="00515ABA">
        <w:rPr>
          <w:b/>
          <w:bCs/>
          <w:i/>
          <w:iCs/>
          <w:sz w:val="22"/>
          <w:szCs w:val="22"/>
        </w:rPr>
        <w:t xml:space="preserve"> </w:t>
      </w:r>
      <w:r w:rsidR="00C05186" w:rsidRPr="00515ABA">
        <w:rPr>
          <w:b/>
          <w:bCs/>
          <w:i/>
          <w:iCs/>
          <w:sz w:val="22"/>
          <w:szCs w:val="22"/>
        </w:rPr>
        <w:t>н</w:t>
      </w:r>
      <w:r w:rsidR="008B732D" w:rsidRPr="00515ABA">
        <w:rPr>
          <w:b/>
          <w:bCs/>
          <w:i/>
          <w:iCs/>
          <w:sz w:val="22"/>
          <w:szCs w:val="22"/>
        </w:rPr>
        <w:t>а индикатор 4</w:t>
      </w:r>
      <w:r w:rsidRPr="00515ABA">
        <w:rPr>
          <w:sz w:val="22"/>
          <w:szCs w:val="22"/>
        </w:rPr>
        <w:t xml:space="preserve">: </w:t>
      </w:r>
      <w:r w:rsidR="00C90DA2" w:rsidRPr="00515ABA">
        <w:rPr>
          <w:sz w:val="22"/>
          <w:szCs w:val="22"/>
        </w:rPr>
        <w:t>4</w:t>
      </w:r>
      <w:r w:rsidRPr="00515ABA">
        <w:rPr>
          <w:sz w:val="22"/>
          <w:szCs w:val="22"/>
        </w:rPr>
        <w:t>.00</w:t>
      </w:r>
    </w:p>
    <w:p w:rsidR="00D156B3" w:rsidRPr="00515ABA" w:rsidRDefault="00D156B3" w:rsidP="00D156B3">
      <w:pPr>
        <w:spacing w:after="60"/>
        <w:ind w:right="-567"/>
        <w:jc w:val="both"/>
        <w:rPr>
          <w:color w:val="000000"/>
          <w:sz w:val="22"/>
          <w:szCs w:val="22"/>
        </w:rPr>
      </w:pPr>
    </w:p>
    <w:p w:rsidR="00801557" w:rsidRPr="00515ABA" w:rsidRDefault="00801557" w:rsidP="00801557">
      <w:pPr>
        <w:tabs>
          <w:tab w:val="left" w:pos="7938"/>
        </w:tabs>
        <w:spacing w:afterLines="40" w:after="96"/>
        <w:ind w:right="-567"/>
        <w:jc w:val="both"/>
        <w:rPr>
          <w:rFonts w:eastAsia="Calibri"/>
          <w:b/>
          <w:sz w:val="22"/>
          <w:szCs w:val="22"/>
        </w:rPr>
      </w:pPr>
      <w:r w:rsidRPr="00515ABA">
        <w:rPr>
          <w:rFonts w:eastAsia="Calibri"/>
          <w:b/>
          <w:sz w:val="22"/>
          <w:szCs w:val="22"/>
        </w:rPr>
        <w:t>Дейност 4. Всички гласове, включително тези на по-слабо привилегированите и уязвими групи, са били чути и взети под внимание</w:t>
      </w:r>
    </w:p>
    <w:p w:rsidR="00E93B0E" w:rsidRPr="00515ABA" w:rsidRDefault="00814716" w:rsidP="006B6B90">
      <w:pPr>
        <w:pStyle w:val="ListParagraph"/>
        <w:numPr>
          <w:ilvl w:val="0"/>
          <w:numId w:val="1"/>
        </w:numPr>
        <w:spacing w:after="60"/>
        <w:ind w:right="-567"/>
        <w:jc w:val="both"/>
        <w:rPr>
          <w:color w:val="000000"/>
          <w:sz w:val="22"/>
          <w:szCs w:val="22"/>
        </w:rPr>
      </w:pPr>
      <w:r w:rsidRPr="00515ABA">
        <w:rPr>
          <w:sz w:val="22"/>
          <w:szCs w:val="22"/>
        </w:rPr>
        <w:t xml:space="preserve">По отношение на </w:t>
      </w:r>
      <w:r w:rsidRPr="00515ABA">
        <w:rPr>
          <w:b/>
          <w:bCs/>
          <w:i/>
          <w:iCs/>
          <w:sz w:val="22"/>
          <w:szCs w:val="22"/>
        </w:rPr>
        <w:t>индикатор 5</w:t>
      </w:r>
      <w:r w:rsidR="00A44BDC" w:rsidRPr="00515ABA">
        <w:rPr>
          <w:b/>
          <w:bCs/>
          <w:i/>
          <w:iCs/>
          <w:sz w:val="22"/>
          <w:szCs w:val="22"/>
        </w:rPr>
        <w:t xml:space="preserve"> “</w:t>
      </w:r>
      <w:r w:rsidR="00A44BDC" w:rsidRPr="00515ABA">
        <w:rPr>
          <w:b/>
          <w:bCs/>
          <w:i/>
          <w:sz w:val="22"/>
          <w:szCs w:val="22"/>
        </w:rPr>
        <w:t>Общината прилага мерки за включване на различни групи, включително  неравнопоставените, в процеса на вземане на решения и осигуряване на достъп до гласуване“</w:t>
      </w:r>
      <w:r w:rsidRPr="00515ABA">
        <w:rPr>
          <w:b/>
          <w:bCs/>
          <w:i/>
          <w:iCs/>
          <w:sz w:val="22"/>
          <w:szCs w:val="22"/>
        </w:rPr>
        <w:t>.</w:t>
      </w:r>
      <w:r w:rsidRPr="00515ABA">
        <w:rPr>
          <w:sz w:val="22"/>
          <w:szCs w:val="22"/>
        </w:rPr>
        <w:t xml:space="preserve"> </w:t>
      </w:r>
    </w:p>
    <w:p w:rsidR="00480ECA" w:rsidRPr="00515ABA" w:rsidRDefault="00A44BDC" w:rsidP="00E93B0E">
      <w:pPr>
        <w:spacing w:after="60"/>
        <w:ind w:right="-567"/>
        <w:jc w:val="both"/>
        <w:rPr>
          <w:color w:val="000000"/>
          <w:sz w:val="22"/>
          <w:szCs w:val="22"/>
        </w:rPr>
      </w:pPr>
      <w:r w:rsidRPr="00515ABA">
        <w:rPr>
          <w:iCs/>
          <w:sz w:val="22"/>
          <w:szCs w:val="22"/>
        </w:rPr>
        <w:t>Община Мездра прилага мерки за включване на различни групи, включително в неравнопоставено положение, в процеса на вземане на решения и осигуряване на достъп до гласуване – предоставена е информация само за изборите през 201</w:t>
      </w:r>
      <w:r w:rsidR="0077167F" w:rsidRPr="00515ABA">
        <w:rPr>
          <w:iCs/>
          <w:sz w:val="22"/>
          <w:szCs w:val="22"/>
        </w:rPr>
        <w:t>6</w:t>
      </w:r>
      <w:r w:rsidRPr="00515ABA">
        <w:rPr>
          <w:iCs/>
          <w:sz w:val="22"/>
          <w:szCs w:val="22"/>
        </w:rPr>
        <w:t xml:space="preserve"> г. В уеб страницата на общината няма информация какви мерки се прилагат за групите в неравностойно положение за изборния процес през 2019 г. </w:t>
      </w:r>
      <w:r w:rsidR="0077167F" w:rsidRPr="00515ABA">
        <w:rPr>
          <w:iCs/>
          <w:sz w:val="22"/>
          <w:szCs w:val="22"/>
        </w:rPr>
        <w:t>Намерени са доказателства в секция публикации.</w:t>
      </w:r>
    </w:p>
    <w:p w:rsidR="00A44BDC" w:rsidRPr="00515ABA" w:rsidRDefault="00A44BDC" w:rsidP="00E93B0E">
      <w:pPr>
        <w:spacing w:after="60"/>
        <w:ind w:right="-567"/>
        <w:jc w:val="both"/>
        <w:rPr>
          <w:color w:val="000000"/>
          <w:sz w:val="22"/>
          <w:szCs w:val="22"/>
        </w:rPr>
      </w:pPr>
      <w:r w:rsidRPr="00515ABA">
        <w:rPr>
          <w:sz w:val="22"/>
          <w:szCs w:val="22"/>
        </w:rPr>
        <w:t>Съществува партньорство, сътрудничество, взаимопомощ и съвместни действия за постигане на общи цели за развитието на общината с местната власт, обществото и бизнеса.</w:t>
      </w:r>
      <w:r w:rsidR="00480ECA" w:rsidRPr="00515ABA">
        <w:rPr>
          <w:sz w:val="22"/>
          <w:szCs w:val="22"/>
        </w:rPr>
        <w:t xml:space="preserve"> </w:t>
      </w:r>
      <w:r w:rsidRPr="00515ABA">
        <w:rPr>
          <w:sz w:val="22"/>
          <w:szCs w:val="22"/>
        </w:rPr>
        <w:t>Община</w:t>
      </w:r>
      <w:r w:rsidRPr="00515ABA">
        <w:rPr>
          <w:color w:val="000000"/>
          <w:sz w:val="22"/>
          <w:szCs w:val="22"/>
        </w:rPr>
        <w:t xml:space="preserve"> Мездра прилага активна програма за взаимодействие с различни групи при взимане на решения. Ежегодно разработва и приема „План за развитие на социалните услуги” (</w:t>
      </w:r>
      <w:hyperlink r:id="rId22" w:history="1">
        <w:r w:rsidRPr="00515ABA">
          <w:rPr>
            <w:rStyle w:val="Hyperlink"/>
            <w:sz w:val="22"/>
            <w:szCs w:val="22"/>
          </w:rPr>
          <w:t>http://roman.bg/plan/socplan2020.pdf</w:t>
        </w:r>
      </w:hyperlink>
      <w:r w:rsidRPr="00515ABA">
        <w:rPr>
          <w:color w:val="000000"/>
          <w:sz w:val="22"/>
          <w:szCs w:val="22"/>
        </w:rPr>
        <w:t xml:space="preserve"> ), съгласно който основният приоритет е планиране, развиване и предоставяне на качествени и разнообразни социални услуги, съобразени с конкретните потребности на общността, в т.ч. и за хората с увреждания. </w:t>
      </w:r>
    </w:p>
    <w:p w:rsidR="00E93B0E" w:rsidRPr="00515ABA" w:rsidRDefault="00E93B0E" w:rsidP="00E93B0E">
      <w:pPr>
        <w:spacing w:after="60"/>
        <w:ind w:right="-567"/>
        <w:jc w:val="both"/>
        <w:rPr>
          <w:b/>
          <w:bCs/>
          <w:i/>
          <w:iCs/>
          <w:sz w:val="22"/>
          <w:szCs w:val="22"/>
        </w:rPr>
      </w:pPr>
      <w:r w:rsidRPr="00515ABA">
        <w:rPr>
          <w:b/>
          <w:bCs/>
          <w:i/>
          <w:iCs/>
          <w:sz w:val="22"/>
          <w:szCs w:val="22"/>
        </w:rPr>
        <w:t>Прегледана документирана информация:</w:t>
      </w:r>
    </w:p>
    <w:p w:rsidR="00E93B0E" w:rsidRPr="00515ABA" w:rsidRDefault="004E5F0E" w:rsidP="00E93B0E">
      <w:pPr>
        <w:pStyle w:val="ListParagraph"/>
        <w:numPr>
          <w:ilvl w:val="0"/>
          <w:numId w:val="66"/>
        </w:numPr>
        <w:tabs>
          <w:tab w:val="left" w:pos="7938"/>
        </w:tabs>
        <w:suppressAutoHyphens/>
        <w:spacing w:after="60"/>
        <w:ind w:right="-567"/>
        <w:jc w:val="both"/>
        <w:rPr>
          <w:bCs/>
          <w:sz w:val="22"/>
          <w:szCs w:val="22"/>
        </w:rPr>
      </w:pPr>
      <w:hyperlink r:id="rId23" w:tooltip="Permanent Link to Съобщение за избиратели с увредено зрение и затруднения в придвижването от град Мездра" w:history="1">
        <w:r w:rsidR="00E93B0E" w:rsidRPr="00515ABA">
          <w:rPr>
            <w:rStyle w:val="Hyperlink"/>
          </w:rPr>
          <w:t>Съобщение за избиратели с увредено зрение и затруднения в придвижването от град Мездра</w:t>
        </w:r>
      </w:hyperlink>
      <w:r w:rsidR="00091B7B" w:rsidRPr="00515ABA">
        <w:t xml:space="preserve"> – избори 2019 г.</w:t>
      </w:r>
      <w:r w:rsidR="00E93B0E" w:rsidRPr="00515ABA">
        <w:t>;</w:t>
      </w:r>
    </w:p>
    <w:p w:rsidR="00E93B0E" w:rsidRPr="00515ABA" w:rsidRDefault="004E5F0E" w:rsidP="009E0CC4">
      <w:pPr>
        <w:pStyle w:val="ListParagraph"/>
        <w:numPr>
          <w:ilvl w:val="0"/>
          <w:numId w:val="66"/>
        </w:numPr>
        <w:spacing w:before="100" w:beforeAutospacing="1" w:after="100" w:afterAutospacing="1"/>
        <w:ind w:right="-567"/>
        <w:jc w:val="both"/>
        <w:outlineLvl w:val="1"/>
        <w:rPr>
          <w:sz w:val="22"/>
          <w:szCs w:val="22"/>
        </w:rPr>
      </w:pPr>
      <w:hyperlink r:id="rId24" w:tooltip="Permanent Link to Съобщение относно дежурни телефони за заявка за транспорт на избиратели с увредено зрение и затруднения в придвижването до избирателните секции" w:history="1">
        <w:r w:rsidR="00091B7B" w:rsidRPr="00515ABA">
          <w:rPr>
            <w:color w:val="0000FF"/>
            <w:sz w:val="22"/>
            <w:szCs w:val="22"/>
            <w:u w:val="single"/>
          </w:rPr>
          <w:t>Съобщение относно дежурни телефони за заявка за транспорт на избиратели с увредено зрение и затруднения в придвижването до избирателните секции</w:t>
        </w:r>
      </w:hyperlink>
      <w:r w:rsidR="00091B7B" w:rsidRPr="00515ABA">
        <w:rPr>
          <w:sz w:val="22"/>
          <w:szCs w:val="22"/>
        </w:rPr>
        <w:t xml:space="preserve"> – избори 2016 г.</w:t>
      </w:r>
      <w:r w:rsidR="0077167F" w:rsidRPr="00515ABA">
        <w:rPr>
          <w:sz w:val="22"/>
          <w:szCs w:val="22"/>
        </w:rPr>
        <w:t>;</w:t>
      </w:r>
    </w:p>
    <w:p w:rsidR="0077167F" w:rsidRPr="00515ABA" w:rsidRDefault="0077167F" w:rsidP="009E0CC4">
      <w:pPr>
        <w:pStyle w:val="ListParagraph"/>
        <w:numPr>
          <w:ilvl w:val="0"/>
          <w:numId w:val="66"/>
        </w:numPr>
        <w:spacing w:before="100" w:beforeAutospacing="1" w:after="100" w:afterAutospacing="1"/>
        <w:ind w:right="-567"/>
        <w:jc w:val="both"/>
        <w:outlineLvl w:val="1"/>
        <w:rPr>
          <w:sz w:val="22"/>
          <w:szCs w:val="22"/>
        </w:rPr>
      </w:pPr>
      <w:r w:rsidRPr="00515ABA">
        <w:rPr>
          <w:color w:val="000000"/>
          <w:sz w:val="22"/>
          <w:szCs w:val="22"/>
        </w:rPr>
        <w:t>„План за развитие на социалните услуги” (</w:t>
      </w:r>
      <w:hyperlink r:id="rId25" w:history="1">
        <w:r w:rsidRPr="00515ABA">
          <w:rPr>
            <w:rStyle w:val="Hyperlink"/>
            <w:sz w:val="22"/>
            <w:szCs w:val="22"/>
          </w:rPr>
          <w:t>http://roman.bg/plan/socplan2020.pdf</w:t>
        </w:r>
      </w:hyperlink>
      <w:r w:rsidRPr="00515ABA">
        <w:rPr>
          <w:color w:val="000000"/>
          <w:sz w:val="22"/>
          <w:szCs w:val="22"/>
        </w:rPr>
        <w:t xml:space="preserve"> ).</w:t>
      </w:r>
    </w:p>
    <w:p w:rsidR="00D156B3" w:rsidRPr="00515ABA" w:rsidRDefault="0077167F" w:rsidP="00D156B3">
      <w:pPr>
        <w:ind w:right="-567"/>
        <w:jc w:val="both"/>
        <w:rPr>
          <w:rFonts w:eastAsia="Droid Sans Fallback"/>
          <w:color w:val="00000A"/>
          <w:sz w:val="22"/>
          <w:szCs w:val="22"/>
          <w:lang w:eastAsia="bg-BG"/>
        </w:rPr>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5</w:t>
      </w:r>
      <w:r w:rsidR="00D156B3" w:rsidRPr="00515ABA">
        <w:rPr>
          <w:sz w:val="22"/>
          <w:szCs w:val="22"/>
        </w:rPr>
        <w:t xml:space="preserve">: </w:t>
      </w:r>
      <w:r w:rsidRPr="00515ABA">
        <w:rPr>
          <w:sz w:val="22"/>
          <w:szCs w:val="22"/>
        </w:rPr>
        <w:t>3</w:t>
      </w:r>
      <w:r w:rsidR="00D156B3" w:rsidRPr="00515ABA">
        <w:rPr>
          <w:sz w:val="22"/>
          <w:szCs w:val="22"/>
        </w:rPr>
        <w:t>.00</w:t>
      </w:r>
    </w:p>
    <w:p w:rsidR="00D156B3" w:rsidRPr="00515ABA" w:rsidRDefault="00D156B3" w:rsidP="00AE62CD">
      <w:pPr>
        <w:pStyle w:val="ListParagraph"/>
        <w:spacing w:after="60"/>
        <w:ind w:left="357" w:right="-567"/>
        <w:jc w:val="both"/>
        <w:rPr>
          <w:color w:val="000000"/>
          <w:sz w:val="22"/>
          <w:szCs w:val="22"/>
        </w:rPr>
      </w:pPr>
    </w:p>
    <w:p w:rsidR="002E01AA" w:rsidRPr="00515ABA" w:rsidRDefault="002E01AA" w:rsidP="002E01AA">
      <w:pPr>
        <w:spacing w:after="60"/>
        <w:ind w:right="-567"/>
        <w:jc w:val="both"/>
        <w:rPr>
          <w:color w:val="000000"/>
          <w:sz w:val="22"/>
          <w:szCs w:val="22"/>
        </w:rPr>
      </w:pPr>
      <w:r w:rsidRPr="00515ABA">
        <w:rPr>
          <w:rFonts w:eastAsia="Calibri"/>
          <w:b/>
          <w:sz w:val="22"/>
          <w:szCs w:val="22"/>
        </w:rPr>
        <w:t>Дейност 5. Винаги се правят опити  да се балансира между различни законни интереси  и да бъде постигнат широк обществен консенсус</w:t>
      </w:r>
    </w:p>
    <w:p w:rsidR="002903BF" w:rsidRPr="00515ABA" w:rsidRDefault="00814716" w:rsidP="006B6B90">
      <w:pPr>
        <w:pStyle w:val="ListParagraph"/>
        <w:numPr>
          <w:ilvl w:val="0"/>
          <w:numId w:val="1"/>
        </w:numPr>
        <w:spacing w:after="60"/>
        <w:ind w:right="-567"/>
        <w:jc w:val="both"/>
        <w:rPr>
          <w:sz w:val="22"/>
          <w:szCs w:val="22"/>
        </w:rPr>
      </w:pPr>
      <w:r w:rsidRPr="00515ABA">
        <w:rPr>
          <w:sz w:val="22"/>
          <w:szCs w:val="22"/>
        </w:rPr>
        <w:t xml:space="preserve">По отношение на </w:t>
      </w:r>
      <w:r w:rsidRPr="00515ABA">
        <w:rPr>
          <w:b/>
          <w:bCs/>
          <w:i/>
          <w:iCs/>
          <w:sz w:val="22"/>
          <w:szCs w:val="22"/>
        </w:rPr>
        <w:t>индикатор 6</w:t>
      </w:r>
      <w:r w:rsidR="00AE4038" w:rsidRPr="00515ABA">
        <w:rPr>
          <w:b/>
          <w:bCs/>
          <w:i/>
          <w:iCs/>
          <w:sz w:val="22"/>
          <w:szCs w:val="22"/>
        </w:rPr>
        <w:t xml:space="preserve"> „В общината са въведени техники за консултиране с ключовите заинтересовани страни – неправителствени организации, бизнеса, местните медии и други групи по интереси“</w:t>
      </w:r>
      <w:r w:rsidRPr="00515ABA">
        <w:rPr>
          <w:sz w:val="22"/>
          <w:szCs w:val="22"/>
        </w:rPr>
        <w:t xml:space="preserve">. </w:t>
      </w:r>
    </w:p>
    <w:p w:rsidR="007A6875" w:rsidRPr="00515ABA" w:rsidRDefault="007A6875" w:rsidP="002903BF">
      <w:pPr>
        <w:spacing w:after="60"/>
        <w:ind w:right="-567"/>
        <w:jc w:val="both"/>
        <w:rPr>
          <w:sz w:val="22"/>
          <w:szCs w:val="22"/>
        </w:rPr>
      </w:pPr>
      <w:r w:rsidRPr="00515ABA">
        <w:rPr>
          <w:bCs/>
          <w:sz w:val="22"/>
          <w:szCs w:val="22"/>
        </w:rPr>
        <w:t xml:space="preserve">Община </w:t>
      </w:r>
      <w:r w:rsidR="00546BA7" w:rsidRPr="00515ABA">
        <w:rPr>
          <w:sz w:val="22"/>
          <w:szCs w:val="22"/>
        </w:rPr>
        <w:t>Мездра</w:t>
      </w:r>
      <w:r w:rsidRPr="00515ABA">
        <w:rPr>
          <w:sz w:val="22"/>
          <w:szCs w:val="22"/>
        </w:rPr>
        <w:t xml:space="preserve"> отчита основното право на гражданите за добра администрация и добро управление - прозрачност и ефективност в работата на администрацията, както и участие на гражданите в процесите на взимане на решения по публичните политики. </w:t>
      </w:r>
      <w:r w:rsidR="00480ECA" w:rsidRPr="00515ABA">
        <w:rPr>
          <w:sz w:val="22"/>
          <w:szCs w:val="22"/>
        </w:rPr>
        <w:t>Още през 2009 г.</w:t>
      </w:r>
      <w:r w:rsidR="00480ECA" w:rsidRPr="00515ABA">
        <w:rPr>
          <w:rStyle w:val="Emphasis"/>
          <w:i w:val="0"/>
          <w:sz w:val="22"/>
          <w:szCs w:val="22"/>
        </w:rPr>
        <w:t xml:space="preserve"> Община Мездра </w:t>
      </w:r>
      <w:r w:rsidR="00480ECA" w:rsidRPr="00515ABA">
        <w:rPr>
          <w:rStyle w:val="Emphasis"/>
          <w:sz w:val="22"/>
          <w:szCs w:val="22"/>
        </w:rPr>
        <w:t xml:space="preserve"> </w:t>
      </w:r>
      <w:r w:rsidR="00480ECA" w:rsidRPr="00515ABA">
        <w:rPr>
          <w:rStyle w:val="Emphasis"/>
          <w:i w:val="0"/>
          <w:iCs w:val="0"/>
          <w:sz w:val="22"/>
          <w:szCs w:val="22"/>
        </w:rPr>
        <w:t>е разработила „</w:t>
      </w:r>
      <w:r w:rsidR="00480ECA" w:rsidRPr="00515ABA">
        <w:rPr>
          <w:sz w:val="22"/>
          <w:szCs w:val="22"/>
        </w:rPr>
        <w:t>Наръчник добри практики за партньорство между областните и общинските администрации и структурите на гражданското общество за реализиране на прозрачност в действията</w:t>
      </w:r>
      <w:r w:rsidR="002C5A94" w:rsidRPr="00515ABA">
        <w:rPr>
          <w:sz w:val="22"/>
          <w:szCs w:val="22"/>
        </w:rPr>
        <w:t xml:space="preserve"> </w:t>
      </w:r>
      <w:r w:rsidR="00480ECA" w:rsidRPr="00515ABA">
        <w:rPr>
          <w:sz w:val="22"/>
          <w:szCs w:val="22"/>
        </w:rPr>
        <w:t>на администрациите“, който дава препоръки на местните власти да отворят своето управление за граждани и граждански организации, да позволят и да търсят гражданското участие в процеса на събиране на информация: за проблеми и потребности на местната общност; за анализ на конкретни ситуации; за идентифициране на възникнали проблеми; при подреждане на проблемите по приоритет; при избор на алтернативни решения и тяхното реализиране</w:t>
      </w:r>
      <w:r w:rsidRPr="00515ABA">
        <w:rPr>
          <w:sz w:val="22"/>
          <w:szCs w:val="22"/>
        </w:rPr>
        <w:t>.</w:t>
      </w:r>
      <w:r w:rsidR="002C5A94" w:rsidRPr="00515ABA">
        <w:rPr>
          <w:sz w:val="22"/>
          <w:szCs w:val="22"/>
        </w:rPr>
        <w:t xml:space="preserve"> Добра практика е провеждането на международна конференция с участието на НПО, туроператорски фирми и културни институции по трансграничен проект – </w:t>
      </w:r>
      <w:r w:rsidR="00785857" w:rsidRPr="00515ABA">
        <w:rPr>
          <w:sz w:val="22"/>
          <w:szCs w:val="22"/>
        </w:rPr>
        <w:t>препоръчително е да се разшири кръга на взаимодействие с</w:t>
      </w:r>
      <w:r w:rsidR="002C5A94" w:rsidRPr="00515ABA">
        <w:rPr>
          <w:sz w:val="22"/>
          <w:szCs w:val="22"/>
        </w:rPr>
        <w:t xml:space="preserve"> НПО и други заинтересовани страни </w:t>
      </w:r>
      <w:r w:rsidR="005B2318" w:rsidRPr="00515ABA">
        <w:rPr>
          <w:sz w:val="22"/>
          <w:szCs w:val="22"/>
        </w:rPr>
        <w:t>преди</w:t>
      </w:r>
      <w:r w:rsidR="002C5A94" w:rsidRPr="00515ABA">
        <w:rPr>
          <w:sz w:val="22"/>
          <w:szCs w:val="22"/>
        </w:rPr>
        <w:t xml:space="preserve"> организиране на бъдещи избори в общината</w:t>
      </w:r>
      <w:r w:rsidR="005B2318" w:rsidRPr="00515ABA">
        <w:rPr>
          <w:sz w:val="22"/>
          <w:szCs w:val="22"/>
        </w:rPr>
        <w:t xml:space="preserve"> с цел разработване на по-добри платформи на кандидатстващите партии/коалиции, които да са в полза на всички заинтересовани страни</w:t>
      </w:r>
      <w:r w:rsidR="002C5A94" w:rsidRPr="00515ABA">
        <w:rPr>
          <w:sz w:val="22"/>
          <w:szCs w:val="22"/>
        </w:rPr>
        <w:t>.</w:t>
      </w:r>
      <w:r w:rsidR="00785857" w:rsidRPr="00515ABA">
        <w:rPr>
          <w:sz w:val="22"/>
          <w:szCs w:val="22"/>
        </w:rPr>
        <w:t xml:space="preserve"> </w:t>
      </w:r>
    </w:p>
    <w:p w:rsidR="00D156B3" w:rsidRPr="00515ABA" w:rsidRDefault="002903BF" w:rsidP="00D156B3">
      <w:pPr>
        <w:ind w:right="-567"/>
        <w:jc w:val="both"/>
        <w:rPr>
          <w:rFonts w:eastAsia="Droid Sans Fallback"/>
          <w:color w:val="00000A"/>
          <w:sz w:val="22"/>
          <w:szCs w:val="22"/>
          <w:lang w:eastAsia="bg-BG"/>
        </w:rPr>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6</w:t>
      </w:r>
      <w:r w:rsidR="00D156B3" w:rsidRPr="00515ABA">
        <w:rPr>
          <w:sz w:val="22"/>
          <w:szCs w:val="22"/>
        </w:rPr>
        <w:t xml:space="preserve">: </w:t>
      </w:r>
      <w:r w:rsidR="00785857" w:rsidRPr="00515ABA">
        <w:rPr>
          <w:sz w:val="22"/>
          <w:szCs w:val="22"/>
        </w:rPr>
        <w:t>3</w:t>
      </w:r>
      <w:r w:rsidR="00D156B3" w:rsidRPr="00515ABA">
        <w:rPr>
          <w:sz w:val="22"/>
          <w:szCs w:val="22"/>
        </w:rPr>
        <w:t>.00</w:t>
      </w:r>
    </w:p>
    <w:p w:rsidR="00D156B3" w:rsidRPr="00515ABA" w:rsidRDefault="00D156B3" w:rsidP="00D156B3">
      <w:pPr>
        <w:spacing w:after="60"/>
        <w:ind w:right="-567"/>
        <w:jc w:val="both"/>
        <w:rPr>
          <w:sz w:val="22"/>
          <w:szCs w:val="22"/>
        </w:rPr>
      </w:pPr>
    </w:p>
    <w:p w:rsidR="00072B76" w:rsidRPr="00515ABA" w:rsidRDefault="00072B76" w:rsidP="00072B76">
      <w:pPr>
        <w:spacing w:after="60"/>
        <w:ind w:right="-567"/>
        <w:jc w:val="both"/>
        <w:rPr>
          <w:sz w:val="22"/>
          <w:szCs w:val="22"/>
        </w:rPr>
      </w:pPr>
      <w:r w:rsidRPr="00515ABA">
        <w:rPr>
          <w:rFonts w:eastAsia="Calibri"/>
          <w:b/>
          <w:sz w:val="22"/>
          <w:szCs w:val="22"/>
        </w:rPr>
        <w:t>Дейност 6. Решенията се вземат съобразно волята на мнозинството, като се съблюдават правата и законните интереси на малцинството</w:t>
      </w:r>
    </w:p>
    <w:p w:rsidR="00316C73" w:rsidRPr="00515ABA" w:rsidRDefault="00814716" w:rsidP="006B6B90">
      <w:pPr>
        <w:pStyle w:val="ListParagraph"/>
        <w:numPr>
          <w:ilvl w:val="0"/>
          <w:numId w:val="1"/>
        </w:numPr>
        <w:spacing w:after="60"/>
        <w:ind w:right="-567"/>
        <w:jc w:val="both"/>
        <w:rPr>
          <w:color w:val="00000A"/>
          <w:sz w:val="22"/>
          <w:szCs w:val="22"/>
        </w:rPr>
      </w:pPr>
      <w:r w:rsidRPr="00515ABA">
        <w:rPr>
          <w:sz w:val="22"/>
          <w:szCs w:val="22"/>
        </w:rPr>
        <w:t xml:space="preserve">По отношение на </w:t>
      </w:r>
      <w:r w:rsidRPr="00515ABA">
        <w:rPr>
          <w:b/>
          <w:bCs/>
          <w:i/>
          <w:iCs/>
          <w:sz w:val="22"/>
          <w:szCs w:val="22"/>
        </w:rPr>
        <w:t>индикатор 7</w:t>
      </w:r>
      <w:r w:rsidR="002C5A94" w:rsidRPr="00515ABA">
        <w:rPr>
          <w:b/>
          <w:bCs/>
          <w:i/>
          <w:iCs/>
          <w:sz w:val="22"/>
          <w:szCs w:val="22"/>
        </w:rPr>
        <w:t xml:space="preserve"> „</w:t>
      </w:r>
      <w:r w:rsidR="002C5A94" w:rsidRPr="00515ABA">
        <w:rPr>
          <w:rFonts w:eastAsia="Calibri"/>
          <w:b/>
          <w:i/>
          <w:iCs/>
          <w:sz w:val="22"/>
          <w:szCs w:val="22"/>
        </w:rPr>
        <w:t>Решенията се вземат съобразно волята на мнозинството, като се съблюдават правата и законните интереси на малцинството“</w:t>
      </w:r>
      <w:r w:rsidRPr="00515ABA">
        <w:rPr>
          <w:b/>
          <w:bCs/>
          <w:i/>
          <w:iCs/>
          <w:sz w:val="22"/>
          <w:szCs w:val="22"/>
        </w:rPr>
        <w:t>.</w:t>
      </w:r>
      <w:r w:rsidR="002C5A94" w:rsidRPr="00515ABA">
        <w:rPr>
          <w:sz w:val="22"/>
          <w:szCs w:val="22"/>
        </w:rPr>
        <w:t xml:space="preserve"> </w:t>
      </w:r>
    </w:p>
    <w:p w:rsidR="007333C7" w:rsidRPr="00515ABA" w:rsidRDefault="007333C7" w:rsidP="00316C73">
      <w:pPr>
        <w:spacing w:after="60"/>
        <w:ind w:right="-567"/>
        <w:jc w:val="both"/>
        <w:rPr>
          <w:color w:val="00000A"/>
          <w:sz w:val="22"/>
          <w:szCs w:val="22"/>
        </w:rPr>
      </w:pPr>
      <w:r w:rsidRPr="00515ABA">
        <w:rPr>
          <w:sz w:val="22"/>
          <w:szCs w:val="22"/>
        </w:rPr>
        <w:t xml:space="preserve">Община Мездра предоставя доказателства, че </w:t>
      </w:r>
      <w:r w:rsidRPr="00515ABA">
        <w:rPr>
          <w:bCs/>
          <w:sz w:val="22"/>
          <w:szCs w:val="22"/>
        </w:rPr>
        <w:t xml:space="preserve">решенията й се вземат съобразно волята на мнозинството, като се съблюдават правата и законните интереси на малцинството – предоставени са доказателства за: </w:t>
      </w:r>
      <w:r w:rsidRPr="00515ABA">
        <w:rPr>
          <w:color w:val="00000A"/>
          <w:sz w:val="22"/>
          <w:szCs w:val="22"/>
        </w:rPr>
        <w:t>Публични обсъждания на бюджет, проекто-програми; направена е препратка към Състав на Постоянните комисии в ОбС по: общинска собственост, икономическа политика, финанси, бюджет, данъци и такси и др.  и извлеченията от протоколи на заседанията на ОбС.</w:t>
      </w:r>
    </w:p>
    <w:p w:rsidR="007333C7" w:rsidRPr="00515ABA" w:rsidRDefault="007333C7" w:rsidP="00316C73">
      <w:pPr>
        <w:spacing w:after="60"/>
        <w:ind w:right="-567"/>
        <w:jc w:val="both"/>
        <w:rPr>
          <w:color w:val="00000A"/>
          <w:sz w:val="22"/>
          <w:szCs w:val="22"/>
        </w:rPr>
      </w:pPr>
      <w:r w:rsidRPr="00515ABA">
        <w:rPr>
          <w:color w:val="00000A"/>
          <w:sz w:val="22"/>
          <w:szCs w:val="22"/>
        </w:rPr>
        <w:t>Малко са доказателствата за работата на консултативни съвети и доказателства от срещи със заинтересовани страни (синдикални организации и др.).</w:t>
      </w:r>
    </w:p>
    <w:p w:rsidR="00316C73" w:rsidRPr="00515ABA" w:rsidRDefault="00316C73" w:rsidP="00316C73">
      <w:pPr>
        <w:spacing w:after="60"/>
        <w:ind w:right="-567"/>
        <w:jc w:val="both"/>
        <w:rPr>
          <w:b/>
          <w:bCs/>
          <w:i/>
          <w:iCs/>
          <w:sz w:val="22"/>
          <w:szCs w:val="22"/>
        </w:rPr>
      </w:pPr>
      <w:r w:rsidRPr="00515ABA">
        <w:rPr>
          <w:b/>
          <w:bCs/>
          <w:i/>
          <w:iCs/>
          <w:sz w:val="22"/>
          <w:szCs w:val="22"/>
        </w:rPr>
        <w:t>Прегледана документирана информация:</w:t>
      </w:r>
    </w:p>
    <w:p w:rsidR="00316C73" w:rsidRPr="00515ABA" w:rsidRDefault="00A050D6" w:rsidP="00316C73">
      <w:pPr>
        <w:pStyle w:val="ListParagraph"/>
        <w:numPr>
          <w:ilvl w:val="0"/>
          <w:numId w:val="67"/>
        </w:numPr>
        <w:spacing w:after="60"/>
        <w:ind w:right="-567"/>
        <w:jc w:val="both"/>
        <w:rPr>
          <w:bCs/>
          <w:sz w:val="22"/>
          <w:szCs w:val="22"/>
        </w:rPr>
      </w:pPr>
      <w:r w:rsidRPr="00515ABA">
        <w:rPr>
          <w:rFonts w:eastAsia="Calibri"/>
          <w:bCs/>
          <w:sz w:val="22"/>
          <w:szCs w:val="22"/>
        </w:rPr>
        <w:t>Публични обсъждания;</w:t>
      </w:r>
    </w:p>
    <w:p w:rsidR="00A050D6" w:rsidRPr="00515ABA" w:rsidRDefault="00A050D6" w:rsidP="00316C73">
      <w:pPr>
        <w:pStyle w:val="ListParagraph"/>
        <w:numPr>
          <w:ilvl w:val="0"/>
          <w:numId w:val="67"/>
        </w:numPr>
        <w:spacing w:after="60"/>
        <w:ind w:right="-567"/>
        <w:jc w:val="both"/>
        <w:rPr>
          <w:bCs/>
          <w:sz w:val="22"/>
          <w:szCs w:val="22"/>
        </w:rPr>
      </w:pPr>
      <w:r w:rsidRPr="00515ABA">
        <w:rPr>
          <w:rFonts w:eastAsia="Calibri"/>
          <w:bCs/>
          <w:sz w:val="22"/>
          <w:szCs w:val="22"/>
        </w:rPr>
        <w:t>Извлечения от протоколи на ОбС.</w:t>
      </w:r>
    </w:p>
    <w:p w:rsidR="00D156B3" w:rsidRPr="00515ABA" w:rsidRDefault="009A04C6" w:rsidP="00D156B3">
      <w:pPr>
        <w:ind w:right="-567"/>
        <w:jc w:val="both"/>
        <w:rPr>
          <w:rFonts w:eastAsia="Droid Sans Fallback"/>
          <w:color w:val="00000A"/>
          <w:sz w:val="22"/>
          <w:szCs w:val="22"/>
          <w:lang w:eastAsia="bg-BG"/>
        </w:rPr>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7</w:t>
      </w:r>
      <w:r w:rsidR="00D156B3" w:rsidRPr="00515ABA">
        <w:rPr>
          <w:sz w:val="22"/>
          <w:szCs w:val="22"/>
        </w:rPr>
        <w:t xml:space="preserve">: </w:t>
      </w:r>
      <w:r w:rsidR="00316C73" w:rsidRPr="00515ABA">
        <w:rPr>
          <w:sz w:val="22"/>
          <w:szCs w:val="22"/>
        </w:rPr>
        <w:t>3</w:t>
      </w:r>
      <w:r w:rsidR="00D156B3" w:rsidRPr="00515ABA">
        <w:rPr>
          <w:sz w:val="22"/>
          <w:szCs w:val="22"/>
        </w:rPr>
        <w:t>.00</w:t>
      </w:r>
    </w:p>
    <w:p w:rsidR="00CF7BE4" w:rsidRPr="00515ABA" w:rsidRDefault="00CF7BE4" w:rsidP="005C60A0">
      <w:pPr>
        <w:ind w:right="-567"/>
        <w:jc w:val="both"/>
        <w:rPr>
          <w:bCs/>
          <w:iCs/>
          <w:color w:val="00000A"/>
          <w:sz w:val="22"/>
          <w:szCs w:val="22"/>
          <w:shd w:val="clear" w:color="auto" w:fill="FFFFFF"/>
          <w:lang w:eastAsia="bg-BG"/>
        </w:rPr>
      </w:pPr>
    </w:p>
    <w:p w:rsidR="006C36CD" w:rsidRPr="00515ABA" w:rsidRDefault="008E227F" w:rsidP="005C60A0">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 xml:space="preserve">Обобщение на силните и слабите страни при прилагането на Принцип </w:t>
      </w:r>
      <w:r w:rsidR="006C36CD" w:rsidRPr="00515ABA">
        <w:rPr>
          <w:b/>
          <w:iCs/>
          <w:color w:val="00000A"/>
          <w:sz w:val="22"/>
          <w:szCs w:val="22"/>
          <w:shd w:val="clear" w:color="auto" w:fill="FFFFFF"/>
          <w:lang w:eastAsia="bg-BG"/>
        </w:rPr>
        <w:t>1:</w:t>
      </w:r>
    </w:p>
    <w:p w:rsidR="00CF7BE4" w:rsidRPr="00515ABA" w:rsidRDefault="00357ACF" w:rsidP="00AD54C3">
      <w:pPr>
        <w:spacing w:after="60"/>
        <w:ind w:right="-567"/>
        <w:jc w:val="both"/>
        <w:rPr>
          <w:b/>
          <w:iCs/>
          <w:color w:val="00000A"/>
          <w:sz w:val="22"/>
          <w:szCs w:val="22"/>
          <w:shd w:val="clear" w:color="auto" w:fill="FFFFFF"/>
          <w:lang w:eastAsia="bg-BG"/>
        </w:rPr>
      </w:pPr>
      <w:r w:rsidRPr="00515ABA">
        <w:rPr>
          <w:rFonts w:eastAsia="Calibri"/>
          <w:color w:val="FF0000"/>
          <w:sz w:val="22"/>
          <w:szCs w:val="22"/>
        </w:rPr>
        <w:t xml:space="preserve"> </w:t>
      </w:r>
      <w:r w:rsidR="002470D6" w:rsidRPr="00515ABA">
        <w:rPr>
          <w:b/>
          <w:iCs/>
          <w:noProof/>
          <w:color w:val="00000A"/>
          <w:sz w:val="22"/>
          <w:szCs w:val="22"/>
          <w:shd w:val="clear" w:color="auto" w:fill="FFFFFF"/>
          <w:lang w:eastAsia="bg-BG"/>
        </w:rPr>
        <w:drawing>
          <wp:inline distT="0" distB="0" distL="0" distR="0" wp14:anchorId="07D34EF6" wp14:editId="5088F11B">
            <wp:extent cx="214745" cy="214745"/>
            <wp:effectExtent l="0" t="0" r="1270" b="1270"/>
            <wp:docPr id="30" name="Graphic 30"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a:off x="0" y="0"/>
                      <a:ext cx="226967" cy="226967"/>
                    </a:xfrm>
                    <a:prstGeom prst="rect">
                      <a:avLst/>
                    </a:prstGeom>
                  </pic:spPr>
                </pic:pic>
              </a:graphicData>
            </a:graphic>
          </wp:inline>
        </w:drawing>
      </w:r>
    </w:p>
    <w:p w:rsidR="007D49C4" w:rsidRPr="00515ABA" w:rsidRDefault="006D5B7B" w:rsidP="00052959">
      <w:pPr>
        <w:pStyle w:val="ListParagraph"/>
        <w:numPr>
          <w:ilvl w:val="0"/>
          <w:numId w:val="62"/>
        </w:numPr>
        <w:spacing w:after="60"/>
        <w:ind w:right="-567"/>
        <w:jc w:val="both"/>
        <w:rPr>
          <w:bCs/>
          <w:iCs/>
          <w:color w:val="00000A"/>
          <w:sz w:val="22"/>
          <w:szCs w:val="22"/>
          <w:shd w:val="clear" w:color="auto" w:fill="FFFFFF"/>
          <w:lang w:eastAsia="bg-BG"/>
        </w:rPr>
      </w:pPr>
      <w:r w:rsidRPr="00515ABA">
        <w:rPr>
          <w:sz w:val="22"/>
          <w:szCs w:val="22"/>
        </w:rPr>
        <w:t>Създадени са необходимите предпоставки за прозрачност, честност и публичност на целия процес, касаещ изборите в общината. Материалите и документите относно организацията и провеждането на изборите, като програми, протоколи, решения, планове и др. са публично достъпни за всички заинтересовани страни. Общината осигурява и гарантира висока степен публичност и откритост на процеса по провеждане на изборите</w:t>
      </w:r>
      <w:r w:rsidR="00522D66" w:rsidRPr="00515ABA">
        <w:rPr>
          <w:sz w:val="22"/>
          <w:szCs w:val="22"/>
        </w:rPr>
        <w:t>;</w:t>
      </w:r>
    </w:p>
    <w:p w:rsidR="00052959" w:rsidRPr="00515ABA" w:rsidRDefault="00052959" w:rsidP="00052959">
      <w:pPr>
        <w:pStyle w:val="ListParagraph"/>
        <w:numPr>
          <w:ilvl w:val="0"/>
          <w:numId w:val="62"/>
        </w:numPr>
        <w:spacing w:after="60"/>
        <w:ind w:right="-567"/>
        <w:jc w:val="both"/>
        <w:rPr>
          <w:bCs/>
          <w:iCs/>
          <w:color w:val="00000A"/>
          <w:sz w:val="22"/>
          <w:szCs w:val="22"/>
          <w:shd w:val="clear" w:color="auto" w:fill="FFFFFF"/>
          <w:lang w:eastAsia="bg-BG"/>
        </w:rPr>
      </w:pPr>
      <w:r w:rsidRPr="00515ABA">
        <w:rPr>
          <w:rFonts w:eastAsia="Calibri"/>
          <w:bCs/>
          <w:sz w:val="22"/>
          <w:szCs w:val="22"/>
        </w:rPr>
        <w:t>Общината прилага равнопоставени мерки за включване на всички граждани при вземане на процеса на решения</w:t>
      </w:r>
      <w:r w:rsidR="009116F5" w:rsidRPr="00515ABA">
        <w:rPr>
          <w:rFonts w:eastAsia="Calibri"/>
          <w:bCs/>
          <w:sz w:val="22"/>
          <w:szCs w:val="22"/>
        </w:rPr>
        <w:t>, с особена насоченост към младите хора</w:t>
      </w:r>
      <w:r w:rsidR="005D4F6B" w:rsidRPr="00515ABA">
        <w:rPr>
          <w:rFonts w:eastAsia="Calibri"/>
          <w:bCs/>
          <w:sz w:val="22"/>
          <w:szCs w:val="22"/>
        </w:rPr>
        <w:t xml:space="preserve">. </w:t>
      </w:r>
      <w:r w:rsidR="005D4F6B" w:rsidRPr="00515ABA">
        <w:rPr>
          <w:sz w:val="22"/>
          <w:szCs w:val="22"/>
        </w:rPr>
        <w:t>Общинската администрация е разработила ефективен механизъм, чрез който младите хора да бъдат включени при вземането на решения по важни за тях въпроси</w:t>
      </w:r>
      <w:r w:rsidR="006C36CD" w:rsidRPr="00515ABA">
        <w:rPr>
          <w:sz w:val="22"/>
          <w:szCs w:val="22"/>
        </w:rPr>
        <w:t>;</w:t>
      </w:r>
    </w:p>
    <w:p w:rsidR="006C36CD" w:rsidRPr="00515ABA" w:rsidRDefault="006C36CD" w:rsidP="00052959">
      <w:pPr>
        <w:pStyle w:val="ListParagraph"/>
        <w:numPr>
          <w:ilvl w:val="0"/>
          <w:numId w:val="62"/>
        </w:numPr>
        <w:spacing w:after="60"/>
        <w:ind w:right="-567"/>
        <w:jc w:val="both"/>
        <w:rPr>
          <w:bCs/>
          <w:iCs/>
          <w:color w:val="00000A"/>
          <w:sz w:val="22"/>
          <w:szCs w:val="22"/>
          <w:shd w:val="clear" w:color="auto" w:fill="FFFFFF"/>
          <w:lang w:eastAsia="bg-BG"/>
        </w:rPr>
      </w:pPr>
      <w:r w:rsidRPr="00515ABA">
        <w:rPr>
          <w:sz w:val="22"/>
          <w:szCs w:val="22"/>
        </w:rPr>
        <w:t>Добра практика е провеждането на международна конференция с участието на НПО, туроператорски фирми и културни институции по трансграничен проект</w:t>
      </w:r>
      <w:r w:rsidR="003659EB" w:rsidRPr="00515ABA">
        <w:rPr>
          <w:sz w:val="22"/>
          <w:szCs w:val="22"/>
        </w:rPr>
        <w:t>.</w:t>
      </w:r>
    </w:p>
    <w:p w:rsidR="00CF7BE4" w:rsidRPr="00515ABA" w:rsidRDefault="00790BB1" w:rsidP="00AD54C3">
      <w:pPr>
        <w:spacing w:after="60"/>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 xml:space="preserve"> </w:t>
      </w:r>
      <w:r w:rsidR="002470D6" w:rsidRPr="00515ABA">
        <w:rPr>
          <w:b/>
          <w:iCs/>
          <w:noProof/>
          <w:color w:val="00000A"/>
          <w:sz w:val="22"/>
          <w:szCs w:val="22"/>
          <w:shd w:val="clear" w:color="auto" w:fill="FFFFFF"/>
          <w:lang w:eastAsia="bg-BG"/>
        </w:rPr>
        <w:drawing>
          <wp:inline distT="0" distB="0" distL="0" distR="0" wp14:anchorId="30968C6D" wp14:editId="1A95EF7E">
            <wp:extent cx="228485" cy="228485"/>
            <wp:effectExtent l="0" t="0" r="635" b="635"/>
            <wp:docPr id="31" name="Graphic 31"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29"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rot="10800000">
                      <a:off x="0" y="0"/>
                      <a:ext cx="242796" cy="242796"/>
                    </a:xfrm>
                    <a:prstGeom prst="rect">
                      <a:avLst/>
                    </a:prstGeom>
                  </pic:spPr>
                </pic:pic>
              </a:graphicData>
            </a:graphic>
          </wp:inline>
        </w:drawing>
      </w:r>
    </w:p>
    <w:p w:rsidR="00CF7BE4" w:rsidRPr="00515ABA" w:rsidRDefault="0034421D" w:rsidP="00AD54C3">
      <w:pPr>
        <w:pStyle w:val="ListParagraph"/>
        <w:numPr>
          <w:ilvl w:val="0"/>
          <w:numId w:val="62"/>
        </w:numPr>
        <w:spacing w:after="60"/>
        <w:ind w:right="-567"/>
        <w:jc w:val="both"/>
        <w:rPr>
          <w:bCs/>
          <w:iCs/>
          <w:color w:val="00000A"/>
          <w:sz w:val="22"/>
          <w:szCs w:val="22"/>
          <w:shd w:val="clear" w:color="auto" w:fill="FFFFFF"/>
          <w:lang w:eastAsia="bg-BG"/>
        </w:rPr>
      </w:pPr>
      <w:r w:rsidRPr="00515ABA">
        <w:rPr>
          <w:bCs/>
          <w:iCs/>
          <w:color w:val="00000A"/>
          <w:sz w:val="22"/>
          <w:szCs w:val="22"/>
          <w:shd w:val="clear" w:color="auto" w:fill="FFFFFF"/>
          <w:lang w:eastAsia="bg-BG"/>
        </w:rPr>
        <w:t xml:space="preserve">Допускане на нарушения при преброяването – необходимо е да се засили контрола при провеждане на изборния процес за </w:t>
      </w:r>
      <w:r w:rsidR="00AD54C3" w:rsidRPr="00515ABA">
        <w:rPr>
          <w:bCs/>
          <w:iCs/>
          <w:color w:val="00000A"/>
          <w:sz w:val="22"/>
          <w:szCs w:val="22"/>
          <w:shd w:val="clear" w:color="auto" w:fill="FFFFFF"/>
          <w:lang w:eastAsia="bg-BG"/>
        </w:rPr>
        <w:t>с</w:t>
      </w:r>
      <w:r w:rsidRPr="00515ABA">
        <w:rPr>
          <w:bCs/>
          <w:iCs/>
          <w:color w:val="00000A"/>
          <w:sz w:val="22"/>
          <w:szCs w:val="22"/>
          <w:shd w:val="clear" w:color="auto" w:fill="FFFFFF"/>
          <w:lang w:eastAsia="bg-BG"/>
        </w:rPr>
        <w:t xml:space="preserve">пазване законността на свободния избор. </w:t>
      </w:r>
    </w:p>
    <w:p w:rsidR="008A2132" w:rsidRPr="00515ABA" w:rsidRDefault="008A2132" w:rsidP="008A2132">
      <w:pPr>
        <w:ind w:right="-567"/>
        <w:jc w:val="both"/>
        <w:rPr>
          <w:b/>
          <w:i/>
          <w:color w:val="00000A"/>
          <w:sz w:val="22"/>
          <w:szCs w:val="22"/>
          <w:shd w:val="clear" w:color="auto" w:fill="FFFFFF"/>
          <w:lang w:eastAsia="bg-BG"/>
        </w:rPr>
      </w:pPr>
    </w:p>
    <w:p w:rsidR="008A2132" w:rsidRPr="00515ABA" w:rsidRDefault="008A2132" w:rsidP="008A2132">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w:t>
      </w:r>
      <w:r w:rsidR="007C3E63" w:rsidRPr="00515ABA">
        <w:rPr>
          <w:b/>
          <w:i/>
          <w:color w:val="00000A"/>
          <w:sz w:val="22"/>
          <w:szCs w:val="22"/>
          <w:shd w:val="clear" w:color="auto" w:fill="FFFFFF"/>
          <w:lang w:eastAsia="bg-BG"/>
        </w:rPr>
        <w:t>изпълнението</w:t>
      </w:r>
      <w:r w:rsidRPr="00515ABA">
        <w:rPr>
          <w:b/>
          <w:i/>
          <w:color w:val="00000A"/>
          <w:sz w:val="22"/>
          <w:szCs w:val="22"/>
          <w:shd w:val="clear" w:color="auto" w:fill="FFFFFF"/>
          <w:lang w:eastAsia="bg-BG"/>
        </w:rPr>
        <w:t xml:space="preserve"> по Принцип 1: </w:t>
      </w:r>
      <w:r w:rsidR="00605416" w:rsidRPr="00515ABA">
        <w:rPr>
          <w:rFonts w:eastAsia="Calibri"/>
          <w:b/>
          <w:sz w:val="22"/>
          <w:szCs w:val="22"/>
        </w:rPr>
        <w:t xml:space="preserve">Принципа се прилага - Заверка </w:t>
      </w:r>
      <w:r w:rsidR="006F67F1" w:rsidRPr="00515ABA">
        <w:rPr>
          <w:rFonts w:eastAsia="Calibri"/>
          <w:b/>
          <w:sz w:val="22"/>
          <w:szCs w:val="22"/>
        </w:rPr>
        <w:t>с</w:t>
      </w:r>
      <w:r w:rsidR="00605416" w:rsidRPr="00515ABA">
        <w:rPr>
          <w:rFonts w:eastAsia="Calibri"/>
          <w:b/>
          <w:sz w:val="22"/>
          <w:szCs w:val="22"/>
        </w:rPr>
        <w:t xml:space="preserve"> резерви </w:t>
      </w:r>
      <w:r w:rsidRPr="00515ABA">
        <w:rPr>
          <w:b/>
          <w:i/>
          <w:color w:val="00000A"/>
          <w:sz w:val="22"/>
          <w:szCs w:val="22"/>
          <w:shd w:val="clear" w:color="auto" w:fill="FFFFFF"/>
          <w:lang w:eastAsia="bg-BG"/>
        </w:rPr>
        <w:t>3.</w:t>
      </w:r>
      <w:r w:rsidR="000121B4" w:rsidRPr="00515ABA">
        <w:rPr>
          <w:b/>
          <w:i/>
          <w:color w:val="00000A"/>
          <w:sz w:val="22"/>
          <w:szCs w:val="22"/>
          <w:shd w:val="clear" w:color="auto" w:fill="FFFFFF"/>
          <w:lang w:eastAsia="bg-BG"/>
        </w:rPr>
        <w:t>29</w:t>
      </w:r>
    </w:p>
    <w:p w:rsidR="008A2132" w:rsidRPr="00515ABA" w:rsidRDefault="008A2132" w:rsidP="008A2132">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Самооценка на община Мездра: 3.00</w:t>
      </w:r>
    </w:p>
    <w:p w:rsidR="008A2132" w:rsidRPr="00515ABA" w:rsidRDefault="008A2132" w:rsidP="00AD54C3">
      <w:pPr>
        <w:spacing w:after="60"/>
        <w:ind w:right="-567"/>
        <w:jc w:val="both"/>
        <w:rPr>
          <w:bCs/>
          <w:iCs/>
          <w:color w:val="00000A"/>
          <w:sz w:val="10"/>
          <w:szCs w:val="10"/>
          <w:shd w:val="clear" w:color="auto" w:fill="FFFFFF"/>
          <w:lang w:eastAsia="bg-BG"/>
        </w:rPr>
      </w:pPr>
    </w:p>
    <w:p w:rsidR="005006FC" w:rsidRPr="00515ABA" w:rsidRDefault="005006FC" w:rsidP="005C60A0">
      <w:pPr>
        <w:tabs>
          <w:tab w:val="left" w:pos="206"/>
          <w:tab w:val="left" w:pos="7938"/>
        </w:tabs>
        <w:suppressAutoHyphens/>
        <w:spacing w:line="276" w:lineRule="auto"/>
        <w:ind w:right="-567"/>
        <w:jc w:val="both"/>
        <w:rPr>
          <w:b/>
          <w:iCs/>
          <w:color w:val="00000A"/>
          <w:sz w:val="22"/>
          <w:szCs w:val="22"/>
          <w:shd w:val="clear" w:color="auto" w:fill="FFFFFF"/>
          <w:lang w:eastAsia="bg-BG"/>
        </w:rPr>
      </w:pPr>
    </w:p>
    <w:p w:rsidR="00605416" w:rsidRPr="00515ABA" w:rsidRDefault="00605416" w:rsidP="005C60A0">
      <w:pPr>
        <w:tabs>
          <w:tab w:val="left" w:pos="206"/>
          <w:tab w:val="left" w:pos="7938"/>
        </w:tabs>
        <w:suppressAutoHyphens/>
        <w:spacing w:line="276" w:lineRule="auto"/>
        <w:ind w:right="-567"/>
        <w:jc w:val="both"/>
        <w:rPr>
          <w:sz w:val="22"/>
          <w:szCs w:val="22"/>
        </w:rPr>
      </w:pPr>
    </w:p>
    <w:p w:rsidR="00693D50" w:rsidRPr="00515ABA" w:rsidRDefault="00693D50" w:rsidP="005C60A0">
      <w:pPr>
        <w:tabs>
          <w:tab w:val="left" w:pos="206"/>
          <w:tab w:val="left" w:pos="7938"/>
        </w:tabs>
        <w:suppressAutoHyphens/>
        <w:spacing w:line="276" w:lineRule="auto"/>
        <w:ind w:right="-567"/>
        <w:jc w:val="both"/>
        <w:rPr>
          <w:sz w:val="22"/>
          <w:szCs w:val="22"/>
        </w:rPr>
      </w:pPr>
    </w:p>
    <w:p w:rsidR="00717C58" w:rsidRPr="00515ABA" w:rsidRDefault="00E553D3" w:rsidP="005C60A0">
      <w:pPr>
        <w:tabs>
          <w:tab w:val="left" w:pos="206"/>
          <w:tab w:val="left" w:pos="7938"/>
        </w:tabs>
        <w:suppressAutoHyphens/>
        <w:spacing w:line="276" w:lineRule="auto"/>
        <w:ind w:right="-567"/>
        <w:jc w:val="both"/>
        <w:rPr>
          <w:rFonts w:eastAsia="Calibri"/>
          <w:b/>
          <w:sz w:val="22"/>
          <w:szCs w:val="22"/>
        </w:rPr>
      </w:pPr>
      <w:r w:rsidRPr="00515ABA">
        <w:rPr>
          <w:b/>
          <w:bCs/>
          <w:i/>
          <w:iCs/>
          <w:sz w:val="22"/>
          <w:szCs w:val="22"/>
        </w:rPr>
        <w:t>Принцип 2:</w:t>
      </w:r>
      <w:r w:rsidR="000F44A9" w:rsidRPr="00515ABA">
        <w:rPr>
          <w:b/>
          <w:bCs/>
          <w:i/>
          <w:iCs/>
          <w:sz w:val="22"/>
          <w:szCs w:val="22"/>
        </w:rPr>
        <w:t xml:space="preserve"> </w:t>
      </w:r>
      <w:r w:rsidR="00AC0EAA" w:rsidRPr="00515ABA">
        <w:rPr>
          <w:rFonts w:eastAsia="Calibri"/>
          <w:b/>
          <w:sz w:val="22"/>
          <w:szCs w:val="22"/>
        </w:rPr>
        <w:t>ОТЗИВЧИВОСТ</w:t>
      </w:r>
    </w:p>
    <w:p w:rsidR="00AC6E65" w:rsidRPr="00515ABA" w:rsidRDefault="00AC6E65" w:rsidP="005C60A0">
      <w:pPr>
        <w:tabs>
          <w:tab w:val="left" w:pos="206"/>
          <w:tab w:val="left" w:pos="7938"/>
        </w:tabs>
        <w:suppressAutoHyphens/>
        <w:spacing w:line="276" w:lineRule="auto"/>
        <w:ind w:right="-567"/>
        <w:jc w:val="both"/>
        <w:rPr>
          <w:bCs/>
          <w:i/>
          <w:iCs/>
          <w:sz w:val="10"/>
          <w:szCs w:val="10"/>
        </w:rPr>
      </w:pPr>
    </w:p>
    <w:p w:rsidR="00AC6E65" w:rsidRPr="00515ABA" w:rsidRDefault="00AC6E65" w:rsidP="00AC6E65">
      <w:pPr>
        <w:spacing w:line="276" w:lineRule="auto"/>
        <w:ind w:right="-567"/>
        <w:jc w:val="both"/>
        <w:rPr>
          <w:rFonts w:eastAsia="Calibri"/>
          <w:bCs/>
          <w:sz w:val="10"/>
          <w:szCs w:val="10"/>
        </w:rPr>
      </w:pPr>
      <w:r w:rsidRPr="00515ABA">
        <w:rPr>
          <w:rFonts w:eastAsia="Calibri"/>
          <w:bCs/>
          <w:noProof/>
          <w:sz w:val="10"/>
          <w:szCs w:val="10"/>
          <w:lang w:eastAsia="bg-BG"/>
        </w:rPr>
        <mc:AlternateContent>
          <mc:Choice Requires="wps">
            <w:drawing>
              <wp:anchor distT="0" distB="0" distL="114300" distR="114300" simplePos="0" relativeHeight="251664384" behindDoc="0" locked="0" layoutInCell="1" allowOverlap="1" wp14:anchorId="0511699A" wp14:editId="080CEE99">
                <wp:simplePos x="0" y="0"/>
                <wp:positionH relativeFrom="column">
                  <wp:posOffset>-7341</wp:posOffset>
                </wp:positionH>
                <wp:positionV relativeFrom="paragraph">
                  <wp:posOffset>1600</wp:posOffset>
                </wp:positionV>
                <wp:extent cx="4996180" cy="547472"/>
                <wp:effectExtent l="0" t="0" r="7620" b="11430"/>
                <wp:wrapNone/>
                <wp:docPr id="9" name="Text Box 9"/>
                <wp:cNvGraphicFramePr/>
                <a:graphic xmlns:a="http://schemas.openxmlformats.org/drawingml/2006/main">
                  <a:graphicData uri="http://schemas.microsoft.com/office/word/2010/wordprocessingShape">
                    <wps:wsp>
                      <wps:cNvSpPr txBox="1"/>
                      <wps:spPr>
                        <a:xfrm>
                          <a:off x="0" y="0"/>
                          <a:ext cx="4996180" cy="547472"/>
                        </a:xfrm>
                        <a:prstGeom prst="rect">
                          <a:avLst/>
                        </a:prstGeom>
                        <a:solidFill>
                          <a:schemeClr val="lt1"/>
                        </a:solidFill>
                        <a:ln w="6350">
                          <a:solidFill>
                            <a:prstClr val="black"/>
                          </a:solidFill>
                        </a:ln>
                      </wps:spPr>
                      <wps:txbx>
                        <w:txbxContent>
                          <w:p w:rsidR="00B96D41" w:rsidRDefault="00B96D41" w:rsidP="00AC6E65">
                            <w:pPr>
                              <w:spacing w:line="276" w:lineRule="auto"/>
                              <w:ind w:right="-567"/>
                              <w:jc w:val="both"/>
                              <w:rPr>
                                <w:rFonts w:eastAsia="Calibri"/>
                                <w:b/>
                                <w:sz w:val="22"/>
                                <w:szCs w:val="22"/>
                              </w:rPr>
                            </w:pPr>
                            <w:r w:rsidRPr="00E5361A">
                              <w:rPr>
                                <w:rFonts w:eastAsia="Calibri"/>
                                <w:b/>
                                <w:sz w:val="22"/>
                                <w:szCs w:val="22"/>
                              </w:rPr>
                              <w:t>ДЕЙНОСТ 1. Целите, правилата, структурите и процедурите се адаптират</w:t>
                            </w:r>
                          </w:p>
                          <w:p w:rsidR="00B96D41" w:rsidRDefault="00B96D41" w:rsidP="00AC6E65">
                            <w:pPr>
                              <w:spacing w:line="276" w:lineRule="auto"/>
                              <w:ind w:right="-567"/>
                              <w:jc w:val="both"/>
                              <w:rPr>
                                <w:rFonts w:eastAsia="Calibri"/>
                                <w:b/>
                                <w:sz w:val="22"/>
                                <w:szCs w:val="22"/>
                              </w:rPr>
                            </w:pPr>
                            <w:r w:rsidRPr="00E5361A">
                              <w:rPr>
                                <w:rFonts w:eastAsia="Calibri"/>
                                <w:b/>
                                <w:sz w:val="22"/>
                                <w:szCs w:val="22"/>
                              </w:rPr>
                              <w:t>към нуждите и законно обоснованите очаквания на гражданите.</w:t>
                            </w:r>
                          </w:p>
                          <w:p w:rsidR="00B96D41" w:rsidRDefault="00B96D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511699A" id="Text Box 9" o:spid="_x0000_s1027" type="#_x0000_t202" style="position:absolute;left:0;text-align:left;margin-left:-.6pt;margin-top:.15pt;width:393.4pt;height:43.1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" fillcolor="white [3201]" strokeweight=".5pt">
                <v:textbox>
                  <w:txbxContent>
                    <w:p w:rsidR="00B96D41" w:rsidRDefault="00B96D41" w:rsidP="00AC6E65">
                      <w:pPr>
                        <w:spacing w:line="276" w:lineRule="auto"/>
                        <w:ind w:right="-567"/>
                        <w:jc w:val="both"/>
                        <w:rPr>
                          <w:rFonts w:eastAsia="Calibri"/>
                          <w:b/>
                          <w:sz w:val="22"/>
                          <w:szCs w:val="22"/>
                        </w:rPr>
                      </w:pPr>
                      <w:r w:rsidRPr="00E5361A">
                        <w:rPr>
                          <w:rFonts w:eastAsia="Calibri"/>
                          <w:b/>
                          <w:sz w:val="22"/>
                          <w:szCs w:val="22"/>
                        </w:rPr>
                        <w:t>ДЕЙНОСТ 1. Целите, правилата, структурите и процедурите се адаптират</w:t>
                      </w:r>
                    </w:p>
                    <w:p w:rsidR="00B96D41" w:rsidRDefault="00B96D41" w:rsidP="00AC6E65">
                      <w:pPr>
                        <w:spacing w:line="276" w:lineRule="auto"/>
                        <w:ind w:right="-567"/>
                        <w:jc w:val="both"/>
                        <w:rPr>
                          <w:rFonts w:eastAsia="Calibri"/>
                          <w:b/>
                          <w:sz w:val="22"/>
                          <w:szCs w:val="22"/>
                        </w:rPr>
                      </w:pPr>
                      <w:r w:rsidRPr="00E5361A">
                        <w:rPr>
                          <w:rFonts w:eastAsia="Calibri"/>
                          <w:b/>
                          <w:sz w:val="22"/>
                          <w:szCs w:val="22"/>
                        </w:rPr>
                        <w:t>към нуждите и законно обоснованите очаквания на гражданите.</w:t>
                      </w:r>
                    </w:p>
                    <w:p w:rsidR="00B96D41" w:rsidRDefault="00B96D41"/>
                  </w:txbxContent>
                </v:textbox>
              </v:shape>
            </w:pict>
          </mc:Fallback>
        </mc:AlternateContent>
      </w:r>
      <w:r w:rsidRPr="00515ABA">
        <w:rPr>
          <w:rFonts w:eastAsia="Calibri"/>
          <w:bCs/>
          <w:sz w:val="10"/>
          <w:szCs w:val="10"/>
        </w:rPr>
        <w:t xml:space="preserve">                                                                                                                                                                                                                                                                                                                                  </w:t>
      </w:r>
      <w:r w:rsidR="00E5361A" w:rsidRPr="00515ABA">
        <w:rPr>
          <w:noProof/>
          <w:color w:val="0000FF"/>
          <w:lang w:eastAsia="bg-BG"/>
        </w:rPr>
        <w:drawing>
          <wp:inline distT="0" distB="0" distL="0" distR="0" wp14:anchorId="732A1927" wp14:editId="3113E880">
            <wp:extent cx="1002182" cy="548142"/>
            <wp:effectExtent l="0" t="0" r="1270" b="0"/>
            <wp:docPr id="4" name="Picture 4" descr="A close up of a 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lose up of a logo&#10;&#10;Description automatically generated">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60346" cy="579955"/>
                    </a:xfrm>
                    <a:prstGeom prst="rect">
                      <a:avLst/>
                    </a:prstGeom>
                    <a:noFill/>
                    <a:ln>
                      <a:noFill/>
                    </a:ln>
                  </pic:spPr>
                </pic:pic>
              </a:graphicData>
            </a:graphic>
          </wp:inline>
        </w:drawing>
      </w:r>
    </w:p>
    <w:p w:rsidR="00E5361A" w:rsidRPr="00515ABA" w:rsidRDefault="00E5361A" w:rsidP="00E5361A">
      <w:pPr>
        <w:rPr>
          <w:sz w:val="10"/>
          <w:szCs w:val="10"/>
        </w:rPr>
      </w:pPr>
    </w:p>
    <w:p w:rsidR="00E5361A" w:rsidRPr="00515ABA" w:rsidRDefault="00E5361A" w:rsidP="000B6327">
      <w:pPr>
        <w:spacing w:line="276" w:lineRule="auto"/>
        <w:ind w:right="-567"/>
        <w:jc w:val="both"/>
        <w:rPr>
          <w:rFonts w:eastAsia="Calibri"/>
          <w:bCs/>
          <w:sz w:val="10"/>
          <w:szCs w:val="10"/>
        </w:rPr>
      </w:pPr>
    </w:p>
    <w:p w:rsidR="008C5299" w:rsidRPr="00515ABA" w:rsidRDefault="007B5E89" w:rsidP="006B6B90">
      <w:pPr>
        <w:pStyle w:val="ListParagraph"/>
        <w:numPr>
          <w:ilvl w:val="0"/>
          <w:numId w:val="8"/>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 1</w:t>
      </w:r>
      <w:r w:rsidR="00C92D71" w:rsidRPr="00515ABA">
        <w:rPr>
          <w:b/>
          <w:bCs/>
          <w:i/>
          <w:iCs/>
          <w:sz w:val="22"/>
          <w:szCs w:val="22"/>
        </w:rPr>
        <w:t>: „</w:t>
      </w:r>
      <w:r w:rsidR="00C92D71" w:rsidRPr="00515ABA">
        <w:rPr>
          <w:rFonts w:eastAsia="Calibri"/>
          <w:b/>
          <w:sz w:val="22"/>
          <w:szCs w:val="22"/>
        </w:rPr>
        <w:t>Съществуват ясни насоки и процедури за служителите и изборните представители във всички процеси на взимане на решения“</w:t>
      </w:r>
    </w:p>
    <w:p w:rsidR="0033291F" w:rsidRPr="00515ABA" w:rsidRDefault="006825A1" w:rsidP="003A526D">
      <w:pPr>
        <w:spacing w:after="60"/>
        <w:ind w:right="-567"/>
        <w:jc w:val="both"/>
        <w:rPr>
          <w:rFonts w:asciiTheme="minorHAnsi" w:eastAsiaTheme="minorHAnsi" w:hAnsiTheme="minorHAnsi" w:cstheme="minorBidi"/>
          <w:sz w:val="22"/>
          <w:szCs w:val="22"/>
          <w:lang w:eastAsia="en-US"/>
        </w:rPr>
      </w:pPr>
      <w:r w:rsidRPr="00515ABA">
        <w:rPr>
          <w:sz w:val="22"/>
          <w:szCs w:val="22"/>
        </w:rPr>
        <w:t>П</w:t>
      </w:r>
      <w:r w:rsidR="007C2D65" w:rsidRPr="00515ABA">
        <w:rPr>
          <w:sz w:val="22"/>
          <w:szCs w:val="22"/>
        </w:rPr>
        <w:t>рез м. юли  201</w:t>
      </w:r>
      <w:r w:rsidRPr="00515ABA">
        <w:rPr>
          <w:sz w:val="22"/>
          <w:szCs w:val="22"/>
        </w:rPr>
        <w:t>9</w:t>
      </w:r>
      <w:r w:rsidR="007C2D65" w:rsidRPr="00515ABA">
        <w:rPr>
          <w:sz w:val="22"/>
          <w:szCs w:val="22"/>
        </w:rPr>
        <w:t xml:space="preserve"> г. община Мездра  е ресертифицирана съгласно изискванията на три международни стандарта </w:t>
      </w:r>
      <w:r w:rsidR="007C2D65" w:rsidRPr="00515ABA">
        <w:rPr>
          <w:b/>
          <w:bCs/>
          <w:sz w:val="22"/>
          <w:szCs w:val="22"/>
        </w:rPr>
        <w:t>ISO 9001</w:t>
      </w:r>
      <w:r w:rsidR="007C2D65" w:rsidRPr="00515ABA">
        <w:rPr>
          <w:sz w:val="22"/>
          <w:szCs w:val="22"/>
        </w:rPr>
        <w:t xml:space="preserve"> </w:t>
      </w:r>
      <w:r w:rsidRPr="00515ABA">
        <w:rPr>
          <w:sz w:val="22"/>
          <w:szCs w:val="22"/>
        </w:rPr>
        <w:t>„</w:t>
      </w:r>
      <w:r w:rsidR="007C2D65" w:rsidRPr="00515ABA">
        <w:rPr>
          <w:sz w:val="22"/>
          <w:szCs w:val="22"/>
        </w:rPr>
        <w:t>Системи за управление на качество</w:t>
      </w:r>
      <w:r w:rsidRPr="00515ABA">
        <w:rPr>
          <w:sz w:val="22"/>
          <w:szCs w:val="22"/>
        </w:rPr>
        <w:t>то“</w:t>
      </w:r>
      <w:r w:rsidR="007C2D65" w:rsidRPr="00515ABA">
        <w:rPr>
          <w:sz w:val="22"/>
          <w:szCs w:val="22"/>
        </w:rPr>
        <w:t xml:space="preserve">, </w:t>
      </w:r>
      <w:r w:rsidR="007C2D65" w:rsidRPr="00515ABA">
        <w:rPr>
          <w:b/>
          <w:bCs/>
          <w:sz w:val="22"/>
          <w:szCs w:val="22"/>
        </w:rPr>
        <w:t>14001</w:t>
      </w:r>
      <w:r w:rsidR="007C2D65" w:rsidRPr="00515ABA">
        <w:rPr>
          <w:sz w:val="22"/>
          <w:szCs w:val="22"/>
        </w:rPr>
        <w:t xml:space="preserve"> </w:t>
      </w:r>
      <w:r w:rsidRPr="00515ABA">
        <w:rPr>
          <w:sz w:val="22"/>
          <w:szCs w:val="22"/>
        </w:rPr>
        <w:t>„</w:t>
      </w:r>
      <w:r w:rsidR="007C2D65" w:rsidRPr="00515ABA">
        <w:rPr>
          <w:sz w:val="22"/>
          <w:szCs w:val="22"/>
        </w:rPr>
        <w:t>Системи за управление на околната среда</w:t>
      </w:r>
      <w:r w:rsidRPr="00515ABA">
        <w:rPr>
          <w:sz w:val="22"/>
          <w:szCs w:val="22"/>
        </w:rPr>
        <w:t>“</w:t>
      </w:r>
      <w:r w:rsidR="007C2D65" w:rsidRPr="00515ABA">
        <w:rPr>
          <w:sz w:val="22"/>
          <w:szCs w:val="22"/>
        </w:rPr>
        <w:t xml:space="preserve"> и Спецификацията </w:t>
      </w:r>
      <w:r w:rsidR="007C2D65" w:rsidRPr="00515ABA">
        <w:rPr>
          <w:b/>
          <w:bCs/>
          <w:sz w:val="22"/>
          <w:szCs w:val="22"/>
        </w:rPr>
        <w:t>OHSAS 18001:2007</w:t>
      </w:r>
      <w:r w:rsidR="007C2D65" w:rsidRPr="00515ABA">
        <w:rPr>
          <w:sz w:val="22"/>
          <w:szCs w:val="22"/>
        </w:rPr>
        <w:t xml:space="preserve"> </w:t>
      </w:r>
      <w:r w:rsidRPr="00515ABA">
        <w:rPr>
          <w:sz w:val="22"/>
          <w:szCs w:val="22"/>
        </w:rPr>
        <w:t>„</w:t>
      </w:r>
      <w:r w:rsidR="007C2D65" w:rsidRPr="00515ABA">
        <w:rPr>
          <w:sz w:val="22"/>
          <w:szCs w:val="22"/>
        </w:rPr>
        <w:t>Системи за управление на здравословните и безопасни условия на труд</w:t>
      </w:r>
      <w:r w:rsidRPr="00515ABA">
        <w:rPr>
          <w:sz w:val="22"/>
          <w:szCs w:val="22"/>
        </w:rPr>
        <w:t>“</w:t>
      </w:r>
      <w:r w:rsidR="004C619D" w:rsidRPr="00515ABA">
        <w:rPr>
          <w:sz w:val="22"/>
          <w:szCs w:val="22"/>
        </w:rPr>
        <w:t xml:space="preserve"> от Transpacific Certifications Limited, Australia. Това създава предпоставка и увереност, че </w:t>
      </w:r>
      <w:r w:rsidR="006D1CAB" w:rsidRPr="00515ABA">
        <w:rPr>
          <w:sz w:val="22"/>
          <w:szCs w:val="22"/>
        </w:rPr>
        <w:t>общината е утвърдила основни процедури за прилагане от служители и изборни представители</w:t>
      </w:r>
      <w:r w:rsidR="00EA131E" w:rsidRPr="00515ABA">
        <w:rPr>
          <w:sz w:val="22"/>
          <w:szCs w:val="22"/>
        </w:rPr>
        <w:t xml:space="preserve"> в услуга на гражданите и </w:t>
      </w:r>
      <w:r w:rsidR="00DE7C4A" w:rsidRPr="00515ABA">
        <w:rPr>
          <w:sz w:val="22"/>
          <w:szCs w:val="22"/>
        </w:rPr>
        <w:t xml:space="preserve">подпомага тяхната работа при вземането на решения по значими въпроси, свързани с обществено-политическия живот и </w:t>
      </w:r>
      <w:r w:rsidR="00F95C16" w:rsidRPr="00515ABA">
        <w:rPr>
          <w:sz w:val="22"/>
          <w:szCs w:val="22"/>
        </w:rPr>
        <w:t>икономическо развитие на общината.</w:t>
      </w:r>
      <w:r w:rsidR="008C5299" w:rsidRPr="00515ABA">
        <w:rPr>
          <w:sz w:val="22"/>
          <w:szCs w:val="22"/>
        </w:rPr>
        <w:t xml:space="preserve"> Като доказателство са представени: </w:t>
      </w:r>
      <w:r w:rsidR="008C5299" w:rsidRPr="00515ABA">
        <w:rPr>
          <w:rFonts w:eastAsia="Calibri"/>
          <w:bCs/>
          <w:sz w:val="22"/>
          <w:szCs w:val="22"/>
        </w:rPr>
        <w:t>Устройствен правилник на общ. адм-я, Правилник за организацията и дейността на ОбС</w:t>
      </w:r>
      <w:r w:rsidR="008C5299" w:rsidRPr="00515ABA">
        <w:rPr>
          <w:bCs/>
          <w:sz w:val="22"/>
          <w:szCs w:val="22"/>
        </w:rPr>
        <w:t xml:space="preserve">; </w:t>
      </w:r>
      <w:r w:rsidR="008C5299" w:rsidRPr="00515ABA">
        <w:rPr>
          <w:rFonts w:eastAsia="Calibri"/>
          <w:bCs/>
          <w:sz w:val="22"/>
          <w:szCs w:val="22"/>
        </w:rPr>
        <w:t>Правилник за вътрешния трудов ред</w:t>
      </w:r>
      <w:r w:rsidR="008C5299" w:rsidRPr="00515ABA">
        <w:rPr>
          <w:bCs/>
          <w:sz w:val="22"/>
          <w:szCs w:val="22"/>
        </w:rPr>
        <w:t xml:space="preserve">; </w:t>
      </w:r>
      <w:r w:rsidR="008C5299" w:rsidRPr="00515ABA">
        <w:rPr>
          <w:rFonts w:eastAsia="Calibri"/>
          <w:bCs/>
          <w:sz w:val="22"/>
          <w:szCs w:val="22"/>
        </w:rPr>
        <w:t>Вътрешни правила за адм.обслужване</w:t>
      </w:r>
      <w:r w:rsidR="001108D3" w:rsidRPr="00515ABA">
        <w:rPr>
          <w:bCs/>
          <w:sz w:val="22"/>
          <w:szCs w:val="22"/>
        </w:rPr>
        <w:t xml:space="preserve">, </w:t>
      </w:r>
      <w:hyperlink r:id="rId32" w:history="1">
        <w:r w:rsidR="001108D3" w:rsidRPr="00515ABA">
          <w:rPr>
            <w:rStyle w:val="Hyperlink"/>
            <w:sz w:val="22"/>
            <w:szCs w:val="22"/>
          </w:rPr>
          <w:t>Вътрешни правила по превенция и противодействие на корупцията към Община Мездра</w:t>
        </w:r>
      </w:hyperlink>
      <w:r w:rsidR="008C5299" w:rsidRPr="00515ABA">
        <w:rPr>
          <w:bCs/>
          <w:sz w:val="22"/>
          <w:szCs w:val="22"/>
        </w:rPr>
        <w:t xml:space="preserve"> </w:t>
      </w:r>
      <w:r w:rsidR="001108D3" w:rsidRPr="00515ABA">
        <w:rPr>
          <w:bCs/>
          <w:sz w:val="22"/>
          <w:szCs w:val="22"/>
        </w:rPr>
        <w:t xml:space="preserve">и </w:t>
      </w:r>
      <w:r w:rsidR="008C5299" w:rsidRPr="00515ABA">
        <w:rPr>
          <w:rFonts w:eastAsia="Calibri"/>
          <w:bCs/>
          <w:sz w:val="22"/>
          <w:szCs w:val="22"/>
        </w:rPr>
        <w:t>Политика за управление на качеството</w:t>
      </w:r>
      <w:r w:rsidR="0033291F" w:rsidRPr="00515ABA">
        <w:rPr>
          <w:rFonts w:eastAsia="Calibri"/>
          <w:bCs/>
          <w:sz w:val="22"/>
          <w:szCs w:val="22"/>
        </w:rPr>
        <w:t xml:space="preserve">. </w:t>
      </w:r>
      <w:r w:rsidR="00AD4877" w:rsidRPr="00515ABA">
        <w:rPr>
          <w:rFonts w:eastAsia="Calibri"/>
          <w:bCs/>
          <w:sz w:val="22"/>
          <w:szCs w:val="22"/>
        </w:rPr>
        <w:t>Тези ръководни д</w:t>
      </w:r>
      <w:r w:rsidR="0033291F" w:rsidRPr="00515ABA">
        <w:rPr>
          <w:rFonts w:eastAsia="Calibri"/>
          <w:bCs/>
          <w:sz w:val="22"/>
          <w:szCs w:val="22"/>
        </w:rPr>
        <w:t xml:space="preserve">окументи са изготвени, актуализирани и своевременно утвърдени съобразно действащата нормативна база. Според тях </w:t>
      </w:r>
      <w:r w:rsidR="0033291F" w:rsidRPr="00515ABA">
        <w:rPr>
          <w:sz w:val="22"/>
          <w:szCs w:val="22"/>
        </w:rPr>
        <w:t>Общинска администрация-Мездра осигурява изпълнението на законите, подзаконовите нормативни актове, решенията на общинския съвет, подпомага кмета на общината и общинския съвет при осъществяване на тяхната дейност и извършва дейности по административното обслужване на гражданите и юридическите лица.</w:t>
      </w:r>
    </w:p>
    <w:p w:rsidR="004E2EDB" w:rsidRPr="00515ABA" w:rsidRDefault="004E2EDB" w:rsidP="00CD47F4">
      <w:pPr>
        <w:spacing w:after="60"/>
        <w:ind w:right="-567"/>
        <w:jc w:val="both"/>
        <w:rPr>
          <w:sz w:val="22"/>
          <w:szCs w:val="22"/>
        </w:rPr>
      </w:pPr>
      <w:r w:rsidRPr="00515ABA">
        <w:rPr>
          <w:sz w:val="22"/>
          <w:szCs w:val="22"/>
        </w:rPr>
        <w:t xml:space="preserve">Община Мездра </w:t>
      </w:r>
      <w:r w:rsidR="00AD4877" w:rsidRPr="00515ABA">
        <w:rPr>
          <w:sz w:val="22"/>
          <w:szCs w:val="22"/>
        </w:rPr>
        <w:t>обръща специално внимание</w:t>
      </w:r>
      <w:r w:rsidRPr="00515ABA">
        <w:rPr>
          <w:sz w:val="22"/>
          <w:szCs w:val="22"/>
        </w:rPr>
        <w:t xml:space="preserve"> </w:t>
      </w:r>
      <w:r w:rsidR="00AD4877" w:rsidRPr="00515ABA">
        <w:rPr>
          <w:sz w:val="22"/>
          <w:szCs w:val="22"/>
        </w:rPr>
        <w:t>към</w:t>
      </w:r>
      <w:r w:rsidRPr="00515ABA">
        <w:rPr>
          <w:sz w:val="22"/>
          <w:szCs w:val="22"/>
        </w:rPr>
        <w:t xml:space="preserve"> интересите на местните хора</w:t>
      </w:r>
      <w:r w:rsidR="00A4510C" w:rsidRPr="00515ABA">
        <w:rPr>
          <w:sz w:val="22"/>
          <w:szCs w:val="22"/>
        </w:rPr>
        <w:t xml:space="preserve"> и си поставя цели за </w:t>
      </w:r>
      <w:r w:rsidR="00D94DF4" w:rsidRPr="00515ABA">
        <w:rPr>
          <w:sz w:val="22"/>
          <w:szCs w:val="22"/>
        </w:rPr>
        <w:t>постигане на висококачестени услуги, които да удовлетворят общността</w:t>
      </w:r>
      <w:r w:rsidR="00A4510C" w:rsidRPr="00515ABA">
        <w:rPr>
          <w:sz w:val="22"/>
          <w:szCs w:val="22"/>
        </w:rPr>
        <w:t>.</w:t>
      </w:r>
      <w:r w:rsidRPr="00515ABA">
        <w:rPr>
          <w:b/>
          <w:sz w:val="22"/>
          <w:szCs w:val="22"/>
        </w:rPr>
        <w:t xml:space="preserve"> </w:t>
      </w:r>
      <w:r w:rsidRPr="00515ABA">
        <w:rPr>
          <w:sz w:val="22"/>
          <w:szCs w:val="22"/>
        </w:rPr>
        <w:t xml:space="preserve">На база на изготвените годишни цели, всеки месец ръководителите на отдели в Община </w:t>
      </w:r>
      <w:r w:rsidR="008C5299" w:rsidRPr="00515ABA">
        <w:rPr>
          <w:sz w:val="22"/>
          <w:szCs w:val="22"/>
        </w:rPr>
        <w:t>Мездра</w:t>
      </w:r>
      <w:r w:rsidRPr="00515ABA">
        <w:rPr>
          <w:sz w:val="22"/>
          <w:szCs w:val="22"/>
        </w:rPr>
        <w:t xml:space="preserve"> изготвят месечено план за дейността на структурата си и отчет за предходния месец. На оперативки с ръководството се обсъждат плановете и се вземат решения за тяхното изпълнение. В края на всяка текуща година Кметът на общината изготвя и предлага на Общинския съвет отчет за дейността на администрацията за предходната година. Кметовете на кметства и кметските наместници от своя страна, съвместно с Кмета на общината в началото на всяка година правят отчет за дейността си пред населението</w:t>
      </w:r>
      <w:r w:rsidR="008D3ED7" w:rsidRPr="00515ABA">
        <w:rPr>
          <w:sz w:val="22"/>
          <w:szCs w:val="22"/>
        </w:rPr>
        <w:t>.</w:t>
      </w:r>
      <w:r w:rsidR="00AD4877" w:rsidRPr="00515ABA">
        <w:rPr>
          <w:sz w:val="22"/>
          <w:szCs w:val="22"/>
        </w:rPr>
        <w:t xml:space="preserve"> На уеб страницата на Община Мездра са качени едногодишните цели до 2013 г. </w:t>
      </w:r>
    </w:p>
    <w:p w:rsidR="003634FD" w:rsidRPr="00515ABA" w:rsidRDefault="003634FD" w:rsidP="00CD47F4">
      <w:pPr>
        <w:spacing w:after="60"/>
        <w:ind w:right="-567"/>
        <w:jc w:val="both"/>
        <w:rPr>
          <w:sz w:val="22"/>
          <w:szCs w:val="22"/>
        </w:rPr>
      </w:pPr>
      <w:r w:rsidRPr="00515ABA">
        <w:rPr>
          <w:sz w:val="22"/>
          <w:szCs w:val="22"/>
        </w:rPr>
        <w:t>Общината има още доказателства, прегледани в уеб страницата на община Мездра (</w:t>
      </w:r>
      <w:r w:rsidR="00275681" w:rsidRPr="00515ABA">
        <w:rPr>
          <w:sz w:val="22"/>
          <w:szCs w:val="22"/>
        </w:rPr>
        <w:t xml:space="preserve">напр. </w:t>
      </w:r>
      <w:r w:rsidRPr="00515ABA">
        <w:rPr>
          <w:sz w:val="22"/>
          <w:szCs w:val="22"/>
        </w:rPr>
        <w:t xml:space="preserve">като </w:t>
      </w:r>
      <w:hyperlink r:id="rId33" w:tgtFrame="new" w:history="1">
        <w:r w:rsidRPr="00515ABA">
          <w:rPr>
            <w:rStyle w:val="Hyperlink"/>
            <w:sz w:val="22"/>
            <w:szCs w:val="22"/>
          </w:rPr>
          <w:t>НАРЕДБА за условията и реда за съставяне на бюджетната прогноза за местните дейности за следващите три години и за съставяне, приемане, изпълнение и отчитане на бюджета община Мездра</w:t>
        </w:r>
      </w:hyperlink>
      <w:r w:rsidRPr="00515ABA">
        <w:rPr>
          <w:sz w:val="22"/>
          <w:szCs w:val="22"/>
        </w:rPr>
        <w:t>), но не ги е приложила.</w:t>
      </w:r>
    </w:p>
    <w:p w:rsidR="004A203F" w:rsidRPr="00515ABA" w:rsidRDefault="008D3ED7" w:rsidP="009956EF">
      <w:pPr>
        <w:spacing w:after="160" w:line="259" w:lineRule="auto"/>
        <w:ind w:right="-567"/>
        <w:jc w:val="both"/>
        <w:rPr>
          <w:sz w:val="22"/>
          <w:szCs w:val="22"/>
        </w:rPr>
      </w:pPr>
      <w:r w:rsidRPr="00515ABA">
        <w:rPr>
          <w:sz w:val="22"/>
          <w:szCs w:val="22"/>
        </w:rPr>
        <w:t xml:space="preserve">Като добри практики, която администрация на община Мездра прилага </w:t>
      </w:r>
      <w:r w:rsidR="00927265" w:rsidRPr="00515ABA">
        <w:rPr>
          <w:sz w:val="22"/>
          <w:szCs w:val="22"/>
        </w:rPr>
        <w:t>могат да се посочат</w:t>
      </w:r>
      <w:r w:rsidRPr="00515ABA">
        <w:rPr>
          <w:sz w:val="22"/>
          <w:szCs w:val="22"/>
        </w:rPr>
        <w:t>: създадено е гише на предприемача и е създадена местна група по инегритет към общината</w:t>
      </w:r>
      <w:r w:rsidR="00927265" w:rsidRPr="00515ABA">
        <w:rPr>
          <w:sz w:val="22"/>
          <w:szCs w:val="22"/>
        </w:rPr>
        <w:t>.</w:t>
      </w:r>
    </w:p>
    <w:p w:rsidR="005242C0" w:rsidRPr="00515ABA" w:rsidRDefault="005242C0" w:rsidP="009956EF">
      <w:pPr>
        <w:spacing w:after="160" w:line="259" w:lineRule="auto"/>
        <w:ind w:right="-567"/>
        <w:jc w:val="both"/>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1:</w:t>
      </w:r>
      <w:r w:rsidR="00C677D5" w:rsidRPr="00515ABA">
        <w:rPr>
          <w:b/>
          <w:bCs/>
          <w:i/>
          <w:iCs/>
          <w:sz w:val="22"/>
          <w:szCs w:val="22"/>
        </w:rPr>
        <w:t xml:space="preserve"> 4.00</w:t>
      </w:r>
    </w:p>
    <w:p w:rsidR="0015629D" w:rsidRPr="00515ABA" w:rsidRDefault="0015629D" w:rsidP="006B6B90">
      <w:pPr>
        <w:pStyle w:val="ListParagraph"/>
        <w:numPr>
          <w:ilvl w:val="0"/>
          <w:numId w:val="8"/>
        </w:numPr>
        <w:spacing w:after="60"/>
        <w:ind w:right="-567"/>
        <w:jc w:val="both"/>
        <w:rPr>
          <w:rFonts w:eastAsia="Calibri"/>
          <w:b/>
          <w:iCs/>
          <w:sz w:val="22"/>
          <w:szCs w:val="22"/>
        </w:rPr>
      </w:pPr>
      <w:r w:rsidRPr="00515ABA">
        <w:t xml:space="preserve">По отношение на </w:t>
      </w:r>
      <w:r w:rsidRPr="00515ABA">
        <w:rPr>
          <w:b/>
          <w:bCs/>
          <w:i/>
          <w:iCs/>
        </w:rPr>
        <w:t xml:space="preserve">индикатор 2: </w:t>
      </w:r>
      <w:r w:rsidRPr="00515ABA">
        <w:rPr>
          <w:b/>
          <w:bCs/>
          <w:i/>
          <w:iCs/>
          <w:sz w:val="22"/>
          <w:szCs w:val="22"/>
        </w:rPr>
        <w:t>„</w:t>
      </w:r>
      <w:r w:rsidRPr="00515ABA">
        <w:rPr>
          <w:rFonts w:eastAsia="Calibri"/>
          <w:b/>
          <w:iCs/>
          <w:sz w:val="22"/>
          <w:szCs w:val="22"/>
        </w:rPr>
        <w:t>Индикатор 2. Общината гарантира, че всички изборни представители радеят за интересите на местните хора“</w:t>
      </w:r>
    </w:p>
    <w:p w:rsidR="00083834" w:rsidRPr="00515ABA" w:rsidRDefault="0015629D" w:rsidP="008B6E29">
      <w:pPr>
        <w:spacing w:after="60"/>
        <w:ind w:right="-567"/>
        <w:jc w:val="both"/>
        <w:rPr>
          <w:sz w:val="22"/>
          <w:szCs w:val="22"/>
        </w:rPr>
      </w:pPr>
      <w:r w:rsidRPr="00515ABA">
        <w:rPr>
          <w:rFonts w:eastAsia="Calibri"/>
          <w:bCs/>
          <w:iCs/>
          <w:sz w:val="22"/>
          <w:szCs w:val="22"/>
        </w:rPr>
        <w:t xml:space="preserve">Като основно доказателство община Мездра в подкрепа на покриването изискванията на индикатора е посочила: </w:t>
      </w:r>
      <w:r w:rsidRPr="00515ABA">
        <w:rPr>
          <w:rFonts w:eastAsia="Calibri"/>
          <w:bCs/>
          <w:sz w:val="22"/>
          <w:szCs w:val="22"/>
        </w:rPr>
        <w:t>Харта на клиента, Етичен кодекс, Правилник за дейността на ОбС, Програма за управление на общината за 2015-2019 г.</w:t>
      </w:r>
      <w:r w:rsidR="00C34DEF" w:rsidRPr="00515ABA">
        <w:rPr>
          <w:rFonts w:eastAsia="Calibri"/>
          <w:bCs/>
          <w:sz w:val="22"/>
          <w:szCs w:val="22"/>
        </w:rPr>
        <w:t>,</w:t>
      </w:r>
      <w:r w:rsidRPr="00515ABA">
        <w:rPr>
          <w:rFonts w:eastAsia="Calibri"/>
          <w:bCs/>
          <w:sz w:val="22"/>
          <w:szCs w:val="22"/>
        </w:rPr>
        <w:t xml:space="preserve"> статия за представяне на Програмата за управление за мандат 2019-2023 г.</w:t>
      </w:r>
      <w:r w:rsidR="00C34DEF" w:rsidRPr="00515ABA">
        <w:rPr>
          <w:rFonts w:eastAsia="Calibri"/>
          <w:bCs/>
          <w:sz w:val="22"/>
          <w:szCs w:val="22"/>
        </w:rPr>
        <w:t xml:space="preserve"> и </w:t>
      </w:r>
      <w:r w:rsidR="00C34DEF" w:rsidRPr="00515ABA">
        <w:rPr>
          <w:rFonts w:eastAsia="Calibri"/>
          <w:bCs/>
          <w:iCs/>
          <w:sz w:val="22"/>
          <w:szCs w:val="22"/>
        </w:rPr>
        <w:t>Правилник за дейността на обществения посредник.</w:t>
      </w:r>
      <w:r w:rsidRPr="00515ABA">
        <w:rPr>
          <w:rFonts w:eastAsia="Calibri"/>
          <w:bCs/>
          <w:sz w:val="22"/>
          <w:szCs w:val="22"/>
        </w:rPr>
        <w:t xml:space="preserve"> </w:t>
      </w:r>
      <w:r w:rsidR="00AF3285" w:rsidRPr="00515ABA">
        <w:rPr>
          <w:sz w:val="22"/>
          <w:szCs w:val="22"/>
        </w:rPr>
        <w:t xml:space="preserve">Общината е приела да ги спазва водейки се от </w:t>
      </w:r>
      <w:r w:rsidR="009E2951" w:rsidRPr="00515ABA">
        <w:rPr>
          <w:sz w:val="22"/>
          <w:szCs w:val="22"/>
        </w:rPr>
        <w:t>всеобщият принцип, че о</w:t>
      </w:r>
      <w:r w:rsidRPr="00515ABA">
        <w:rPr>
          <w:sz w:val="22"/>
          <w:szCs w:val="22"/>
        </w:rPr>
        <w:t xml:space="preserve">бществото има право да очаква висококачествени административни услуги. </w:t>
      </w:r>
      <w:r w:rsidR="009E2951" w:rsidRPr="00515ABA">
        <w:rPr>
          <w:sz w:val="22"/>
          <w:szCs w:val="22"/>
        </w:rPr>
        <w:t>А така изброените документи са</w:t>
      </w:r>
      <w:r w:rsidRPr="00515ABA">
        <w:rPr>
          <w:sz w:val="22"/>
          <w:szCs w:val="22"/>
        </w:rPr>
        <w:t xml:space="preserve"> стъпка в посока на удовлетворяване на високите изисквания на обществото към администрацията</w:t>
      </w:r>
      <w:r w:rsidR="009E2951" w:rsidRPr="00515ABA">
        <w:rPr>
          <w:sz w:val="22"/>
          <w:szCs w:val="22"/>
        </w:rPr>
        <w:t>. А т</w:t>
      </w:r>
      <w:r w:rsidR="00083834" w:rsidRPr="00515ABA">
        <w:rPr>
          <w:sz w:val="22"/>
          <w:szCs w:val="22"/>
        </w:rPr>
        <w:t xml:space="preserve">ова се постига чрез насърчаване участието на клиентите и служителите при обсъждане на услугите, начина им на предоставяне, необходимото качество и стандартите за изпълнение. </w:t>
      </w:r>
      <w:r w:rsidR="009E2951" w:rsidRPr="00515ABA">
        <w:rPr>
          <w:sz w:val="22"/>
          <w:szCs w:val="22"/>
        </w:rPr>
        <w:t>Освен това тези документи</w:t>
      </w:r>
      <w:r w:rsidR="00083834" w:rsidRPr="00515ABA">
        <w:rPr>
          <w:sz w:val="22"/>
          <w:szCs w:val="22"/>
        </w:rPr>
        <w:t xml:space="preserve"> подпомага</w:t>
      </w:r>
      <w:r w:rsidR="009E2951" w:rsidRPr="00515ABA">
        <w:rPr>
          <w:sz w:val="22"/>
          <w:szCs w:val="22"/>
        </w:rPr>
        <w:t>т</w:t>
      </w:r>
      <w:r w:rsidR="00083834" w:rsidRPr="00515ABA">
        <w:rPr>
          <w:sz w:val="22"/>
          <w:szCs w:val="22"/>
        </w:rPr>
        <w:t xml:space="preserve"> работата на служителите от администрацията чрез по-ясното дефиниране на предоставяните от нея услуги. </w:t>
      </w:r>
    </w:p>
    <w:p w:rsidR="00CF7176" w:rsidRPr="00515ABA" w:rsidRDefault="00074CC6" w:rsidP="008B6E29">
      <w:pPr>
        <w:spacing w:after="60"/>
        <w:ind w:right="-567"/>
        <w:jc w:val="both"/>
        <w:rPr>
          <w:sz w:val="22"/>
          <w:szCs w:val="22"/>
        </w:rPr>
      </w:pPr>
      <w:r w:rsidRPr="00515ABA">
        <w:rPr>
          <w:sz w:val="22"/>
          <w:szCs w:val="22"/>
        </w:rPr>
        <w:t>Община</w:t>
      </w:r>
      <w:r w:rsidR="00CF7176" w:rsidRPr="00515ABA">
        <w:rPr>
          <w:sz w:val="22"/>
          <w:szCs w:val="22"/>
        </w:rPr>
        <w:t xml:space="preserve"> Мездра е предоставила доказателства за публично обсъждане както при процеса на планиране на програми и цели за развитието на общината, така и при отчета за изпълнението им. Тук би могло да се приложи като доказателство и Анализа на удовлетвореността на всички заинтересовани страни от услугите, предоставяни от общината, което е задължение според ISO 9001:2015. Такова обаче не е приложено.</w:t>
      </w:r>
    </w:p>
    <w:p w:rsidR="005242C0" w:rsidRPr="00515ABA" w:rsidRDefault="005242C0" w:rsidP="008B6E29">
      <w:pPr>
        <w:spacing w:after="60"/>
        <w:ind w:right="-567"/>
        <w:jc w:val="both"/>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2:</w:t>
      </w:r>
      <w:r w:rsidR="00CF7176" w:rsidRPr="00515ABA">
        <w:rPr>
          <w:b/>
          <w:bCs/>
          <w:i/>
          <w:iCs/>
          <w:sz w:val="22"/>
          <w:szCs w:val="22"/>
        </w:rPr>
        <w:t xml:space="preserve"> 3.00</w:t>
      </w:r>
    </w:p>
    <w:p w:rsidR="00E249DC" w:rsidRPr="00515ABA" w:rsidRDefault="00E249DC" w:rsidP="0041206A">
      <w:pPr>
        <w:spacing w:after="60"/>
        <w:ind w:right="-567"/>
        <w:jc w:val="both"/>
        <w:rPr>
          <w:rFonts w:eastAsia="Calibri"/>
          <w:bCs/>
          <w:sz w:val="10"/>
          <w:szCs w:val="10"/>
        </w:rPr>
      </w:pPr>
    </w:p>
    <w:p w:rsidR="00F745CE" w:rsidRPr="00515ABA" w:rsidRDefault="00F745CE" w:rsidP="000B6327">
      <w:pPr>
        <w:spacing w:after="60"/>
        <w:ind w:right="-567"/>
        <w:jc w:val="both"/>
        <w:rPr>
          <w:rFonts w:eastAsia="Calibri"/>
          <w:b/>
          <w:sz w:val="22"/>
          <w:szCs w:val="22"/>
        </w:rPr>
      </w:pPr>
      <w:r w:rsidRPr="00515ABA">
        <w:rPr>
          <w:rFonts w:eastAsia="Calibri"/>
          <w:b/>
          <w:sz w:val="22"/>
          <w:szCs w:val="22"/>
        </w:rPr>
        <w:t>ДЕЙНОСТ 2.</w:t>
      </w:r>
      <w:r w:rsidRPr="00515ABA">
        <w:rPr>
          <w:sz w:val="22"/>
          <w:szCs w:val="22"/>
        </w:rPr>
        <w:t xml:space="preserve"> </w:t>
      </w:r>
      <w:r w:rsidRPr="00515ABA">
        <w:rPr>
          <w:rFonts w:eastAsia="Calibri"/>
          <w:b/>
          <w:sz w:val="22"/>
          <w:szCs w:val="22"/>
        </w:rPr>
        <w:t>Обществените услуги са осигурени и се отговаря в разумни времеви рамки на гражданските запитвания и оплаквания</w:t>
      </w:r>
    </w:p>
    <w:p w:rsidR="007B5E89" w:rsidRPr="00515ABA" w:rsidRDefault="007B5E89" w:rsidP="003F0B32">
      <w:pPr>
        <w:pStyle w:val="ListParagraph"/>
        <w:numPr>
          <w:ilvl w:val="0"/>
          <w:numId w:val="8"/>
        </w:numPr>
        <w:tabs>
          <w:tab w:val="left" w:pos="7938"/>
        </w:tabs>
        <w:suppressAutoHyphens/>
        <w:spacing w:after="60"/>
        <w:ind w:left="357" w:right="-567" w:hanging="357"/>
        <w:jc w:val="both"/>
        <w:rPr>
          <w:b/>
          <w:bCs/>
          <w:sz w:val="22"/>
          <w:szCs w:val="22"/>
        </w:rPr>
      </w:pPr>
      <w:r w:rsidRPr="00515ABA">
        <w:rPr>
          <w:sz w:val="22"/>
          <w:szCs w:val="22"/>
        </w:rPr>
        <w:t xml:space="preserve">По отношение на </w:t>
      </w:r>
      <w:r w:rsidRPr="00515ABA">
        <w:rPr>
          <w:b/>
          <w:bCs/>
          <w:i/>
          <w:iCs/>
          <w:sz w:val="22"/>
          <w:szCs w:val="22"/>
        </w:rPr>
        <w:t xml:space="preserve">индикатор </w:t>
      </w:r>
      <w:r w:rsidR="00F745CE" w:rsidRPr="00515ABA">
        <w:rPr>
          <w:b/>
          <w:bCs/>
          <w:i/>
          <w:iCs/>
          <w:sz w:val="22"/>
          <w:szCs w:val="22"/>
        </w:rPr>
        <w:t>3:</w:t>
      </w:r>
      <w:r w:rsidR="00C07F7A" w:rsidRPr="00515ABA">
        <w:rPr>
          <w:b/>
          <w:bCs/>
          <w:i/>
          <w:iCs/>
          <w:sz w:val="22"/>
          <w:szCs w:val="22"/>
        </w:rPr>
        <w:t xml:space="preserve"> „</w:t>
      </w:r>
      <w:r w:rsidR="00C07F7A" w:rsidRPr="00515ABA">
        <w:rPr>
          <w:rFonts w:eastAsia="Calibri"/>
          <w:b/>
          <w:iCs/>
          <w:sz w:val="22"/>
          <w:szCs w:val="22"/>
        </w:rPr>
        <w:t>Прилага се функционираща процедура за разглеждане на оплаквания, свързана с работата на местните органи и предоставянето на публични услуги. Информацията относно сигналите и предложенията, подадени в общината, както и предприетите действия във връзка с тях, се предоставя на разположение на служителите, изборните представители и гражданите“</w:t>
      </w:r>
    </w:p>
    <w:p w:rsidR="001108D3" w:rsidRPr="00515ABA" w:rsidRDefault="00E249DC" w:rsidP="003F0B32">
      <w:pPr>
        <w:spacing w:after="60"/>
        <w:ind w:right="-567"/>
        <w:jc w:val="both"/>
        <w:rPr>
          <w:sz w:val="22"/>
          <w:szCs w:val="22"/>
        </w:rPr>
      </w:pPr>
      <w:r w:rsidRPr="00515ABA">
        <w:rPr>
          <w:sz w:val="22"/>
          <w:szCs w:val="22"/>
        </w:rPr>
        <w:t>Общината прилага функциониращ</w:t>
      </w:r>
      <w:r w:rsidR="00056A8F" w:rsidRPr="00515ABA">
        <w:rPr>
          <w:sz w:val="22"/>
          <w:szCs w:val="22"/>
        </w:rPr>
        <w:t>и</w:t>
      </w:r>
      <w:r w:rsidRPr="00515ABA">
        <w:rPr>
          <w:sz w:val="22"/>
          <w:szCs w:val="22"/>
        </w:rPr>
        <w:t xml:space="preserve"> </w:t>
      </w:r>
      <w:r w:rsidR="00056A8F" w:rsidRPr="00515ABA">
        <w:rPr>
          <w:sz w:val="22"/>
          <w:szCs w:val="22"/>
        </w:rPr>
        <w:t xml:space="preserve">Механизми </w:t>
      </w:r>
      <w:r w:rsidRPr="00515ABA">
        <w:rPr>
          <w:sz w:val="22"/>
          <w:szCs w:val="22"/>
        </w:rPr>
        <w:t xml:space="preserve">за </w:t>
      </w:r>
      <w:r w:rsidR="00056A8F" w:rsidRPr="00515ABA">
        <w:rPr>
          <w:sz w:val="22"/>
          <w:szCs w:val="22"/>
        </w:rPr>
        <w:t>обратна връзка и изследване на удовлетвореността</w:t>
      </w:r>
      <w:r w:rsidRPr="00515ABA">
        <w:rPr>
          <w:sz w:val="22"/>
          <w:szCs w:val="22"/>
        </w:rPr>
        <w:t xml:space="preserve">, </w:t>
      </w:r>
      <w:r w:rsidR="00056A8F" w:rsidRPr="00515ABA">
        <w:rPr>
          <w:sz w:val="22"/>
          <w:szCs w:val="22"/>
        </w:rPr>
        <w:t>при</w:t>
      </w:r>
      <w:r w:rsidRPr="00515ABA">
        <w:rPr>
          <w:sz w:val="22"/>
          <w:szCs w:val="22"/>
        </w:rPr>
        <w:t xml:space="preserve"> работата на местните органи и предоставянето на публични услуги</w:t>
      </w:r>
      <w:r w:rsidR="00542873" w:rsidRPr="00515ABA">
        <w:rPr>
          <w:sz w:val="22"/>
          <w:szCs w:val="22"/>
        </w:rPr>
        <w:t xml:space="preserve"> като част от интегрираната Система за управление, въведена в община Мездра</w:t>
      </w:r>
      <w:r w:rsidR="00F334EF" w:rsidRPr="00515ABA">
        <w:rPr>
          <w:sz w:val="22"/>
          <w:szCs w:val="22"/>
        </w:rPr>
        <w:t xml:space="preserve"> (анкети, специални бланки за предложения, форума в Интернет страницата на общината, приемните на общинското ръководство, кабелна телевизия „Интерсат”-Мездра, вестник „Мездра –21 век”, регионални медии)</w:t>
      </w:r>
      <w:r w:rsidRPr="00515ABA">
        <w:rPr>
          <w:sz w:val="22"/>
          <w:szCs w:val="22"/>
        </w:rPr>
        <w:t>.</w:t>
      </w:r>
      <w:r w:rsidR="00542873" w:rsidRPr="00515ABA">
        <w:rPr>
          <w:sz w:val="22"/>
          <w:szCs w:val="22"/>
        </w:rPr>
        <w:t xml:space="preserve"> </w:t>
      </w:r>
      <w:r w:rsidR="001108D3" w:rsidRPr="00515ABA">
        <w:rPr>
          <w:sz w:val="22"/>
          <w:szCs w:val="22"/>
        </w:rPr>
        <w:t xml:space="preserve">В „Центъра за информация и административни услуги“ (ЦИАУ) на гише „Обща информация“ е разположена Анкетна кутия за сигнали, мнения и препоръки на граждани и пощенска кутия за сигнали срещу корупция пред сградата на общината. </w:t>
      </w:r>
      <w:r w:rsidR="001108D3" w:rsidRPr="00515ABA">
        <w:rPr>
          <w:color w:val="000000"/>
          <w:sz w:val="22"/>
          <w:szCs w:val="22"/>
        </w:rPr>
        <w:t xml:space="preserve">Определени са сроковете за изпълнение на всички видове административни и технически услуги и документи от деловодството /писма, възражения, жалби и др./ според </w:t>
      </w:r>
      <w:hyperlink r:id="rId34" w:tgtFrame="new" w:history="1">
        <w:r w:rsidR="001108D3" w:rsidRPr="00515ABA">
          <w:rPr>
            <w:rStyle w:val="Hyperlink"/>
            <w:sz w:val="22"/>
            <w:szCs w:val="22"/>
          </w:rPr>
          <w:t>Вътрешни правила за организация на административното обслужване в община Мездра</w:t>
        </w:r>
      </w:hyperlink>
      <w:r w:rsidR="001108D3" w:rsidRPr="00515ABA">
        <w:rPr>
          <w:color w:val="000000"/>
          <w:sz w:val="22"/>
          <w:szCs w:val="22"/>
        </w:rPr>
        <w:t xml:space="preserve">. </w:t>
      </w:r>
    </w:p>
    <w:p w:rsidR="001108D3" w:rsidRPr="00515ABA" w:rsidRDefault="001108D3" w:rsidP="003F0B32">
      <w:pPr>
        <w:tabs>
          <w:tab w:val="left" w:pos="432"/>
        </w:tabs>
        <w:spacing w:after="60"/>
        <w:ind w:right="-567"/>
        <w:jc w:val="both"/>
        <w:rPr>
          <w:sz w:val="22"/>
          <w:szCs w:val="22"/>
        </w:rPr>
      </w:pPr>
      <w:r w:rsidRPr="00515ABA">
        <w:rPr>
          <w:sz w:val="22"/>
          <w:szCs w:val="22"/>
        </w:rPr>
        <w:t>Община Мездра проучва и измерва удовлетвореността на потребителите не по-малко от веднъж годишно, съгласно ИСУ. Данните се анализират, при необходимост се предприемат действия за подобряване на административното обслужване и резултатите се оповестяват сред обществеността в интернет страницата на общината</w:t>
      </w:r>
      <w:r w:rsidR="003F0B32" w:rsidRPr="00515ABA">
        <w:rPr>
          <w:sz w:val="22"/>
          <w:szCs w:val="22"/>
        </w:rPr>
        <w:t xml:space="preserve"> чрез Протоколите от заседания на ОбС</w:t>
      </w:r>
      <w:r w:rsidRPr="00515ABA">
        <w:rPr>
          <w:sz w:val="22"/>
          <w:szCs w:val="22"/>
        </w:rPr>
        <w:t>.</w:t>
      </w:r>
      <w:r w:rsidR="003F0B32" w:rsidRPr="00515ABA">
        <w:rPr>
          <w:sz w:val="22"/>
          <w:szCs w:val="22"/>
        </w:rPr>
        <w:t xml:space="preserve"> Анализа в протоколите обаче е много кратък и не дава пълна информация за проблемите и в каква степен те влияят върху качеството на предоставяните услу</w:t>
      </w:r>
      <w:r w:rsidR="002F5C42" w:rsidRPr="00515ABA">
        <w:rPr>
          <w:sz w:val="22"/>
          <w:szCs w:val="22"/>
        </w:rPr>
        <w:t>г</w:t>
      </w:r>
      <w:r w:rsidR="003F0B32" w:rsidRPr="00515ABA">
        <w:rPr>
          <w:sz w:val="22"/>
          <w:szCs w:val="22"/>
        </w:rPr>
        <w:t>и.</w:t>
      </w:r>
      <w:r w:rsidR="002F5C42" w:rsidRPr="00515ABA">
        <w:rPr>
          <w:sz w:val="22"/>
          <w:szCs w:val="22"/>
        </w:rPr>
        <w:t xml:space="preserve"> Необходимо е да се извършва обратната връзка от всички заинтересовани страни, не само да се разчита на постъпили жалби и оплаквания</w:t>
      </w:r>
      <w:r w:rsidR="00F21DE4" w:rsidRPr="00515ABA">
        <w:rPr>
          <w:sz w:val="22"/>
          <w:szCs w:val="22"/>
        </w:rPr>
        <w:t>,</w:t>
      </w:r>
      <w:r w:rsidR="002F5C42" w:rsidRPr="00515ABA">
        <w:rPr>
          <w:sz w:val="22"/>
          <w:szCs w:val="22"/>
        </w:rPr>
        <w:t xml:space="preserve"> и да се извършва по-задълбочен анализ на причините за жалбите и </w:t>
      </w:r>
      <w:r w:rsidR="00F21DE4" w:rsidRPr="00515ABA">
        <w:rPr>
          <w:sz w:val="22"/>
          <w:szCs w:val="22"/>
        </w:rPr>
        <w:t xml:space="preserve">какви мерки се предприемат </w:t>
      </w:r>
      <w:r w:rsidR="002F5C42" w:rsidRPr="00515ABA">
        <w:rPr>
          <w:sz w:val="22"/>
          <w:szCs w:val="22"/>
        </w:rPr>
        <w:t xml:space="preserve">с цел да </w:t>
      </w:r>
      <w:r w:rsidR="00F21DE4" w:rsidRPr="00515ABA">
        <w:rPr>
          <w:sz w:val="22"/>
          <w:szCs w:val="22"/>
        </w:rPr>
        <w:t xml:space="preserve">не </w:t>
      </w:r>
      <w:r w:rsidR="002F5C42" w:rsidRPr="00515ABA">
        <w:rPr>
          <w:sz w:val="22"/>
          <w:szCs w:val="22"/>
        </w:rPr>
        <w:t>се</w:t>
      </w:r>
      <w:r w:rsidR="00F21DE4" w:rsidRPr="00515ABA">
        <w:rPr>
          <w:sz w:val="22"/>
          <w:szCs w:val="22"/>
        </w:rPr>
        <w:t xml:space="preserve"> повторят отново.</w:t>
      </w:r>
      <w:r w:rsidR="002F5C42" w:rsidRPr="00515ABA">
        <w:rPr>
          <w:sz w:val="22"/>
          <w:szCs w:val="22"/>
        </w:rPr>
        <w:t xml:space="preserve"> </w:t>
      </w:r>
    </w:p>
    <w:p w:rsidR="001108D3" w:rsidRPr="00515ABA" w:rsidRDefault="00E249DC" w:rsidP="003F0B32">
      <w:pPr>
        <w:spacing w:after="60"/>
        <w:ind w:right="-567"/>
        <w:jc w:val="both"/>
        <w:rPr>
          <w:sz w:val="22"/>
          <w:szCs w:val="22"/>
        </w:rPr>
      </w:pPr>
      <w:r w:rsidRPr="00515ABA">
        <w:rPr>
          <w:color w:val="000000"/>
          <w:sz w:val="22"/>
          <w:szCs w:val="22"/>
        </w:rPr>
        <w:t>През 201</w:t>
      </w:r>
      <w:r w:rsidR="001108D3" w:rsidRPr="00515ABA">
        <w:rPr>
          <w:color w:val="000000"/>
          <w:sz w:val="22"/>
          <w:szCs w:val="22"/>
        </w:rPr>
        <w:t>8</w:t>
      </w:r>
      <w:r w:rsidRPr="00515ABA">
        <w:rPr>
          <w:color w:val="000000"/>
          <w:sz w:val="22"/>
          <w:szCs w:val="22"/>
        </w:rPr>
        <w:t xml:space="preserve"> г. е направена промяна в </w:t>
      </w:r>
      <w:hyperlink r:id="rId35" w:tgtFrame="new" w:history="1">
        <w:r w:rsidR="001108D3" w:rsidRPr="00515ABA">
          <w:rPr>
            <w:rStyle w:val="Hyperlink"/>
            <w:sz w:val="22"/>
            <w:szCs w:val="22"/>
          </w:rPr>
          <w:t>НАРЕДБА за определяне и администриране на местните такси и цени на услугите на територията на Община Мездра</w:t>
        </w:r>
      </w:hyperlink>
      <w:r w:rsidRPr="00515ABA">
        <w:rPr>
          <w:color w:val="000000"/>
          <w:sz w:val="22"/>
          <w:szCs w:val="22"/>
        </w:rPr>
        <w:t xml:space="preserve">, с която </w:t>
      </w:r>
      <w:r w:rsidR="001108D3" w:rsidRPr="00515ABA">
        <w:rPr>
          <w:color w:val="000000"/>
          <w:sz w:val="22"/>
          <w:szCs w:val="22"/>
        </w:rPr>
        <w:t xml:space="preserve">се </w:t>
      </w:r>
      <w:r w:rsidR="001108D3" w:rsidRPr="00515ABA">
        <w:rPr>
          <w:sz w:val="22"/>
          <w:szCs w:val="22"/>
        </w:rPr>
        <w:t>уреждат отношенията, свързани с определянето и администрирането на местните такси и цени на предоставяни на гражданите услуги, реда и срока на тяхното събиране на територията на община Мездра и разпоредителите с бюджетни кредити</w:t>
      </w:r>
      <w:r w:rsidR="003A526D" w:rsidRPr="00515ABA">
        <w:rPr>
          <w:sz w:val="22"/>
          <w:szCs w:val="22"/>
        </w:rPr>
        <w:t>.</w:t>
      </w:r>
    </w:p>
    <w:p w:rsidR="003A526D" w:rsidRPr="00515ABA" w:rsidRDefault="00E249DC" w:rsidP="003F0B32">
      <w:pPr>
        <w:spacing w:after="60"/>
        <w:ind w:right="-567"/>
        <w:jc w:val="both"/>
        <w:rPr>
          <w:sz w:val="22"/>
          <w:szCs w:val="22"/>
        </w:rPr>
      </w:pPr>
      <w:r w:rsidRPr="00515ABA">
        <w:rPr>
          <w:sz w:val="22"/>
          <w:szCs w:val="22"/>
        </w:rPr>
        <w:t>В интернет страницата на общината е изградена секция „</w:t>
      </w:r>
      <w:r w:rsidR="003A526D" w:rsidRPr="00515ABA">
        <w:rPr>
          <w:sz w:val="22"/>
          <w:szCs w:val="22"/>
        </w:rPr>
        <w:t>Сигнали за корупция</w:t>
      </w:r>
      <w:r w:rsidRPr="00515ABA">
        <w:rPr>
          <w:sz w:val="22"/>
          <w:szCs w:val="22"/>
        </w:rPr>
        <w:t>“, чрез която гражданите имат възможност да подават своите сигнали, оплаквания и други.</w:t>
      </w:r>
    </w:p>
    <w:p w:rsidR="00CB2C21" w:rsidRPr="00515ABA" w:rsidRDefault="00CB2C21" w:rsidP="003F0B32">
      <w:pPr>
        <w:spacing w:after="60"/>
        <w:ind w:right="-567"/>
        <w:jc w:val="both"/>
        <w:rPr>
          <w:sz w:val="22"/>
          <w:szCs w:val="22"/>
        </w:rPr>
      </w:pPr>
      <w:r w:rsidRPr="00515ABA">
        <w:rPr>
          <w:sz w:val="22"/>
          <w:szCs w:val="22"/>
        </w:rPr>
        <w:t xml:space="preserve">Във връзка с участието на Община Мездра в Петата процедура за присъждане на Европейски етикет за иновации и добро управление на местно ниво, е проведено анкетно проучване на общественото мнение за оценка на общинските политики и услуги в Община Мездра </w:t>
      </w:r>
      <w:r w:rsidR="00111F9B" w:rsidRPr="00515ABA">
        <w:rPr>
          <w:sz w:val="22"/>
          <w:szCs w:val="22"/>
        </w:rPr>
        <w:t>(виж</w:t>
      </w:r>
      <w:r w:rsidRPr="00515ABA">
        <w:rPr>
          <w:sz w:val="22"/>
          <w:szCs w:val="22"/>
        </w:rPr>
        <w:t xml:space="preserve"> </w:t>
      </w:r>
      <w:hyperlink r:id="rId36" w:tooltip="Permanent Link to Включете се в анкетно проучване на общественото мнение за оценка на общинските политики и услуги в Община Мездра!" w:history="1">
        <w:r w:rsidRPr="00515ABA">
          <w:rPr>
            <w:rStyle w:val="Hyperlink"/>
            <w:sz w:val="22"/>
            <w:szCs w:val="22"/>
          </w:rPr>
          <w:t>Включете се в анкетно проучване на общественото мнение за оценка на общинските политики и услуги в Община Мездра!</w:t>
        </w:r>
      </w:hyperlink>
      <w:r w:rsidR="00111F9B" w:rsidRPr="00515ABA">
        <w:rPr>
          <w:sz w:val="22"/>
          <w:szCs w:val="22"/>
        </w:rPr>
        <w:t>).</w:t>
      </w:r>
    </w:p>
    <w:p w:rsidR="005242C0" w:rsidRPr="00515ABA" w:rsidRDefault="005242C0" w:rsidP="002C1BC2">
      <w:pPr>
        <w:spacing w:after="60"/>
        <w:ind w:right="-567"/>
        <w:jc w:val="both"/>
        <w:rPr>
          <w:sz w:val="22"/>
          <w:szCs w:val="22"/>
        </w:rPr>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3:</w:t>
      </w:r>
      <w:r w:rsidR="0010577C" w:rsidRPr="00515ABA">
        <w:rPr>
          <w:b/>
          <w:bCs/>
          <w:i/>
          <w:iCs/>
          <w:sz w:val="22"/>
          <w:szCs w:val="22"/>
        </w:rPr>
        <w:t xml:space="preserve"> </w:t>
      </w:r>
      <w:r w:rsidR="00474650" w:rsidRPr="00515ABA">
        <w:rPr>
          <w:b/>
          <w:bCs/>
          <w:i/>
          <w:iCs/>
          <w:sz w:val="22"/>
          <w:szCs w:val="22"/>
        </w:rPr>
        <w:t>3.00</w:t>
      </w:r>
    </w:p>
    <w:p w:rsidR="005242C0" w:rsidRPr="00515ABA" w:rsidRDefault="005242C0" w:rsidP="002C1BC2">
      <w:pPr>
        <w:spacing w:after="60"/>
        <w:ind w:right="-567"/>
        <w:jc w:val="both"/>
        <w:rPr>
          <w:sz w:val="10"/>
          <w:szCs w:val="10"/>
        </w:rPr>
      </w:pPr>
    </w:p>
    <w:p w:rsidR="002636A2" w:rsidRPr="00515ABA" w:rsidRDefault="002636A2" w:rsidP="006B6B90">
      <w:pPr>
        <w:pStyle w:val="ListParagraph"/>
        <w:numPr>
          <w:ilvl w:val="0"/>
          <w:numId w:val="8"/>
        </w:numPr>
        <w:tabs>
          <w:tab w:val="left" w:pos="7938"/>
        </w:tabs>
        <w:suppressAutoHyphens/>
        <w:spacing w:after="60"/>
        <w:ind w:right="-567"/>
        <w:jc w:val="both"/>
        <w:rPr>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4.</w:t>
      </w:r>
      <w:r w:rsidRPr="00515ABA">
        <w:rPr>
          <w:color w:val="000000"/>
          <w:sz w:val="22"/>
          <w:szCs w:val="22"/>
          <w:lang w:eastAsia="bg-BG"/>
        </w:rPr>
        <w:t xml:space="preserve"> „</w:t>
      </w:r>
      <w:r w:rsidRPr="00515ABA">
        <w:rPr>
          <w:rFonts w:eastAsia="Calibri"/>
          <w:b/>
          <w:sz w:val="22"/>
          <w:szCs w:val="22"/>
        </w:rPr>
        <w:t>Ако са необходими промени в политиката и предоставянето на услуги, те се правят в резултат на изследвания, доклади, консултации, жалби и други методи за  проучване мнението на гражданите. Направените промени се оповестяват“</w:t>
      </w:r>
    </w:p>
    <w:p w:rsidR="002C1BC2" w:rsidRPr="00515ABA" w:rsidRDefault="002C1BC2" w:rsidP="0016234B">
      <w:pPr>
        <w:spacing w:after="60"/>
        <w:ind w:right="-567"/>
        <w:jc w:val="both"/>
        <w:rPr>
          <w:color w:val="000000"/>
          <w:sz w:val="22"/>
          <w:szCs w:val="22"/>
        </w:rPr>
      </w:pPr>
      <w:r w:rsidRPr="00515ABA">
        <w:rPr>
          <w:color w:val="000000"/>
          <w:sz w:val="22"/>
          <w:szCs w:val="22"/>
        </w:rPr>
        <w:t>При необходимост от  промени в политиката и предоставянето на услуги, те се правят в резултат на изследвания, доклади, консултации, жалби и други методи за проучване мнението на гражданите. Направените промени се оповестяват</w:t>
      </w:r>
      <w:r w:rsidR="0076623B" w:rsidRPr="00515ABA">
        <w:rPr>
          <w:color w:val="000000"/>
          <w:sz w:val="22"/>
          <w:szCs w:val="22"/>
        </w:rPr>
        <w:t xml:space="preserve"> чрез уеб страницата на община Мездра</w:t>
      </w:r>
      <w:r w:rsidRPr="00515ABA">
        <w:rPr>
          <w:color w:val="000000"/>
          <w:sz w:val="22"/>
          <w:szCs w:val="22"/>
        </w:rPr>
        <w:t>.</w:t>
      </w:r>
      <w:r w:rsidR="00BB4B53" w:rsidRPr="00515ABA">
        <w:rPr>
          <w:color w:val="000000"/>
          <w:sz w:val="22"/>
          <w:szCs w:val="22"/>
        </w:rPr>
        <w:t xml:space="preserve"> Това е заложено във вътршните документи на общината</w:t>
      </w:r>
      <w:r w:rsidR="000846B3" w:rsidRPr="00515ABA">
        <w:rPr>
          <w:color w:val="000000"/>
          <w:sz w:val="22"/>
          <w:szCs w:val="22"/>
        </w:rPr>
        <w:t>.</w:t>
      </w:r>
      <w:r w:rsidR="00F71B0B" w:rsidRPr="00515ABA">
        <w:rPr>
          <w:color w:val="000000"/>
          <w:sz w:val="22"/>
          <w:szCs w:val="22"/>
        </w:rPr>
        <w:t xml:space="preserve"> Общината не е приложила </w:t>
      </w:r>
      <w:r w:rsidR="00211CD4" w:rsidRPr="00515ABA">
        <w:rPr>
          <w:color w:val="000000"/>
          <w:sz w:val="22"/>
          <w:szCs w:val="22"/>
        </w:rPr>
        <w:t xml:space="preserve">много </w:t>
      </w:r>
      <w:r w:rsidR="00F71B0B" w:rsidRPr="00515ABA">
        <w:rPr>
          <w:color w:val="000000"/>
          <w:sz w:val="22"/>
          <w:szCs w:val="22"/>
        </w:rPr>
        <w:t>доказателства в подкрепа</w:t>
      </w:r>
      <w:r w:rsidR="00211CD4" w:rsidRPr="00515ABA">
        <w:rPr>
          <w:color w:val="000000"/>
          <w:sz w:val="22"/>
          <w:szCs w:val="22"/>
        </w:rPr>
        <w:t xml:space="preserve"> на изпълнението на този индикатор</w:t>
      </w:r>
      <w:r w:rsidR="005A6F32" w:rsidRPr="00515ABA">
        <w:rPr>
          <w:color w:val="000000"/>
          <w:sz w:val="22"/>
          <w:szCs w:val="22"/>
        </w:rPr>
        <w:t xml:space="preserve"> (само методологията, която използва)</w:t>
      </w:r>
      <w:r w:rsidR="00F71B0B" w:rsidRPr="00515ABA">
        <w:rPr>
          <w:color w:val="000000"/>
          <w:sz w:val="22"/>
          <w:szCs w:val="22"/>
        </w:rPr>
        <w:t xml:space="preserve">, но в Протоколите от заседания </w:t>
      </w:r>
      <w:r w:rsidR="00211CD4" w:rsidRPr="00515ABA">
        <w:rPr>
          <w:color w:val="000000"/>
          <w:sz w:val="22"/>
          <w:szCs w:val="22"/>
        </w:rPr>
        <w:t>н</w:t>
      </w:r>
      <w:r w:rsidR="00F71B0B" w:rsidRPr="00515ABA">
        <w:rPr>
          <w:color w:val="000000"/>
          <w:sz w:val="22"/>
          <w:szCs w:val="22"/>
        </w:rPr>
        <w:t>а ОбС е видно</w:t>
      </w:r>
      <w:r w:rsidR="00211CD4" w:rsidRPr="00515ABA">
        <w:rPr>
          <w:color w:val="000000"/>
          <w:sz w:val="22"/>
          <w:szCs w:val="22"/>
        </w:rPr>
        <w:t xml:space="preserve"> (достъпни на уеб страницата на общината)</w:t>
      </w:r>
      <w:r w:rsidR="00F71B0B" w:rsidRPr="00515ABA">
        <w:rPr>
          <w:color w:val="000000"/>
          <w:sz w:val="22"/>
          <w:szCs w:val="22"/>
        </w:rPr>
        <w:t xml:space="preserve">, че </w:t>
      </w:r>
      <w:r w:rsidR="00414EA8" w:rsidRPr="00515ABA">
        <w:rPr>
          <w:color w:val="000000"/>
          <w:sz w:val="22"/>
          <w:szCs w:val="22"/>
        </w:rPr>
        <w:t>жалбите и постъпилите сигнали се разглеждат и обсъждат.</w:t>
      </w:r>
      <w:r w:rsidR="00847B46" w:rsidRPr="00515ABA">
        <w:rPr>
          <w:color w:val="000000"/>
          <w:sz w:val="22"/>
          <w:szCs w:val="22"/>
        </w:rPr>
        <w:t xml:space="preserve"> Тези обсъждания не се документират много подробно и не дават пълна информация за анализът им.</w:t>
      </w:r>
      <w:r w:rsidR="00DE7974" w:rsidRPr="00515ABA">
        <w:rPr>
          <w:color w:val="000000"/>
          <w:sz w:val="22"/>
          <w:szCs w:val="22"/>
        </w:rPr>
        <w:t xml:space="preserve"> </w:t>
      </w:r>
      <w:r w:rsidR="00FE5FFA" w:rsidRPr="00515ABA">
        <w:rPr>
          <w:color w:val="000000"/>
          <w:sz w:val="22"/>
          <w:szCs w:val="22"/>
        </w:rPr>
        <w:t xml:space="preserve">Когато се извършва разследване по </w:t>
      </w:r>
      <w:r w:rsidR="00D00217" w:rsidRPr="00515ABA">
        <w:rPr>
          <w:color w:val="000000"/>
          <w:sz w:val="22"/>
          <w:szCs w:val="22"/>
        </w:rPr>
        <w:t xml:space="preserve">дадена жалба, </w:t>
      </w:r>
      <w:r w:rsidR="00143518" w:rsidRPr="00515ABA">
        <w:rPr>
          <w:color w:val="000000"/>
          <w:sz w:val="22"/>
          <w:szCs w:val="22"/>
        </w:rPr>
        <w:t>отговорът</w:t>
      </w:r>
      <w:r w:rsidR="00D00217" w:rsidRPr="00515ABA">
        <w:rPr>
          <w:color w:val="000000"/>
          <w:sz w:val="22"/>
          <w:szCs w:val="22"/>
        </w:rPr>
        <w:t xml:space="preserve"> се обявява публично.</w:t>
      </w:r>
    </w:p>
    <w:p w:rsidR="00A11D41" w:rsidRPr="00515ABA" w:rsidRDefault="005242C0" w:rsidP="00211CD4">
      <w:pPr>
        <w:spacing w:after="60"/>
        <w:ind w:right="-567"/>
        <w:jc w:val="both"/>
        <w:rPr>
          <w:color w:val="000000"/>
        </w:rPr>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4:</w:t>
      </w:r>
      <w:r w:rsidR="005A6F32" w:rsidRPr="00515ABA">
        <w:rPr>
          <w:b/>
          <w:bCs/>
          <w:i/>
          <w:iCs/>
          <w:sz w:val="22"/>
          <w:szCs w:val="22"/>
        </w:rPr>
        <w:t xml:space="preserve"> 3.00</w:t>
      </w:r>
    </w:p>
    <w:p w:rsidR="00211CD4" w:rsidRPr="00515ABA" w:rsidRDefault="00211CD4" w:rsidP="00211CD4">
      <w:pPr>
        <w:spacing w:after="60"/>
        <w:ind w:right="-567"/>
        <w:jc w:val="both"/>
        <w:rPr>
          <w:color w:val="000000"/>
          <w:sz w:val="10"/>
          <w:szCs w:val="10"/>
        </w:rPr>
      </w:pPr>
    </w:p>
    <w:p w:rsidR="002636A2" w:rsidRPr="00515ABA" w:rsidRDefault="00246849" w:rsidP="006B6B90">
      <w:pPr>
        <w:pStyle w:val="ListParagraph"/>
        <w:numPr>
          <w:ilvl w:val="0"/>
          <w:numId w:val="8"/>
        </w:numPr>
        <w:tabs>
          <w:tab w:val="left" w:pos="7938"/>
        </w:tabs>
        <w:suppressAutoHyphens/>
        <w:spacing w:after="60"/>
        <w:ind w:left="357" w:right="-567" w:hanging="357"/>
        <w:jc w:val="both"/>
        <w:rPr>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5. Общината осигурява добра грижа за "клиентите", като се гарантира, че услугите се предоставят от образовани и добре обучени служители, които разбират нуждите на гражданите</w:t>
      </w:r>
    </w:p>
    <w:p w:rsidR="007B5E89" w:rsidRPr="00515ABA" w:rsidRDefault="00F71B0B" w:rsidP="00AD3C41">
      <w:pPr>
        <w:spacing w:after="60"/>
        <w:ind w:right="-567"/>
        <w:jc w:val="both"/>
        <w:rPr>
          <w:color w:val="00000A"/>
          <w:sz w:val="22"/>
          <w:szCs w:val="22"/>
        </w:rPr>
      </w:pPr>
      <w:r w:rsidRPr="00515ABA">
        <w:rPr>
          <w:color w:val="00000A"/>
          <w:sz w:val="22"/>
          <w:szCs w:val="22"/>
          <w:shd w:val="clear" w:color="auto" w:fill="FFFFFF"/>
        </w:rPr>
        <w:t>Община</w:t>
      </w:r>
      <w:r w:rsidR="00102DB6" w:rsidRPr="00515ABA">
        <w:rPr>
          <w:color w:val="00000A"/>
          <w:sz w:val="22"/>
          <w:szCs w:val="22"/>
          <w:shd w:val="clear" w:color="auto" w:fill="FFFFFF"/>
        </w:rPr>
        <w:t xml:space="preserve"> Мездра</w:t>
      </w:r>
      <w:r w:rsidRPr="00515ABA">
        <w:rPr>
          <w:color w:val="00000A"/>
          <w:sz w:val="22"/>
          <w:szCs w:val="22"/>
          <w:shd w:val="clear" w:color="auto" w:fill="FFFFFF"/>
        </w:rPr>
        <w:t xml:space="preserve"> е </w:t>
      </w:r>
      <w:r w:rsidR="006F188A" w:rsidRPr="00515ABA">
        <w:rPr>
          <w:color w:val="00000A"/>
          <w:sz w:val="22"/>
          <w:szCs w:val="22"/>
          <w:shd w:val="clear" w:color="auto" w:fill="FFFFFF"/>
        </w:rPr>
        <w:t>предоставила</w:t>
      </w:r>
      <w:r w:rsidRPr="00515ABA">
        <w:rPr>
          <w:color w:val="00000A"/>
          <w:sz w:val="22"/>
          <w:szCs w:val="22"/>
          <w:shd w:val="clear" w:color="auto" w:fill="FFFFFF"/>
        </w:rPr>
        <w:t xml:space="preserve"> доказателство в подкрепа на изпълнението на този индикатор</w:t>
      </w:r>
      <w:r w:rsidR="00143518" w:rsidRPr="00515ABA">
        <w:rPr>
          <w:color w:val="00000A"/>
          <w:sz w:val="22"/>
          <w:szCs w:val="22"/>
          <w:shd w:val="clear" w:color="auto" w:fill="FFFFFF"/>
        </w:rPr>
        <w:t xml:space="preserve"> - в</w:t>
      </w:r>
      <w:r w:rsidR="009D02D8" w:rsidRPr="00515ABA">
        <w:rPr>
          <w:color w:val="00000A"/>
          <w:sz w:val="22"/>
          <w:szCs w:val="22"/>
          <w:shd w:val="clear" w:color="auto" w:fill="FFFFFF"/>
        </w:rPr>
        <w:t xml:space="preserve"> записите по ИСУ могат да се намерят доказателства</w:t>
      </w:r>
      <w:r w:rsidR="006F188A" w:rsidRPr="00515ABA">
        <w:rPr>
          <w:color w:val="00000A"/>
          <w:sz w:val="22"/>
          <w:szCs w:val="22"/>
          <w:shd w:val="clear" w:color="auto" w:fill="FFFFFF"/>
        </w:rPr>
        <w:t xml:space="preserve"> като длъжностни характеристики и План за обучение за 2020 г.</w:t>
      </w:r>
      <w:r w:rsidR="00173BCB" w:rsidRPr="00515ABA">
        <w:rPr>
          <w:color w:val="00000A"/>
          <w:sz w:val="22"/>
          <w:szCs w:val="22"/>
          <w:shd w:val="clear" w:color="auto" w:fill="FFFFFF"/>
        </w:rPr>
        <w:t xml:space="preserve"> Част от задълженията на служителите могат да се намерят </w:t>
      </w:r>
      <w:r w:rsidR="006F188A" w:rsidRPr="00515ABA">
        <w:rPr>
          <w:color w:val="00000A"/>
          <w:sz w:val="22"/>
          <w:szCs w:val="22"/>
          <w:shd w:val="clear" w:color="auto" w:fill="FFFFFF"/>
        </w:rPr>
        <w:t xml:space="preserve">и </w:t>
      </w:r>
      <w:r w:rsidR="00173BCB" w:rsidRPr="00515ABA">
        <w:rPr>
          <w:color w:val="00000A"/>
          <w:sz w:val="22"/>
          <w:szCs w:val="22"/>
          <w:shd w:val="clear" w:color="auto" w:fill="FFFFFF"/>
        </w:rPr>
        <w:t xml:space="preserve">във </w:t>
      </w:r>
      <w:hyperlink r:id="rId37" w:tgtFrame="new" w:history="1">
        <w:r w:rsidR="00173BCB" w:rsidRPr="00515ABA">
          <w:rPr>
            <w:rStyle w:val="Hyperlink"/>
            <w:sz w:val="22"/>
            <w:szCs w:val="22"/>
          </w:rPr>
          <w:t>Вътрешни правила за организация на административното обслужване в община Мездра</w:t>
        </w:r>
      </w:hyperlink>
      <w:r w:rsidR="00173BCB" w:rsidRPr="00515ABA">
        <w:rPr>
          <w:sz w:val="22"/>
          <w:szCs w:val="22"/>
        </w:rPr>
        <w:t xml:space="preserve"> и </w:t>
      </w:r>
      <w:hyperlink r:id="rId38" w:history="1">
        <w:r w:rsidR="00173BCB" w:rsidRPr="00515ABA">
          <w:rPr>
            <w:rStyle w:val="Hyperlink"/>
            <w:sz w:val="22"/>
            <w:szCs w:val="22"/>
          </w:rPr>
          <w:t>Етичен кодекс за поведение на служителите в Община Мездра</w:t>
        </w:r>
      </w:hyperlink>
      <w:r w:rsidR="00AD3C41" w:rsidRPr="00515ABA">
        <w:rPr>
          <w:sz w:val="22"/>
          <w:szCs w:val="22"/>
        </w:rPr>
        <w:t xml:space="preserve">, но </w:t>
      </w:r>
      <w:r w:rsidR="0076074C" w:rsidRPr="00515ABA">
        <w:rPr>
          <w:sz w:val="22"/>
          <w:szCs w:val="22"/>
        </w:rPr>
        <w:t xml:space="preserve">липсват доказателства от проведен </w:t>
      </w:r>
      <w:r w:rsidR="0076074C" w:rsidRPr="00515ABA">
        <w:rPr>
          <w:color w:val="00000A"/>
          <w:sz w:val="22"/>
          <w:szCs w:val="22"/>
        </w:rPr>
        <w:t>а</w:t>
      </w:r>
      <w:r w:rsidR="00AD3C41" w:rsidRPr="00515ABA">
        <w:rPr>
          <w:color w:val="00000A"/>
          <w:sz w:val="22"/>
          <w:szCs w:val="22"/>
        </w:rPr>
        <w:t>нализ на организационно-кадровия потенциал на общинска администрация, потребностите от обучение на персонала и доказателства от проведени такива.</w:t>
      </w:r>
      <w:r w:rsidR="00480ED7" w:rsidRPr="00515ABA">
        <w:rPr>
          <w:color w:val="00000A"/>
          <w:sz w:val="22"/>
          <w:szCs w:val="22"/>
        </w:rPr>
        <w:t xml:space="preserve"> </w:t>
      </w:r>
      <w:r w:rsidR="00B361A7" w:rsidRPr="00515ABA">
        <w:rPr>
          <w:color w:val="00000A"/>
          <w:sz w:val="22"/>
          <w:szCs w:val="22"/>
        </w:rPr>
        <w:t>Трябва да отбележа, че в</w:t>
      </w:r>
      <w:r w:rsidR="00480ED7" w:rsidRPr="00515ABA">
        <w:rPr>
          <w:color w:val="00000A"/>
          <w:sz w:val="22"/>
          <w:szCs w:val="22"/>
        </w:rPr>
        <w:t xml:space="preserve"> </w:t>
      </w:r>
      <w:hyperlink r:id="rId39" w:history="1">
        <w:r w:rsidR="00B361A7" w:rsidRPr="00515ABA">
          <w:rPr>
            <w:rStyle w:val="Hyperlink"/>
            <w:sz w:val="22"/>
            <w:szCs w:val="22"/>
          </w:rPr>
          <w:t>Отчет за изпълнението на Програмата за управление на община Мездра 2015-2019 г.</w:t>
        </w:r>
      </w:hyperlink>
      <w:r w:rsidR="00B361A7" w:rsidRPr="00515ABA">
        <w:rPr>
          <w:color w:val="00000A"/>
          <w:sz w:val="22"/>
          <w:szCs w:val="22"/>
        </w:rPr>
        <w:t xml:space="preserve"> са посочени проблемите за изпълнението на програмата, част от които касаят </w:t>
      </w:r>
      <w:r w:rsidR="00A83572" w:rsidRPr="00515ABA">
        <w:rPr>
          <w:color w:val="00000A"/>
          <w:sz w:val="22"/>
          <w:szCs w:val="22"/>
        </w:rPr>
        <w:t xml:space="preserve">компетентността на </w:t>
      </w:r>
      <w:r w:rsidR="00B361A7" w:rsidRPr="00515ABA">
        <w:rPr>
          <w:color w:val="00000A"/>
          <w:sz w:val="22"/>
          <w:szCs w:val="22"/>
        </w:rPr>
        <w:t>човешките ресурси.</w:t>
      </w:r>
      <w:r w:rsidR="00A83572" w:rsidRPr="00515ABA">
        <w:rPr>
          <w:color w:val="00000A"/>
          <w:sz w:val="22"/>
          <w:szCs w:val="22"/>
        </w:rPr>
        <w:t xml:space="preserve"> </w:t>
      </w:r>
    </w:p>
    <w:p w:rsidR="00551B58" w:rsidRPr="00515ABA" w:rsidRDefault="00551B58" w:rsidP="00AD3C41">
      <w:pPr>
        <w:spacing w:after="60"/>
        <w:ind w:right="-567"/>
        <w:jc w:val="both"/>
        <w:rPr>
          <w:color w:val="00000A"/>
          <w:sz w:val="22"/>
          <w:szCs w:val="22"/>
        </w:rPr>
      </w:pPr>
      <w:r w:rsidRPr="00515ABA">
        <w:rPr>
          <w:color w:val="00000A"/>
          <w:sz w:val="22"/>
          <w:szCs w:val="22"/>
        </w:rPr>
        <w:t xml:space="preserve">В годишния план за дейността на звеното за вътрешен одит са посочени необходимите часове за обучение на РЗВО и стажант одитор. При извършване на външна оценка на качеството на одитната дейност в община Мездра </w:t>
      </w:r>
      <w:r w:rsidR="00D04E71" w:rsidRPr="00515ABA">
        <w:rPr>
          <w:color w:val="00000A"/>
          <w:sz w:val="22"/>
          <w:szCs w:val="22"/>
        </w:rPr>
        <w:t>(</w:t>
      </w:r>
      <w:r w:rsidR="007D6F3E" w:rsidRPr="00515ABA">
        <w:rPr>
          <w:color w:val="00000A"/>
          <w:sz w:val="22"/>
          <w:szCs w:val="22"/>
        </w:rPr>
        <w:t>11.</w:t>
      </w:r>
      <w:r w:rsidR="00D04E71" w:rsidRPr="00515ABA">
        <w:rPr>
          <w:color w:val="00000A"/>
          <w:sz w:val="22"/>
          <w:szCs w:val="22"/>
        </w:rPr>
        <w:t xml:space="preserve">2017 г.) </w:t>
      </w:r>
      <w:r w:rsidRPr="00515ABA">
        <w:rPr>
          <w:color w:val="00000A"/>
          <w:sz w:val="22"/>
          <w:szCs w:val="22"/>
        </w:rPr>
        <w:t xml:space="preserve">се извършва преглед и на </w:t>
      </w:r>
      <w:r w:rsidRPr="00515ABA">
        <w:rPr>
          <w:sz w:val="22"/>
          <w:szCs w:val="22"/>
          <w:lang w:eastAsia="bg-BG"/>
        </w:rPr>
        <w:t>вътрешните актове, статута на звеното, обхвата на дейността, стратегическо и годишно планиране, планове за обучение, изпълнение на годишните планове, годишните доклади и доклади за изпълнени одитни ангажименти за увереност и консултирате, съществени констатации за установени несъответствия с действащите нормативни и вътрешни актове, дадени и изпълнени препоръки и др.</w:t>
      </w:r>
      <w:r w:rsidR="00D04E71" w:rsidRPr="00515ABA">
        <w:rPr>
          <w:sz w:val="22"/>
          <w:szCs w:val="22"/>
          <w:lang w:eastAsia="bg-BG"/>
        </w:rPr>
        <w:t xml:space="preserve"> В този доклад се посочва</w:t>
      </w:r>
      <w:r w:rsidR="00E17EEC" w:rsidRPr="00515ABA">
        <w:rPr>
          <w:sz w:val="22"/>
          <w:szCs w:val="22"/>
          <w:lang w:eastAsia="bg-BG"/>
        </w:rPr>
        <w:t>, че вътрешният одитор има нужда от допълнително обучение. Нищо не се споменава за обучението на останалите служители.</w:t>
      </w:r>
    </w:p>
    <w:p w:rsidR="005242C0" w:rsidRPr="00515ABA" w:rsidRDefault="005242C0" w:rsidP="00AD3C41">
      <w:pPr>
        <w:spacing w:after="60"/>
        <w:ind w:right="-567"/>
        <w:jc w:val="both"/>
        <w:rPr>
          <w:b/>
          <w:bCs/>
          <w:i/>
          <w:iCs/>
          <w:sz w:val="22"/>
          <w:szCs w:val="22"/>
        </w:rPr>
      </w:pPr>
      <w:r w:rsidRPr="00515ABA">
        <w:rPr>
          <w:b/>
          <w:bCs/>
          <w:i/>
          <w:iCs/>
          <w:sz w:val="22"/>
          <w:szCs w:val="22"/>
        </w:rPr>
        <w:t xml:space="preserve">Оценка </w:t>
      </w:r>
      <w:r w:rsidR="00C05186" w:rsidRPr="00515ABA">
        <w:rPr>
          <w:b/>
          <w:bCs/>
          <w:i/>
          <w:iCs/>
          <w:sz w:val="22"/>
          <w:szCs w:val="22"/>
        </w:rPr>
        <w:t>н</w:t>
      </w:r>
      <w:r w:rsidRPr="00515ABA">
        <w:rPr>
          <w:b/>
          <w:bCs/>
          <w:i/>
          <w:iCs/>
          <w:sz w:val="22"/>
          <w:szCs w:val="22"/>
        </w:rPr>
        <w:t>а индикатор 5:</w:t>
      </w:r>
      <w:r w:rsidR="00A03F9A" w:rsidRPr="00515ABA">
        <w:rPr>
          <w:b/>
          <w:bCs/>
          <w:i/>
          <w:iCs/>
          <w:sz w:val="22"/>
          <w:szCs w:val="22"/>
        </w:rPr>
        <w:t xml:space="preserve"> </w:t>
      </w:r>
      <w:r w:rsidR="00143518" w:rsidRPr="00515ABA">
        <w:rPr>
          <w:b/>
          <w:bCs/>
          <w:i/>
          <w:iCs/>
          <w:sz w:val="22"/>
          <w:szCs w:val="22"/>
        </w:rPr>
        <w:t>2</w:t>
      </w:r>
      <w:r w:rsidR="00A03F9A" w:rsidRPr="00515ABA">
        <w:rPr>
          <w:b/>
          <w:bCs/>
          <w:i/>
          <w:iCs/>
          <w:sz w:val="22"/>
          <w:szCs w:val="22"/>
        </w:rPr>
        <w:t>.00</w:t>
      </w:r>
    </w:p>
    <w:p w:rsidR="004E2EF6" w:rsidRPr="00515ABA" w:rsidRDefault="004E2EF6" w:rsidP="004E2EF6">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 xml:space="preserve">Обобщение </w:t>
      </w:r>
      <w:r w:rsidR="0049355C" w:rsidRPr="00515ABA">
        <w:rPr>
          <w:b/>
          <w:iCs/>
          <w:color w:val="00000A"/>
          <w:sz w:val="22"/>
          <w:szCs w:val="22"/>
          <w:shd w:val="clear" w:color="auto" w:fill="FFFFFF"/>
          <w:lang w:eastAsia="bg-BG"/>
        </w:rPr>
        <w:t>на силните и слабите страни при прилагането на</w:t>
      </w:r>
      <w:r w:rsidRPr="00515ABA">
        <w:rPr>
          <w:b/>
          <w:iCs/>
          <w:color w:val="00000A"/>
          <w:sz w:val="22"/>
          <w:szCs w:val="22"/>
          <w:shd w:val="clear" w:color="auto" w:fill="FFFFFF"/>
          <w:lang w:eastAsia="bg-BG"/>
        </w:rPr>
        <w:t xml:space="preserve"> Принцип </w:t>
      </w:r>
      <w:r w:rsidR="00CC0D96" w:rsidRPr="00515ABA">
        <w:rPr>
          <w:b/>
          <w:iCs/>
          <w:color w:val="00000A"/>
          <w:sz w:val="22"/>
          <w:szCs w:val="22"/>
          <w:shd w:val="clear" w:color="auto" w:fill="FFFFFF"/>
          <w:lang w:eastAsia="bg-BG"/>
        </w:rPr>
        <w:t>2</w:t>
      </w:r>
      <w:r w:rsidRPr="00515ABA">
        <w:rPr>
          <w:b/>
          <w:iCs/>
          <w:color w:val="00000A"/>
          <w:sz w:val="22"/>
          <w:szCs w:val="22"/>
          <w:shd w:val="clear" w:color="auto" w:fill="FFFFFF"/>
          <w:lang w:eastAsia="bg-BG"/>
        </w:rPr>
        <w:t>:</w:t>
      </w:r>
    </w:p>
    <w:p w:rsidR="004E2EF6" w:rsidRPr="00515ABA" w:rsidRDefault="004E2EF6" w:rsidP="0049355C">
      <w:pPr>
        <w:spacing w:after="60"/>
        <w:ind w:right="-567"/>
        <w:jc w:val="both"/>
        <w:rPr>
          <w:b/>
          <w:iCs/>
          <w:color w:val="00000A"/>
          <w:sz w:val="22"/>
          <w:szCs w:val="22"/>
          <w:shd w:val="clear" w:color="auto" w:fill="FFFFFF"/>
          <w:lang w:eastAsia="bg-BG"/>
        </w:rPr>
      </w:pPr>
      <w:r w:rsidRPr="00515ABA">
        <w:rPr>
          <w:b/>
          <w:iCs/>
          <w:noProof/>
          <w:color w:val="00000A"/>
          <w:sz w:val="22"/>
          <w:szCs w:val="22"/>
          <w:shd w:val="clear" w:color="auto" w:fill="FFFFFF"/>
          <w:lang w:eastAsia="bg-BG"/>
        </w:rPr>
        <w:drawing>
          <wp:inline distT="0" distB="0" distL="0" distR="0" wp14:anchorId="63CB4FBD" wp14:editId="09BEEC51">
            <wp:extent cx="207818" cy="207818"/>
            <wp:effectExtent l="0" t="0" r="0" b="0"/>
            <wp:docPr id="34" name="Graphic 34"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40"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a:off x="0" y="0"/>
                      <a:ext cx="222817" cy="222817"/>
                    </a:xfrm>
                    <a:prstGeom prst="rect">
                      <a:avLst/>
                    </a:prstGeom>
                  </pic:spPr>
                </pic:pic>
              </a:graphicData>
            </a:graphic>
          </wp:inline>
        </w:drawing>
      </w:r>
      <w:r w:rsidR="0049355C" w:rsidRPr="00515ABA">
        <w:rPr>
          <w:b/>
          <w:iCs/>
          <w:color w:val="00000A"/>
          <w:sz w:val="22"/>
          <w:szCs w:val="22"/>
          <w:shd w:val="clear" w:color="auto" w:fill="FFFFFF"/>
          <w:lang w:eastAsia="bg-BG"/>
        </w:rPr>
        <w:t xml:space="preserve">   </w:t>
      </w:r>
      <w:r w:rsidR="00143518" w:rsidRPr="00515ABA">
        <w:rPr>
          <w:sz w:val="22"/>
          <w:szCs w:val="22"/>
        </w:rPr>
        <w:t>Добро планиране на длъжностите  в общ.администрация и регламентиране на права и задължения</w:t>
      </w:r>
      <w:r w:rsidR="00016B97" w:rsidRPr="00515ABA">
        <w:rPr>
          <w:sz w:val="22"/>
          <w:szCs w:val="22"/>
        </w:rPr>
        <w:t>.</w:t>
      </w:r>
    </w:p>
    <w:p w:rsidR="00F71B0B" w:rsidRPr="00515ABA" w:rsidRDefault="00F71B0B" w:rsidP="005C60A0">
      <w:pPr>
        <w:tabs>
          <w:tab w:val="left" w:pos="206"/>
          <w:tab w:val="left" w:pos="7938"/>
        </w:tabs>
        <w:suppressAutoHyphens/>
        <w:spacing w:line="276" w:lineRule="auto"/>
        <w:ind w:right="-567"/>
        <w:jc w:val="both"/>
        <w:rPr>
          <w:color w:val="00000A"/>
          <w:sz w:val="10"/>
          <w:szCs w:val="10"/>
          <w:shd w:val="clear" w:color="auto" w:fill="FFFFFF"/>
        </w:rPr>
      </w:pPr>
    </w:p>
    <w:p w:rsidR="004E2EF6" w:rsidRPr="00515ABA" w:rsidRDefault="004E2EF6" w:rsidP="0049355C">
      <w:pPr>
        <w:spacing w:after="60"/>
        <w:ind w:right="-567"/>
        <w:jc w:val="both"/>
        <w:rPr>
          <w:b/>
          <w:iCs/>
          <w:color w:val="00000A"/>
          <w:sz w:val="22"/>
          <w:szCs w:val="22"/>
          <w:shd w:val="clear" w:color="auto" w:fill="FFFFFF"/>
          <w:lang w:eastAsia="bg-BG"/>
        </w:rPr>
      </w:pPr>
      <w:r w:rsidRPr="00515ABA">
        <w:rPr>
          <w:b/>
          <w:iCs/>
          <w:noProof/>
          <w:color w:val="00000A"/>
          <w:sz w:val="22"/>
          <w:szCs w:val="22"/>
          <w:shd w:val="clear" w:color="auto" w:fill="FFFFFF"/>
          <w:lang w:eastAsia="bg-BG"/>
        </w:rPr>
        <w:drawing>
          <wp:inline distT="0" distB="0" distL="0" distR="0" wp14:anchorId="7C7C8D0E" wp14:editId="513C43AD">
            <wp:extent cx="214745" cy="214745"/>
            <wp:effectExtent l="0" t="0" r="1270" b="1270"/>
            <wp:docPr id="35" name="Graphic 35"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rot="10800000">
                      <a:off x="0" y="0"/>
                      <a:ext cx="226967" cy="226967"/>
                    </a:xfrm>
                    <a:prstGeom prst="rect">
                      <a:avLst/>
                    </a:prstGeom>
                  </pic:spPr>
                </pic:pic>
              </a:graphicData>
            </a:graphic>
          </wp:inline>
        </w:drawing>
      </w:r>
      <w:r w:rsidR="0049355C" w:rsidRPr="00515ABA">
        <w:rPr>
          <w:bCs/>
          <w:iCs/>
          <w:color w:val="00000A"/>
          <w:sz w:val="22"/>
          <w:szCs w:val="22"/>
          <w:shd w:val="clear" w:color="auto" w:fill="FFFFFF"/>
          <w:lang w:eastAsia="bg-BG"/>
        </w:rPr>
        <w:t xml:space="preserve"> </w:t>
      </w:r>
      <w:r w:rsidR="00016B97" w:rsidRPr="00515ABA">
        <w:rPr>
          <w:bCs/>
          <w:iCs/>
          <w:color w:val="00000A"/>
          <w:sz w:val="22"/>
          <w:szCs w:val="22"/>
          <w:shd w:val="clear" w:color="auto" w:fill="FFFFFF"/>
          <w:lang w:eastAsia="bg-BG"/>
        </w:rPr>
        <w:t>Слабо представяне на р</w:t>
      </w:r>
      <w:r w:rsidR="00143518" w:rsidRPr="00515ABA">
        <w:rPr>
          <w:bCs/>
          <w:iCs/>
          <w:color w:val="00000A"/>
          <w:sz w:val="22"/>
          <w:szCs w:val="22"/>
          <w:shd w:val="clear" w:color="auto" w:fill="FFFFFF"/>
          <w:lang w:eastAsia="bg-BG"/>
        </w:rPr>
        <w:t xml:space="preserve">азличните видове анализ – напр. анализ на обратна връзка </w:t>
      </w:r>
      <w:r w:rsidR="00402D54" w:rsidRPr="00515ABA">
        <w:rPr>
          <w:bCs/>
          <w:iCs/>
          <w:color w:val="00000A"/>
          <w:sz w:val="22"/>
          <w:szCs w:val="22"/>
          <w:shd w:val="clear" w:color="auto" w:fill="FFFFFF"/>
          <w:lang w:eastAsia="bg-BG"/>
        </w:rPr>
        <w:t xml:space="preserve">от заинтересовани страни </w:t>
      </w:r>
      <w:r w:rsidR="00143518" w:rsidRPr="00515ABA">
        <w:rPr>
          <w:bCs/>
          <w:iCs/>
          <w:color w:val="00000A"/>
          <w:sz w:val="22"/>
          <w:szCs w:val="22"/>
          <w:shd w:val="clear" w:color="auto" w:fill="FFFFFF"/>
          <w:lang w:eastAsia="bg-BG"/>
        </w:rPr>
        <w:t>и анализ на потребността от обучения</w:t>
      </w:r>
      <w:r w:rsidR="00016B97" w:rsidRPr="00515ABA">
        <w:rPr>
          <w:bCs/>
          <w:iCs/>
          <w:color w:val="00000A"/>
          <w:sz w:val="22"/>
          <w:szCs w:val="22"/>
          <w:shd w:val="clear" w:color="auto" w:fill="FFFFFF"/>
          <w:lang w:eastAsia="bg-BG"/>
        </w:rPr>
        <w:t>.</w:t>
      </w:r>
    </w:p>
    <w:p w:rsidR="00143518" w:rsidRPr="00515ABA" w:rsidRDefault="00143518" w:rsidP="00143518">
      <w:pPr>
        <w:ind w:left="360" w:right="-567"/>
        <w:jc w:val="both"/>
        <w:rPr>
          <w:bCs/>
          <w:iCs/>
          <w:color w:val="00000A"/>
          <w:sz w:val="22"/>
          <w:szCs w:val="22"/>
          <w:shd w:val="clear" w:color="auto" w:fill="FFFFFF"/>
          <w:lang w:eastAsia="bg-BG"/>
        </w:rPr>
      </w:pPr>
    </w:p>
    <w:p w:rsidR="005944CF" w:rsidRPr="00515ABA" w:rsidRDefault="005944CF" w:rsidP="005944CF">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w:t>
      </w:r>
      <w:r w:rsidR="00C05186" w:rsidRPr="00515ABA">
        <w:rPr>
          <w:b/>
          <w:i/>
          <w:color w:val="00000A"/>
          <w:sz w:val="22"/>
          <w:szCs w:val="22"/>
          <w:shd w:val="clear" w:color="auto" w:fill="FFFFFF"/>
          <w:lang w:eastAsia="bg-BG"/>
        </w:rPr>
        <w:t>изпълнението</w:t>
      </w:r>
      <w:r w:rsidRPr="00515ABA">
        <w:rPr>
          <w:b/>
          <w:i/>
          <w:color w:val="00000A"/>
          <w:sz w:val="22"/>
          <w:szCs w:val="22"/>
          <w:shd w:val="clear" w:color="auto" w:fill="FFFFFF"/>
          <w:lang w:eastAsia="bg-BG"/>
        </w:rPr>
        <w:t xml:space="preserve"> по Принцип </w:t>
      </w:r>
      <w:r w:rsidR="00D80D82" w:rsidRPr="00515ABA">
        <w:rPr>
          <w:b/>
          <w:i/>
          <w:color w:val="00000A"/>
          <w:sz w:val="22"/>
          <w:szCs w:val="22"/>
          <w:shd w:val="clear" w:color="auto" w:fill="FFFFFF"/>
          <w:lang w:eastAsia="bg-BG"/>
        </w:rPr>
        <w:t>2</w:t>
      </w:r>
      <w:r w:rsidRPr="00515ABA">
        <w:rPr>
          <w:b/>
          <w:i/>
          <w:color w:val="00000A"/>
          <w:sz w:val="22"/>
          <w:szCs w:val="22"/>
          <w:shd w:val="clear" w:color="auto" w:fill="FFFFFF"/>
          <w:lang w:eastAsia="bg-BG"/>
        </w:rPr>
        <w:t xml:space="preserve">: </w:t>
      </w:r>
      <w:r w:rsidR="00605416" w:rsidRPr="00515ABA">
        <w:rPr>
          <w:rFonts w:eastAsia="Calibri"/>
          <w:b/>
          <w:sz w:val="22"/>
          <w:szCs w:val="22"/>
        </w:rPr>
        <w:t xml:space="preserve">Принципа се прилага - Заверка </w:t>
      </w:r>
      <w:r w:rsidR="00D5663A" w:rsidRPr="00515ABA">
        <w:rPr>
          <w:rFonts w:eastAsia="Calibri"/>
          <w:b/>
          <w:sz w:val="22"/>
          <w:szCs w:val="22"/>
        </w:rPr>
        <w:t>с</w:t>
      </w:r>
      <w:r w:rsidR="00605416" w:rsidRPr="00515ABA">
        <w:rPr>
          <w:rFonts w:eastAsia="Calibri"/>
          <w:b/>
          <w:sz w:val="22"/>
          <w:szCs w:val="22"/>
        </w:rPr>
        <w:t xml:space="preserve"> резерви </w:t>
      </w:r>
      <w:r w:rsidRPr="00515ABA">
        <w:rPr>
          <w:b/>
          <w:i/>
          <w:color w:val="00000A"/>
          <w:sz w:val="22"/>
          <w:szCs w:val="22"/>
          <w:shd w:val="clear" w:color="auto" w:fill="FFFFFF"/>
          <w:lang w:eastAsia="bg-BG"/>
        </w:rPr>
        <w:t>3.</w:t>
      </w:r>
      <w:r w:rsidR="00817EF2" w:rsidRPr="00515ABA">
        <w:rPr>
          <w:b/>
          <w:i/>
          <w:color w:val="00000A"/>
          <w:sz w:val="22"/>
          <w:szCs w:val="22"/>
          <w:shd w:val="clear" w:color="auto" w:fill="FFFFFF"/>
          <w:lang w:eastAsia="bg-BG"/>
        </w:rPr>
        <w:t>0</w:t>
      </w:r>
      <w:r w:rsidRPr="00515ABA">
        <w:rPr>
          <w:b/>
          <w:i/>
          <w:color w:val="00000A"/>
          <w:sz w:val="22"/>
          <w:szCs w:val="22"/>
          <w:shd w:val="clear" w:color="auto" w:fill="FFFFFF"/>
          <w:lang w:eastAsia="bg-BG"/>
        </w:rPr>
        <w:t>0</w:t>
      </w:r>
    </w:p>
    <w:p w:rsidR="005944CF" w:rsidRPr="00515ABA" w:rsidRDefault="005944CF" w:rsidP="005944CF">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Самооценка на община Мездра: 3.40</w:t>
      </w:r>
    </w:p>
    <w:p w:rsidR="005944CF" w:rsidRPr="00515ABA" w:rsidRDefault="005944CF" w:rsidP="00E553D3">
      <w:pPr>
        <w:tabs>
          <w:tab w:val="left" w:pos="206"/>
          <w:tab w:val="left" w:pos="7938"/>
        </w:tabs>
        <w:suppressAutoHyphens/>
        <w:spacing w:line="276" w:lineRule="auto"/>
        <w:ind w:right="-567"/>
        <w:jc w:val="both"/>
        <w:rPr>
          <w:b/>
          <w:bCs/>
          <w:i/>
          <w:iCs/>
        </w:rPr>
      </w:pPr>
    </w:p>
    <w:p w:rsidR="00E553D3" w:rsidRPr="00515ABA" w:rsidRDefault="00E553D3" w:rsidP="00E553D3">
      <w:pPr>
        <w:tabs>
          <w:tab w:val="left" w:pos="206"/>
          <w:tab w:val="left" w:pos="7938"/>
        </w:tabs>
        <w:suppressAutoHyphens/>
        <w:spacing w:line="276" w:lineRule="auto"/>
        <w:ind w:right="-567"/>
        <w:jc w:val="both"/>
        <w:rPr>
          <w:rFonts w:eastAsia="Calibri"/>
          <w:b/>
          <w:sz w:val="20"/>
          <w:szCs w:val="20"/>
        </w:rPr>
      </w:pPr>
      <w:r w:rsidRPr="00515ABA">
        <w:rPr>
          <w:b/>
          <w:bCs/>
          <w:i/>
          <w:iCs/>
        </w:rPr>
        <w:t>Принцип 3:</w:t>
      </w:r>
      <w:r w:rsidR="00AC0EAA" w:rsidRPr="00515ABA">
        <w:rPr>
          <w:b/>
          <w:bCs/>
          <w:i/>
          <w:iCs/>
        </w:rPr>
        <w:t xml:space="preserve"> </w:t>
      </w:r>
      <w:r w:rsidR="00AC0EAA" w:rsidRPr="00515ABA">
        <w:rPr>
          <w:rFonts w:eastAsia="Calibri"/>
          <w:b/>
          <w:sz w:val="20"/>
          <w:szCs w:val="20"/>
        </w:rPr>
        <w:t>ЕФЕКТИВНОСТ И ЕФИКАСНОСТ</w:t>
      </w:r>
    </w:p>
    <w:p w:rsidR="00A325A3" w:rsidRPr="00515ABA" w:rsidRDefault="00C73692" w:rsidP="00E553D3">
      <w:pPr>
        <w:tabs>
          <w:tab w:val="left" w:pos="206"/>
          <w:tab w:val="left" w:pos="7938"/>
        </w:tabs>
        <w:suppressAutoHyphens/>
        <w:spacing w:line="276" w:lineRule="auto"/>
        <w:ind w:right="-567"/>
        <w:jc w:val="both"/>
        <w:rPr>
          <w:rFonts w:eastAsia="Calibri"/>
          <w:b/>
          <w:sz w:val="20"/>
          <w:szCs w:val="20"/>
        </w:rPr>
      </w:pPr>
      <w:r w:rsidRPr="00515ABA">
        <w:rPr>
          <w:noProof/>
          <w:lang w:eastAsia="bg-BG"/>
        </w:rPr>
        <mc:AlternateContent>
          <mc:Choice Requires="wps">
            <w:drawing>
              <wp:anchor distT="0" distB="0" distL="114300" distR="114300" simplePos="0" relativeHeight="251661312" behindDoc="0" locked="0" layoutInCell="1" allowOverlap="1" wp14:anchorId="0FFD2BC7" wp14:editId="7E85224B">
                <wp:simplePos x="0" y="0"/>
                <wp:positionH relativeFrom="column">
                  <wp:posOffset>-635</wp:posOffset>
                </wp:positionH>
                <wp:positionV relativeFrom="paragraph">
                  <wp:posOffset>88290</wp:posOffset>
                </wp:positionV>
                <wp:extent cx="5281295" cy="358140"/>
                <wp:effectExtent l="0" t="0" r="14605" b="10160"/>
                <wp:wrapSquare wrapText="bothSides"/>
                <wp:docPr id="1" name="Text Box 1"/>
                <wp:cNvGraphicFramePr/>
                <a:graphic xmlns:a="http://schemas.openxmlformats.org/drawingml/2006/main">
                  <a:graphicData uri="http://schemas.microsoft.com/office/word/2010/wordprocessingShape">
                    <wps:wsp>
                      <wps:cNvSpPr txBox="1"/>
                      <wps:spPr>
                        <a:xfrm>
                          <a:off x="0" y="0"/>
                          <a:ext cx="5281295" cy="358140"/>
                        </a:xfrm>
                        <a:prstGeom prst="rect">
                          <a:avLst/>
                        </a:prstGeom>
                        <a:noFill/>
                        <a:ln w="6350">
                          <a:solidFill>
                            <a:prstClr val="black"/>
                          </a:solidFill>
                        </a:ln>
                      </wps:spPr>
                      <wps:txbx>
                        <w:txbxContent>
                          <w:p w:rsidR="00B96D41" w:rsidRPr="002E09E7" w:rsidRDefault="00B96D41" w:rsidP="00A325A3">
                            <w:pPr>
                              <w:tabs>
                                <w:tab w:val="left" w:pos="206"/>
                                <w:tab w:val="left" w:pos="7938"/>
                              </w:tabs>
                              <w:suppressAutoHyphens/>
                              <w:spacing w:after="60"/>
                              <w:ind w:right="-567"/>
                              <w:jc w:val="both"/>
                              <w:rPr>
                                <w:b/>
                                <w:bCs/>
                                <w:i/>
                                <w:iCs/>
                                <w:sz w:val="22"/>
                                <w:szCs w:val="22"/>
                              </w:rPr>
                            </w:pPr>
                            <w:r w:rsidRPr="002E09E7">
                              <w:rPr>
                                <w:rFonts w:eastAsia="Calibri"/>
                                <w:b/>
                                <w:sz w:val="22"/>
                                <w:szCs w:val="22"/>
                              </w:rPr>
                              <w:t xml:space="preserve">ДЕЙНОСТ 1. </w:t>
                            </w:r>
                            <w:r w:rsidRPr="002E09E7">
                              <w:rPr>
                                <w:rFonts w:eastAsia="Calibri"/>
                                <w:b/>
                                <w:bCs/>
                                <w:sz w:val="22"/>
                                <w:szCs w:val="22"/>
                              </w:rPr>
                              <w:t>Резултатите отговарят на договорените цели</w:t>
                            </w:r>
                          </w:p>
                          <w:p w:rsidR="00B96D41" w:rsidRPr="00AA4C51" w:rsidRDefault="00B96D41" w:rsidP="00FB25C4">
                            <w:pPr>
                              <w:tabs>
                                <w:tab w:val="left" w:pos="206"/>
                                <w:tab w:val="left" w:pos="7938"/>
                              </w:tabs>
                              <w:suppressAutoHyphens/>
                              <w:spacing w:line="276" w:lineRule="auto"/>
                              <w:ind w:right="-567"/>
                              <w:jc w:val="both"/>
                              <w:rPr>
                                <w:rFonts w:eastAsia="Calibri"/>
                                <w:b/>
                                <w:sz w:val="20"/>
                                <w:szCs w:val="20"/>
                              </w:rPr>
                            </w:pPr>
                            <w:r>
                              <w:rPr>
                                <w:rFonts w:eastAsia="Calibri"/>
                                <w:b/>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FD2BC7" id="Text Box 1" o:spid="_x0000_s1028" type="#_x0000_t202" style="position:absolute;left:0;text-align:left;margin-left:-.05pt;margin-top:6.95pt;width:415.85pt;height:2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" filled="f" strokeweight=".5pt">
                <v:textbox>
                  <w:txbxContent>
                    <w:p w:rsidR="00B96D41" w:rsidRPr="002E09E7" w:rsidRDefault="00B96D41" w:rsidP="00A325A3">
                      <w:pPr>
                        <w:tabs>
                          <w:tab w:val="left" w:pos="206"/>
                          <w:tab w:val="left" w:pos="7938"/>
                        </w:tabs>
                        <w:suppressAutoHyphens/>
                        <w:spacing w:after="60"/>
                        <w:ind w:right="-567"/>
                        <w:jc w:val="both"/>
                        <w:rPr>
                          <w:b/>
                          <w:bCs/>
                          <w:i/>
                          <w:iCs/>
                          <w:sz w:val="22"/>
                          <w:szCs w:val="22"/>
                        </w:rPr>
                      </w:pPr>
                      <w:r w:rsidRPr="002E09E7">
                        <w:rPr>
                          <w:rFonts w:eastAsia="Calibri"/>
                          <w:b/>
                          <w:sz w:val="22"/>
                          <w:szCs w:val="22"/>
                        </w:rPr>
                        <w:t xml:space="preserve">ДЕЙНОСТ 1. </w:t>
                      </w:r>
                      <w:r w:rsidRPr="002E09E7">
                        <w:rPr>
                          <w:rFonts w:eastAsia="Calibri"/>
                          <w:b/>
                          <w:bCs/>
                          <w:sz w:val="22"/>
                          <w:szCs w:val="22"/>
                        </w:rPr>
                        <w:t>Резултатите отговарят на договорените цели</w:t>
                      </w:r>
                    </w:p>
                    <w:p w:rsidR="00B96D41" w:rsidRPr="00AA4C51" w:rsidRDefault="00B96D41" w:rsidP="00FB25C4">
                      <w:pPr>
                        <w:tabs>
                          <w:tab w:val="left" w:pos="206"/>
                          <w:tab w:val="left" w:pos="7938"/>
                        </w:tabs>
                        <w:suppressAutoHyphens/>
                        <w:spacing w:line="276" w:lineRule="auto"/>
                        <w:ind w:right="-567"/>
                        <w:jc w:val="both"/>
                        <w:rPr>
                          <w:rFonts w:eastAsia="Calibri"/>
                          <w:b/>
                          <w:sz w:val="20"/>
                          <w:szCs w:val="20"/>
                        </w:rPr>
                      </w:pPr>
                      <w:r>
                        <w:rPr>
                          <w:rFonts w:eastAsia="Calibri"/>
                          <w:b/>
                          <w:sz w:val="20"/>
                          <w:szCs w:val="20"/>
                        </w:rPr>
                        <w:t xml:space="preserve">                                            </w:t>
                      </w:r>
                    </w:p>
                  </w:txbxContent>
                </v:textbox>
                <w10:wrap type="square"/>
              </v:shape>
            </w:pict>
          </mc:Fallback>
        </mc:AlternateContent>
      </w:r>
      <w:r w:rsidR="005C55F1" w:rsidRPr="00515ABA">
        <w:rPr>
          <w:rFonts w:eastAsia="Calibri"/>
          <w:b/>
          <w:noProof/>
          <w:sz w:val="20"/>
          <w:szCs w:val="20"/>
          <w:lang w:eastAsia="bg-BG"/>
        </w:rPr>
        <w:drawing>
          <wp:inline distT="0" distB="0" distL="0" distR="0" wp14:anchorId="54818F81" wp14:editId="096B363C">
            <wp:extent cx="445948" cy="445948"/>
            <wp:effectExtent l="0" t="0" r="0" b="0"/>
            <wp:docPr id="5" name="Graphic 5" descr="Bullse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Bullseye"/>
                    <pic:cNvPicPr/>
                  </pic:nvPicPr>
                  <pic:blipFill>
                    <a:blip r:embed="rId41"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42"/>
                        </a:ext>
                      </a:extLst>
                    </a:blip>
                    <a:stretch>
                      <a:fillRect/>
                    </a:stretch>
                  </pic:blipFill>
                  <pic:spPr>
                    <a:xfrm>
                      <a:off x="0" y="0"/>
                      <a:ext cx="463618" cy="463618"/>
                    </a:xfrm>
                    <a:prstGeom prst="rect">
                      <a:avLst/>
                    </a:prstGeom>
                  </pic:spPr>
                </pic:pic>
              </a:graphicData>
            </a:graphic>
          </wp:inline>
        </w:drawing>
      </w:r>
    </w:p>
    <w:p w:rsidR="00A325A3" w:rsidRPr="00515ABA" w:rsidRDefault="00A325A3" w:rsidP="005C55F1">
      <w:pPr>
        <w:tabs>
          <w:tab w:val="left" w:pos="206"/>
          <w:tab w:val="left" w:pos="7938"/>
        </w:tabs>
        <w:suppressAutoHyphens/>
        <w:spacing w:line="276" w:lineRule="auto"/>
        <w:ind w:right="-567"/>
        <w:jc w:val="both"/>
        <w:rPr>
          <w:rFonts w:eastAsia="Calibri"/>
          <w:bCs/>
          <w:sz w:val="10"/>
          <w:szCs w:val="10"/>
        </w:rPr>
      </w:pPr>
      <w:r w:rsidRPr="00515ABA">
        <w:rPr>
          <w:rFonts w:eastAsia="Calibri"/>
          <w:b/>
          <w:sz w:val="20"/>
          <w:szCs w:val="20"/>
        </w:rPr>
        <w:t xml:space="preserve"> </w:t>
      </w:r>
    </w:p>
    <w:p w:rsidR="005C55F1" w:rsidRPr="00515ABA" w:rsidRDefault="005C55F1" w:rsidP="00673E1C">
      <w:pPr>
        <w:pStyle w:val="ListParagraph"/>
        <w:numPr>
          <w:ilvl w:val="0"/>
          <w:numId w:val="9"/>
        </w:numPr>
        <w:tabs>
          <w:tab w:val="left" w:pos="7938"/>
        </w:tabs>
        <w:suppressAutoHyphens/>
        <w:spacing w:after="60"/>
        <w:ind w:right="-567"/>
        <w:jc w:val="both"/>
        <w:rPr>
          <w:rFonts w:eastAsiaTheme="minorHAnsi"/>
          <w:b/>
          <w:bCs/>
          <w:i/>
          <w:iCs/>
          <w:sz w:val="22"/>
          <w:szCs w:val="22"/>
        </w:rPr>
      </w:pPr>
      <w:r w:rsidRPr="00515ABA">
        <w:rPr>
          <w:sz w:val="22"/>
          <w:szCs w:val="22"/>
        </w:rPr>
        <w:t xml:space="preserve">По отношение на </w:t>
      </w:r>
      <w:r w:rsidRPr="00515ABA">
        <w:rPr>
          <w:b/>
          <w:bCs/>
          <w:i/>
          <w:iCs/>
          <w:sz w:val="22"/>
          <w:szCs w:val="22"/>
        </w:rPr>
        <w:t>индикатор 1: „</w:t>
      </w:r>
      <w:r w:rsidRPr="00515ABA">
        <w:rPr>
          <w:rFonts w:eastAsia="Calibri"/>
          <w:b/>
          <w:sz w:val="22"/>
          <w:szCs w:val="22"/>
        </w:rPr>
        <w:t>Общината планира своите дейности и бюджет в съответствие с нейните стратегически планове на стратегическо и оперативно ниво“</w:t>
      </w:r>
    </w:p>
    <w:p w:rsidR="00782153" w:rsidRPr="00515ABA" w:rsidRDefault="0065505F" w:rsidP="00673E1C">
      <w:pPr>
        <w:tabs>
          <w:tab w:val="left" w:pos="7938"/>
        </w:tabs>
        <w:suppressAutoHyphens/>
        <w:spacing w:after="60"/>
        <w:ind w:right="-567"/>
        <w:jc w:val="both"/>
        <w:rPr>
          <w:bCs/>
          <w:sz w:val="22"/>
          <w:szCs w:val="22"/>
        </w:rPr>
      </w:pPr>
      <w:r w:rsidRPr="00515ABA">
        <w:rPr>
          <w:sz w:val="22"/>
          <w:szCs w:val="22"/>
        </w:rPr>
        <w:t xml:space="preserve">Община Мездра е предоставила достатъчно доказателства, че планира своите дейности и бюджет в съответствие с нейните стратегически планове </w:t>
      </w:r>
      <w:r w:rsidR="004A4757" w:rsidRPr="00515ABA">
        <w:rPr>
          <w:sz w:val="22"/>
          <w:szCs w:val="22"/>
        </w:rPr>
        <w:t>на</w:t>
      </w:r>
      <w:r w:rsidRPr="00515ABA">
        <w:rPr>
          <w:sz w:val="22"/>
          <w:szCs w:val="22"/>
        </w:rPr>
        <w:t xml:space="preserve"> стратегическо и оперативно ниво и редовно събира и анализира информация за изпълнението, за да извлече максимална полза от дейностите си при бюджета с който разполага – приложени са </w:t>
      </w:r>
      <w:r w:rsidR="00782153" w:rsidRPr="00515ABA">
        <w:rPr>
          <w:rFonts w:eastAsia="Calibri"/>
          <w:bCs/>
          <w:sz w:val="22"/>
          <w:szCs w:val="22"/>
        </w:rPr>
        <w:t>Декларация за политиката за управление</w:t>
      </w:r>
      <w:r w:rsidR="00D4216F" w:rsidRPr="00515ABA">
        <w:rPr>
          <w:rFonts w:eastAsia="Calibri"/>
          <w:bCs/>
          <w:sz w:val="22"/>
          <w:szCs w:val="22"/>
        </w:rPr>
        <w:t xml:space="preserve"> от 11.05.2017 г.</w:t>
      </w:r>
      <w:r w:rsidR="00782153" w:rsidRPr="00515ABA">
        <w:rPr>
          <w:rFonts w:eastAsia="Calibri"/>
          <w:bCs/>
          <w:sz w:val="22"/>
          <w:szCs w:val="22"/>
        </w:rPr>
        <w:t>; Програма за управление 2015-2019</w:t>
      </w:r>
      <w:r w:rsidR="00B643C8" w:rsidRPr="00515ABA">
        <w:rPr>
          <w:rFonts w:eastAsia="Calibri"/>
          <w:bCs/>
          <w:sz w:val="22"/>
          <w:szCs w:val="22"/>
        </w:rPr>
        <w:t xml:space="preserve"> г.</w:t>
      </w:r>
      <w:r w:rsidR="00782153" w:rsidRPr="00515ABA">
        <w:rPr>
          <w:rFonts w:eastAsia="Calibri"/>
          <w:bCs/>
          <w:sz w:val="22"/>
          <w:szCs w:val="22"/>
        </w:rPr>
        <w:t xml:space="preserve"> и отчети. Програма за управление 2019-2023 г</w:t>
      </w:r>
      <w:r w:rsidR="00074CE1" w:rsidRPr="00515ABA">
        <w:rPr>
          <w:rFonts w:eastAsia="Calibri"/>
          <w:bCs/>
          <w:sz w:val="22"/>
          <w:szCs w:val="22"/>
        </w:rPr>
        <w:t>.</w:t>
      </w:r>
      <w:r w:rsidR="00782153" w:rsidRPr="00515ABA">
        <w:rPr>
          <w:rFonts w:eastAsia="Calibri"/>
          <w:bCs/>
          <w:sz w:val="22"/>
          <w:szCs w:val="22"/>
        </w:rPr>
        <w:t>; ОПР 2014-2020; Стратегия за развитие на социалните услуги и Стратегия за управление на общинската собственост.</w:t>
      </w:r>
    </w:p>
    <w:p w:rsidR="00052D78" w:rsidRPr="00515ABA" w:rsidRDefault="00821070" w:rsidP="00052D78">
      <w:pPr>
        <w:spacing w:after="60"/>
        <w:ind w:right="-567"/>
        <w:jc w:val="both"/>
        <w:rPr>
          <w:sz w:val="22"/>
          <w:szCs w:val="22"/>
        </w:rPr>
      </w:pPr>
      <w:r w:rsidRPr="00515ABA">
        <w:rPr>
          <w:color w:val="00000A"/>
          <w:sz w:val="22"/>
          <w:szCs w:val="22"/>
          <w:shd w:val="clear" w:color="auto" w:fill="FFFFFF"/>
        </w:rPr>
        <w:t>В документа от бенчмаркинга на общината</w:t>
      </w:r>
      <w:r w:rsidRPr="00515ABA">
        <w:rPr>
          <w:sz w:val="22"/>
          <w:szCs w:val="22"/>
        </w:rPr>
        <w:t xml:space="preserve"> може да се проследи прозрачността на управлението  чрез публично обсъждане на </w:t>
      </w:r>
      <w:r w:rsidR="0065505F" w:rsidRPr="00515ABA">
        <w:rPr>
          <w:sz w:val="22"/>
          <w:szCs w:val="22"/>
        </w:rPr>
        <w:t xml:space="preserve">планове, програми, </w:t>
      </w:r>
      <w:r w:rsidRPr="00515ABA">
        <w:rPr>
          <w:sz w:val="22"/>
          <w:szCs w:val="22"/>
        </w:rPr>
        <w:t xml:space="preserve">планиран и изпълнен </w:t>
      </w:r>
      <w:r w:rsidR="0065505F" w:rsidRPr="00515ABA">
        <w:rPr>
          <w:sz w:val="22"/>
          <w:szCs w:val="22"/>
        </w:rPr>
        <w:t>бюджет пред населението.</w:t>
      </w:r>
      <w:r w:rsidR="00052D78" w:rsidRPr="00515ABA">
        <w:rPr>
          <w:bCs/>
          <w:color w:val="00000A"/>
          <w:sz w:val="22"/>
          <w:szCs w:val="22"/>
          <w:lang w:eastAsia="bg-BG"/>
        </w:rPr>
        <w:t xml:space="preserve"> За съжаление последният </w:t>
      </w:r>
      <w:hyperlink r:id="rId43" w:history="1">
        <w:r w:rsidR="00052D78" w:rsidRPr="00515ABA">
          <w:rPr>
            <w:color w:val="0000FF"/>
            <w:sz w:val="22"/>
            <w:szCs w:val="22"/>
            <w:u w:val="single"/>
          </w:rPr>
          <w:t>План за прозрачно управление е от 2013 година</w:t>
        </w:r>
      </w:hyperlink>
      <w:r w:rsidR="00052D78" w:rsidRPr="00515ABA">
        <w:rPr>
          <w:sz w:val="22"/>
          <w:szCs w:val="22"/>
        </w:rPr>
        <w:t>.</w:t>
      </w:r>
    </w:p>
    <w:p w:rsidR="003A6689" w:rsidRPr="00515ABA" w:rsidRDefault="003A6689" w:rsidP="00052D78">
      <w:pPr>
        <w:spacing w:after="60"/>
        <w:ind w:right="-567"/>
        <w:jc w:val="both"/>
        <w:rPr>
          <w:sz w:val="22"/>
          <w:szCs w:val="22"/>
        </w:rPr>
      </w:pPr>
      <w:r w:rsidRPr="00515ABA">
        <w:rPr>
          <w:b/>
          <w:bCs/>
          <w:i/>
          <w:iCs/>
          <w:sz w:val="22"/>
          <w:szCs w:val="22"/>
        </w:rPr>
        <w:t xml:space="preserve">Оценка </w:t>
      </w:r>
      <w:r w:rsidR="00B00554" w:rsidRPr="00515ABA">
        <w:rPr>
          <w:b/>
          <w:bCs/>
          <w:i/>
          <w:iCs/>
          <w:sz w:val="22"/>
          <w:szCs w:val="22"/>
        </w:rPr>
        <w:t>н</w:t>
      </w:r>
      <w:r w:rsidRPr="00515ABA">
        <w:rPr>
          <w:b/>
          <w:bCs/>
          <w:i/>
          <w:iCs/>
          <w:sz w:val="22"/>
          <w:szCs w:val="22"/>
        </w:rPr>
        <w:t>а индикатор 1:</w:t>
      </w:r>
      <w:r w:rsidR="00B00554" w:rsidRPr="00515ABA">
        <w:rPr>
          <w:b/>
          <w:bCs/>
          <w:i/>
          <w:iCs/>
          <w:sz w:val="22"/>
          <w:szCs w:val="22"/>
        </w:rPr>
        <w:t xml:space="preserve"> 4.00</w:t>
      </w:r>
    </w:p>
    <w:p w:rsidR="0065505F" w:rsidRPr="00515ABA" w:rsidRDefault="0065505F" w:rsidP="0008035D">
      <w:pPr>
        <w:tabs>
          <w:tab w:val="left" w:pos="7938"/>
        </w:tabs>
        <w:suppressAutoHyphens/>
        <w:spacing w:line="276" w:lineRule="auto"/>
        <w:ind w:right="-567"/>
        <w:jc w:val="both"/>
        <w:rPr>
          <w:sz w:val="10"/>
          <w:szCs w:val="10"/>
        </w:rPr>
      </w:pPr>
    </w:p>
    <w:p w:rsidR="006110F5" w:rsidRPr="00515ABA" w:rsidRDefault="006110F5" w:rsidP="00EB435B">
      <w:pPr>
        <w:tabs>
          <w:tab w:val="left" w:pos="7938"/>
        </w:tabs>
        <w:suppressAutoHyphens/>
        <w:spacing w:after="60"/>
        <w:ind w:right="-567"/>
        <w:jc w:val="both"/>
        <w:rPr>
          <w:b/>
          <w:bCs/>
          <w:i/>
          <w:iCs/>
          <w:sz w:val="22"/>
          <w:szCs w:val="22"/>
        </w:rPr>
      </w:pPr>
      <w:r w:rsidRPr="00515ABA">
        <w:rPr>
          <w:rFonts w:eastAsia="Calibri"/>
          <w:b/>
          <w:sz w:val="22"/>
          <w:szCs w:val="22"/>
        </w:rPr>
        <w:t>ДЕЙНОСТ 2.</w:t>
      </w:r>
      <w:r w:rsidRPr="00515ABA">
        <w:rPr>
          <w:rFonts w:eastAsia="Calibri"/>
          <w:b/>
          <w:i/>
          <w:sz w:val="22"/>
          <w:szCs w:val="22"/>
        </w:rPr>
        <w:t xml:space="preserve"> </w:t>
      </w:r>
      <w:r w:rsidRPr="00515ABA">
        <w:rPr>
          <w:rFonts w:eastAsia="Calibri"/>
          <w:b/>
          <w:bCs/>
          <w:sz w:val="22"/>
          <w:szCs w:val="22"/>
        </w:rPr>
        <w:t>Постигната е максималната възможна полза при определените налични ресурси</w:t>
      </w:r>
    </w:p>
    <w:p w:rsidR="007B5E89" w:rsidRPr="00515ABA" w:rsidRDefault="007B5E89" w:rsidP="006B6B90">
      <w:pPr>
        <w:pStyle w:val="ListParagraph"/>
        <w:numPr>
          <w:ilvl w:val="0"/>
          <w:numId w:val="9"/>
        </w:numPr>
        <w:tabs>
          <w:tab w:val="left" w:pos="7938"/>
        </w:tabs>
        <w:suppressAutoHyphens/>
        <w:spacing w:after="60"/>
        <w:ind w:right="-567"/>
        <w:jc w:val="both"/>
        <w:rPr>
          <w:rFonts w:eastAsiaTheme="minorHAnsi"/>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446971" w:rsidRPr="00515ABA">
        <w:rPr>
          <w:b/>
          <w:bCs/>
          <w:i/>
          <w:iCs/>
          <w:sz w:val="22"/>
          <w:szCs w:val="22"/>
        </w:rPr>
        <w:t>2: „</w:t>
      </w:r>
      <w:r w:rsidR="006110F5" w:rsidRPr="00515ABA">
        <w:rPr>
          <w:rFonts w:eastAsia="Calibri"/>
          <w:b/>
          <w:iCs/>
          <w:sz w:val="22"/>
          <w:szCs w:val="22"/>
        </w:rPr>
        <w:t>Редовно се събира и анализира информация за изпълнението на заложените от общината цели и приоритети. Общината предприема действия за справяне с различията между очаквано и действително изпълнение“</w:t>
      </w:r>
    </w:p>
    <w:p w:rsidR="0043409E" w:rsidRPr="00515ABA" w:rsidRDefault="00FB4237" w:rsidP="005F5214">
      <w:pPr>
        <w:spacing w:after="60"/>
        <w:ind w:right="-567"/>
        <w:jc w:val="both"/>
        <w:rPr>
          <w:sz w:val="22"/>
          <w:szCs w:val="22"/>
        </w:rPr>
      </w:pPr>
      <w:r w:rsidRPr="00515ABA">
        <w:rPr>
          <w:sz w:val="22"/>
          <w:szCs w:val="22"/>
        </w:rPr>
        <w:t xml:space="preserve">Община Мездра е предоставила достатъчно доказателства, които покачват, че тя анализира информацията за изпълнението на общинските планове и програми, като част от </w:t>
      </w:r>
      <w:r w:rsidR="00FD082D" w:rsidRPr="00515ABA">
        <w:rPr>
          <w:sz w:val="22"/>
          <w:szCs w:val="22"/>
        </w:rPr>
        <w:t xml:space="preserve">проверката за реално поставяне на целите съобразно наличните ресурси. Публичното представяне на  </w:t>
      </w:r>
      <w:hyperlink r:id="rId44" w:history="1">
        <w:r w:rsidR="00FD082D" w:rsidRPr="00515ABA">
          <w:rPr>
            <w:rStyle w:val="Hyperlink"/>
            <w:sz w:val="22"/>
            <w:szCs w:val="22"/>
          </w:rPr>
          <w:t>Отчет за изпълнението на Програмата за управление на община Мездра 2015-2019 г.</w:t>
        </w:r>
      </w:hyperlink>
      <w:r w:rsidR="00FD082D" w:rsidRPr="00515ABA">
        <w:rPr>
          <w:color w:val="00000A"/>
          <w:sz w:val="22"/>
          <w:szCs w:val="22"/>
        </w:rPr>
        <w:t xml:space="preserve"> </w:t>
      </w:r>
      <w:r w:rsidR="00FD082D" w:rsidRPr="00515ABA">
        <w:rPr>
          <w:sz w:val="22"/>
          <w:szCs w:val="22"/>
        </w:rPr>
        <w:t>показва</w:t>
      </w:r>
      <w:r w:rsidR="0043409E" w:rsidRPr="00515ABA">
        <w:rPr>
          <w:sz w:val="22"/>
          <w:szCs w:val="22"/>
        </w:rPr>
        <w:t>, че е постигнат напредък при изпълнение на три</w:t>
      </w:r>
      <w:r w:rsidR="00FD082D" w:rsidRPr="00515ABA">
        <w:rPr>
          <w:sz w:val="22"/>
          <w:szCs w:val="22"/>
        </w:rPr>
        <w:t>те</w:t>
      </w:r>
      <w:r w:rsidR="0043409E" w:rsidRPr="00515ABA">
        <w:rPr>
          <w:sz w:val="22"/>
          <w:szCs w:val="22"/>
        </w:rPr>
        <w:t xml:space="preserve"> стратегически цели на плана</w:t>
      </w:r>
      <w:r w:rsidR="00FD082D" w:rsidRPr="00515ABA">
        <w:rPr>
          <w:sz w:val="22"/>
          <w:szCs w:val="22"/>
        </w:rPr>
        <w:t>:</w:t>
      </w:r>
      <w:r w:rsidR="0043409E" w:rsidRPr="00515ABA">
        <w:rPr>
          <w:sz w:val="22"/>
          <w:szCs w:val="22"/>
        </w:rPr>
        <w:t xml:space="preserve"> развитие на конкурентоспособна местна икономика чрез ефективно използване на ресурсите и привличане на нови инвестиции; запазване и подобряване на качествата на човешкия капитал чрез социално развитие на всички групи от населението; устойчиво развитие на Общината чрез подобряване на техническата инфраструктура, околната и селищна среда.</w:t>
      </w:r>
      <w:r w:rsidR="00FD082D" w:rsidRPr="00515ABA">
        <w:rPr>
          <w:sz w:val="22"/>
          <w:szCs w:val="22"/>
        </w:rPr>
        <w:t xml:space="preserve"> </w:t>
      </w:r>
      <w:r w:rsidR="0043409E" w:rsidRPr="00515ABA">
        <w:rPr>
          <w:sz w:val="22"/>
          <w:szCs w:val="22"/>
        </w:rPr>
        <w:t>Отч</w:t>
      </w:r>
      <w:r w:rsidR="00FD082D" w:rsidRPr="00515ABA">
        <w:rPr>
          <w:sz w:val="22"/>
          <w:szCs w:val="22"/>
        </w:rPr>
        <w:t>е</w:t>
      </w:r>
      <w:r w:rsidR="0043409E" w:rsidRPr="00515ABA">
        <w:rPr>
          <w:sz w:val="22"/>
          <w:szCs w:val="22"/>
        </w:rPr>
        <w:t>т</w:t>
      </w:r>
      <w:r w:rsidR="00FD082D" w:rsidRPr="00515ABA">
        <w:rPr>
          <w:sz w:val="22"/>
          <w:szCs w:val="22"/>
        </w:rPr>
        <w:t>ено</w:t>
      </w:r>
      <w:r w:rsidR="0043409E" w:rsidRPr="00515ABA">
        <w:rPr>
          <w:sz w:val="22"/>
          <w:szCs w:val="22"/>
        </w:rPr>
        <w:t xml:space="preserve"> е</w:t>
      </w:r>
      <w:r w:rsidR="00FD082D" w:rsidRPr="00515ABA">
        <w:rPr>
          <w:sz w:val="22"/>
          <w:szCs w:val="22"/>
        </w:rPr>
        <w:t xml:space="preserve"> </w:t>
      </w:r>
      <w:r w:rsidR="0043409E" w:rsidRPr="00515ABA">
        <w:rPr>
          <w:sz w:val="22"/>
          <w:szCs w:val="22"/>
        </w:rPr>
        <w:t>надграждане на натрупания опит, добрите практики и успех в реализирането на проектите, независимо от трудностите, свързани с недостиг на местен и държавен финансов ресурс. Проектите, които Общинска администрация изпълнява в момента, са с по-дълъг хоризонт на действие, което изисква стегната организация и качество, свързани основно с устойчивост и перспективност, съгласно времетраенето и срока на изпълнение на проект</w:t>
      </w:r>
      <w:r w:rsidR="00FD082D" w:rsidRPr="00515ABA">
        <w:rPr>
          <w:sz w:val="22"/>
          <w:szCs w:val="22"/>
        </w:rPr>
        <w:t>ите</w:t>
      </w:r>
      <w:r w:rsidR="0043409E" w:rsidRPr="00515ABA">
        <w:rPr>
          <w:sz w:val="22"/>
          <w:szCs w:val="22"/>
        </w:rPr>
        <w:t xml:space="preserve">. </w:t>
      </w:r>
      <w:r w:rsidR="00FD082D" w:rsidRPr="00515ABA">
        <w:rPr>
          <w:sz w:val="22"/>
          <w:szCs w:val="22"/>
        </w:rPr>
        <w:t>З</w:t>
      </w:r>
      <w:r w:rsidR="0043409E" w:rsidRPr="00515ABA">
        <w:rPr>
          <w:sz w:val="22"/>
          <w:szCs w:val="22"/>
        </w:rPr>
        <w:t>а подобряване на работата по изпълнение на Общинския план за развитие</w:t>
      </w:r>
      <w:r w:rsidR="00F54E33" w:rsidRPr="00515ABA">
        <w:rPr>
          <w:sz w:val="22"/>
          <w:szCs w:val="22"/>
        </w:rPr>
        <w:t>,</w:t>
      </w:r>
      <w:r w:rsidR="0043409E" w:rsidRPr="00515ABA">
        <w:rPr>
          <w:sz w:val="22"/>
          <w:szCs w:val="22"/>
        </w:rPr>
        <w:t xml:space="preserve"> общинското ръководство ще насочи </w:t>
      </w:r>
      <w:r w:rsidR="00F54E33" w:rsidRPr="00515ABA">
        <w:rPr>
          <w:sz w:val="22"/>
          <w:szCs w:val="22"/>
        </w:rPr>
        <w:t xml:space="preserve">своите усилия </w:t>
      </w:r>
      <w:r w:rsidR="0043409E" w:rsidRPr="00515ABA">
        <w:rPr>
          <w:sz w:val="22"/>
          <w:szCs w:val="22"/>
        </w:rPr>
        <w:t>към насърчаване на активното сътрудничество между публичната администрация и бизнеса; създаване на успешни публично-частни партньорства; подобряване на услугите за предприемачите и създаване на условия за привличане на инвеститори, разкриващи нови работни места; засилване на съвместната дейност с НПО и други.</w:t>
      </w:r>
    </w:p>
    <w:p w:rsidR="00544517" w:rsidRPr="00515ABA" w:rsidRDefault="00544517" w:rsidP="005F5214">
      <w:pPr>
        <w:spacing w:after="60"/>
        <w:ind w:right="-567"/>
        <w:jc w:val="both"/>
        <w:rPr>
          <w:sz w:val="22"/>
          <w:szCs w:val="22"/>
        </w:rPr>
      </w:pPr>
      <w:r w:rsidRPr="00515ABA">
        <w:rPr>
          <w:sz w:val="22"/>
          <w:szCs w:val="22"/>
        </w:rPr>
        <w:t>Прегледани са и отчетите за изпълнение на бюджетите за 2017 г. и 2018 г.</w:t>
      </w:r>
      <w:r w:rsidR="00092B24" w:rsidRPr="00515ABA">
        <w:rPr>
          <w:sz w:val="22"/>
          <w:szCs w:val="22"/>
        </w:rPr>
        <w:t xml:space="preserve">, </w:t>
      </w:r>
      <w:hyperlink r:id="rId45" w:history="1">
        <w:r w:rsidR="00092B24" w:rsidRPr="00515ABA">
          <w:rPr>
            <w:rStyle w:val="Hyperlink"/>
            <w:sz w:val="22"/>
            <w:szCs w:val="22"/>
          </w:rPr>
          <w:t>Одитен доклад от Сметната палата за 2017 г.</w:t>
        </w:r>
      </w:hyperlink>
      <w:r w:rsidR="002C7605" w:rsidRPr="00515ABA">
        <w:rPr>
          <w:sz w:val="22"/>
          <w:szCs w:val="22"/>
        </w:rPr>
        <w:t>, а</w:t>
      </w:r>
      <w:r w:rsidRPr="00515ABA">
        <w:rPr>
          <w:sz w:val="22"/>
          <w:szCs w:val="22"/>
        </w:rPr>
        <w:t xml:space="preserve"> Протоколите от заседанията показват, че не винаги отчетите се приемат на първо четене. Това показва, че общинските съветници задълбочено и критично разглеждат предложенията </w:t>
      </w:r>
      <w:r w:rsidR="002C7605" w:rsidRPr="00515ABA">
        <w:rPr>
          <w:sz w:val="22"/>
          <w:szCs w:val="22"/>
        </w:rPr>
        <w:t xml:space="preserve">за решение </w:t>
      </w:r>
      <w:r w:rsidRPr="00515ABA">
        <w:rPr>
          <w:sz w:val="22"/>
          <w:szCs w:val="22"/>
        </w:rPr>
        <w:t xml:space="preserve">и последните се вземат с консенсус. </w:t>
      </w:r>
    </w:p>
    <w:p w:rsidR="003D7353" w:rsidRPr="00515ABA" w:rsidRDefault="003D7353" w:rsidP="003D7353">
      <w:pPr>
        <w:spacing w:after="60"/>
        <w:ind w:right="-567"/>
        <w:jc w:val="both"/>
        <w:rPr>
          <w:sz w:val="22"/>
          <w:szCs w:val="22"/>
        </w:rPr>
      </w:pPr>
      <w:r w:rsidRPr="00515ABA">
        <w:rPr>
          <w:sz w:val="22"/>
          <w:szCs w:val="22"/>
        </w:rPr>
        <w:t xml:space="preserve">Прегледан е </w:t>
      </w:r>
      <w:hyperlink r:id="rId46" w:history="1">
        <w:r w:rsidRPr="00515ABA">
          <w:rPr>
            <w:rStyle w:val="Hyperlink"/>
            <w:sz w:val="22"/>
            <w:szCs w:val="22"/>
          </w:rPr>
          <w:t xml:space="preserve">Отчет на дейността на общинския съвет Мездра и неговите съвети за периода 12.11.2019 г. – 30.06.2020 г. </w:t>
        </w:r>
      </w:hyperlink>
      <w:r w:rsidRPr="00515ABA">
        <w:rPr>
          <w:sz w:val="22"/>
          <w:szCs w:val="22"/>
        </w:rPr>
        <w:t xml:space="preserve"> – в него са прегледани – 49 заседания, 180 документа: 3 жалби, 12 молби, 2 протеста, 5 питания, декларации 94, сигнали - 0 и предложения 1. Това показва, че се преглеждат всички постъпили писмени сигнали, жалби и др. с цел подобряване дейността на общината.</w:t>
      </w:r>
    </w:p>
    <w:p w:rsidR="003A6689" w:rsidRPr="00515ABA" w:rsidRDefault="003A6689" w:rsidP="003D7353">
      <w:pPr>
        <w:spacing w:after="60"/>
        <w:ind w:right="-567"/>
        <w:jc w:val="both"/>
        <w:rPr>
          <w:sz w:val="22"/>
          <w:szCs w:val="22"/>
        </w:rPr>
      </w:pPr>
      <w:r w:rsidRPr="00515ABA">
        <w:rPr>
          <w:b/>
          <w:bCs/>
          <w:i/>
          <w:iCs/>
          <w:sz w:val="22"/>
          <w:szCs w:val="22"/>
        </w:rPr>
        <w:t xml:space="preserve">Оценка </w:t>
      </w:r>
      <w:r w:rsidR="00E83ABA" w:rsidRPr="00515ABA">
        <w:rPr>
          <w:b/>
          <w:bCs/>
          <w:i/>
          <w:iCs/>
          <w:sz w:val="22"/>
          <w:szCs w:val="22"/>
        </w:rPr>
        <w:t>н</w:t>
      </w:r>
      <w:r w:rsidRPr="00515ABA">
        <w:rPr>
          <w:b/>
          <w:bCs/>
          <w:i/>
          <w:iCs/>
          <w:sz w:val="22"/>
          <w:szCs w:val="22"/>
        </w:rPr>
        <w:t>а индикатор 2:</w:t>
      </w:r>
      <w:r w:rsidR="00F13CDC" w:rsidRPr="00515ABA">
        <w:rPr>
          <w:b/>
          <w:bCs/>
          <w:i/>
          <w:iCs/>
          <w:sz w:val="22"/>
          <w:szCs w:val="22"/>
        </w:rPr>
        <w:t xml:space="preserve"> 4.00</w:t>
      </w:r>
    </w:p>
    <w:p w:rsidR="0008035D" w:rsidRPr="00515ABA" w:rsidRDefault="0008035D" w:rsidP="0008035D">
      <w:pPr>
        <w:tabs>
          <w:tab w:val="left" w:pos="7938"/>
        </w:tabs>
        <w:suppressAutoHyphens/>
        <w:spacing w:line="276" w:lineRule="auto"/>
        <w:ind w:right="-567"/>
        <w:jc w:val="both"/>
        <w:rPr>
          <w:sz w:val="10"/>
          <w:szCs w:val="10"/>
        </w:rPr>
      </w:pPr>
    </w:p>
    <w:p w:rsidR="005B5E23" w:rsidRPr="00515ABA" w:rsidRDefault="005B5E23" w:rsidP="001C6DE3">
      <w:pPr>
        <w:tabs>
          <w:tab w:val="left" w:pos="7938"/>
        </w:tabs>
        <w:suppressAutoHyphens/>
        <w:spacing w:after="60"/>
        <w:ind w:right="-567"/>
        <w:jc w:val="both"/>
        <w:rPr>
          <w:b/>
          <w:bCs/>
          <w:i/>
          <w:iCs/>
          <w:sz w:val="22"/>
          <w:szCs w:val="22"/>
        </w:rPr>
      </w:pPr>
      <w:r w:rsidRPr="00515ABA">
        <w:rPr>
          <w:rFonts w:eastAsia="Calibri"/>
          <w:b/>
          <w:iCs/>
          <w:sz w:val="22"/>
          <w:szCs w:val="22"/>
        </w:rPr>
        <w:t xml:space="preserve">ДЕЙНОСТ 3. </w:t>
      </w:r>
      <w:r w:rsidRPr="00515ABA">
        <w:rPr>
          <w:rFonts w:eastAsia="Calibri"/>
          <w:b/>
          <w:bCs/>
          <w:iCs/>
          <w:sz w:val="22"/>
          <w:szCs w:val="22"/>
        </w:rPr>
        <w:t>Системите за управление на изпълнението спомагат за оценка и повишаване на ефикасността и ефективността на услугите</w:t>
      </w:r>
    </w:p>
    <w:p w:rsidR="007B5E89" w:rsidRPr="00515ABA" w:rsidRDefault="007B5E89" w:rsidP="006B6B90">
      <w:pPr>
        <w:pStyle w:val="ListParagraph"/>
        <w:numPr>
          <w:ilvl w:val="0"/>
          <w:numId w:val="9"/>
        </w:numPr>
        <w:tabs>
          <w:tab w:val="left" w:pos="7938"/>
        </w:tabs>
        <w:suppressAutoHyphens/>
        <w:spacing w:after="60"/>
        <w:ind w:right="-567"/>
        <w:jc w:val="both"/>
        <w:rPr>
          <w:rFonts w:eastAsiaTheme="minorHAnsi"/>
          <w:b/>
          <w:bCs/>
          <w:i/>
          <w:iCs/>
          <w:sz w:val="22"/>
          <w:szCs w:val="22"/>
          <w:lang w:eastAsia="en-US"/>
        </w:rPr>
      </w:pPr>
      <w:r w:rsidRPr="00515ABA">
        <w:rPr>
          <w:sz w:val="22"/>
          <w:szCs w:val="22"/>
        </w:rPr>
        <w:t xml:space="preserve">По отношение на </w:t>
      </w:r>
      <w:r w:rsidRPr="00515ABA">
        <w:rPr>
          <w:b/>
          <w:bCs/>
          <w:i/>
          <w:iCs/>
          <w:sz w:val="22"/>
          <w:szCs w:val="22"/>
        </w:rPr>
        <w:t xml:space="preserve">индикатор </w:t>
      </w:r>
      <w:r w:rsidR="005B5E23" w:rsidRPr="00515ABA">
        <w:rPr>
          <w:b/>
          <w:bCs/>
          <w:i/>
          <w:iCs/>
          <w:sz w:val="22"/>
          <w:szCs w:val="22"/>
        </w:rPr>
        <w:t>3: „</w:t>
      </w:r>
      <w:r w:rsidR="005B5E23" w:rsidRPr="00515ABA">
        <w:rPr>
          <w:rFonts w:eastAsia="Calibri"/>
          <w:b/>
          <w:iCs/>
          <w:sz w:val="22"/>
          <w:szCs w:val="22"/>
          <w:lang w:eastAsia="bg-BG"/>
        </w:rPr>
        <w:t>Общината разработва и прилага рамка за управление на изпълнението, която покрива всички нейни цели, услуги и функции, включително подходящи индикатори, и докладва редовно за нейното изпълнение и нейния напредък“</w:t>
      </w:r>
    </w:p>
    <w:p w:rsidR="00084387" w:rsidRPr="00515ABA" w:rsidRDefault="00723031" w:rsidP="00371385">
      <w:pPr>
        <w:spacing w:after="60"/>
        <w:ind w:right="-567"/>
        <w:jc w:val="both"/>
        <w:rPr>
          <w:sz w:val="22"/>
          <w:szCs w:val="22"/>
        </w:rPr>
      </w:pPr>
      <w:r w:rsidRPr="00515ABA">
        <w:rPr>
          <w:sz w:val="22"/>
          <w:szCs w:val="22"/>
        </w:rPr>
        <w:t xml:space="preserve">Община Мездра е утвърдила </w:t>
      </w:r>
      <w:hyperlink r:id="rId47" w:tgtFrame="new" w:history="1">
        <w:r w:rsidRPr="00515ABA">
          <w:rPr>
            <w:rStyle w:val="Hyperlink"/>
            <w:sz w:val="22"/>
            <w:szCs w:val="22"/>
          </w:rPr>
          <w:t>НАРЕДБА за условията и реда за съставяне на бюджетната прогноза за местните дейности за следващите три години и за съставяне, приемане, изпълнение и отчитане на бюджета община Мездра</w:t>
        </w:r>
      </w:hyperlink>
      <w:r w:rsidRPr="00515ABA">
        <w:rPr>
          <w:sz w:val="22"/>
          <w:szCs w:val="22"/>
        </w:rPr>
        <w:t>),</w:t>
      </w:r>
      <w:r w:rsidR="00084387" w:rsidRPr="00515ABA">
        <w:rPr>
          <w:sz w:val="22"/>
          <w:szCs w:val="22"/>
        </w:rPr>
        <w:t xml:space="preserve"> с цел публичните средства да се управляват по законосъобразен, икономичен, ефективен и ефикасен начин, така че да осигури постигане на целите на общинската администрация и да гарантира опазването на обществените интереси. Предоставените доказателства са достатъчни да се сметне, че </w:t>
      </w:r>
      <w:r w:rsidRPr="00515ABA">
        <w:rPr>
          <w:sz w:val="22"/>
          <w:szCs w:val="22"/>
        </w:rPr>
        <w:t>Наредбата</w:t>
      </w:r>
      <w:r w:rsidR="00084387" w:rsidRPr="00515ABA">
        <w:rPr>
          <w:sz w:val="22"/>
          <w:szCs w:val="22"/>
        </w:rPr>
        <w:t xml:space="preserve"> гарантира принципите за законосъобразност, добро финансово управление и прозрачност. Финансовото управление и контрол се осъществява чрез взаимосвързани елементи: контролна среда, управление на риска, контролни дейности, информация и комуникация, мониторинг - </w:t>
      </w:r>
      <w:r w:rsidR="00084387" w:rsidRPr="00515ABA">
        <w:rPr>
          <w:bCs/>
          <w:sz w:val="22"/>
          <w:szCs w:val="22"/>
        </w:rPr>
        <w:t xml:space="preserve">Линк към </w:t>
      </w:r>
      <w:r w:rsidR="00024C41" w:rsidRPr="00515ABA">
        <w:rPr>
          <w:rFonts w:eastAsia="Calibri"/>
          <w:bCs/>
          <w:sz w:val="22"/>
          <w:szCs w:val="22"/>
        </w:rPr>
        <w:t>политика</w:t>
      </w:r>
      <w:r w:rsidR="00505475" w:rsidRPr="00515ABA">
        <w:rPr>
          <w:rFonts w:eastAsia="Calibri"/>
          <w:bCs/>
          <w:sz w:val="22"/>
          <w:szCs w:val="22"/>
        </w:rPr>
        <w:t xml:space="preserve"> и стратегически цели </w:t>
      </w:r>
      <w:r w:rsidR="00024C41" w:rsidRPr="00515ABA">
        <w:rPr>
          <w:rFonts w:eastAsia="Calibri"/>
          <w:bCs/>
          <w:sz w:val="22"/>
          <w:szCs w:val="22"/>
        </w:rPr>
        <w:t>за управление</w:t>
      </w:r>
      <w:r w:rsidR="00084387" w:rsidRPr="00515ABA">
        <w:rPr>
          <w:bCs/>
          <w:sz w:val="22"/>
          <w:szCs w:val="22"/>
        </w:rPr>
        <w:t xml:space="preserve"> </w:t>
      </w:r>
      <w:r w:rsidR="008C3EFC" w:rsidRPr="00515ABA">
        <w:rPr>
          <w:bCs/>
          <w:sz w:val="22"/>
          <w:szCs w:val="22"/>
        </w:rPr>
        <w:t>–</w:t>
      </w:r>
      <w:r w:rsidR="00084387" w:rsidRPr="00515ABA">
        <w:rPr>
          <w:bCs/>
          <w:sz w:val="22"/>
          <w:szCs w:val="22"/>
        </w:rPr>
        <w:t xml:space="preserve"> </w:t>
      </w:r>
      <w:hyperlink r:id="rId48" w:history="1">
        <w:r w:rsidR="008C3EFC" w:rsidRPr="00515ABA">
          <w:rPr>
            <w:rStyle w:val="Hyperlink"/>
            <w:sz w:val="22"/>
            <w:szCs w:val="22"/>
          </w:rPr>
          <w:t>Декларация за политиката за управление</w:t>
        </w:r>
        <w:r w:rsidR="00505475" w:rsidRPr="00515ABA">
          <w:rPr>
            <w:rStyle w:val="Hyperlink"/>
            <w:sz w:val="22"/>
            <w:szCs w:val="22"/>
          </w:rPr>
          <w:t>;</w:t>
        </w:r>
      </w:hyperlink>
      <w:r w:rsidR="00024C41" w:rsidRPr="00515ABA">
        <w:rPr>
          <w:sz w:val="22"/>
          <w:szCs w:val="22"/>
        </w:rPr>
        <w:t xml:space="preserve"> </w:t>
      </w:r>
      <w:r w:rsidR="00084387" w:rsidRPr="00515ABA">
        <w:rPr>
          <w:sz w:val="22"/>
          <w:szCs w:val="22"/>
        </w:rPr>
        <w:t xml:space="preserve">Линк към </w:t>
      </w:r>
      <w:hyperlink r:id="rId49" w:history="1">
        <w:r w:rsidR="00505475" w:rsidRPr="00515ABA">
          <w:rPr>
            <w:rStyle w:val="Hyperlink"/>
            <w:sz w:val="22"/>
            <w:szCs w:val="22"/>
          </w:rPr>
          <w:t>Годишен отчет за изпълнението на бюджета за 2018 г.</w:t>
        </w:r>
      </w:hyperlink>
      <w:r w:rsidR="000E1887" w:rsidRPr="00515ABA">
        <w:rPr>
          <w:sz w:val="22"/>
          <w:szCs w:val="22"/>
        </w:rPr>
        <w:t>;</w:t>
      </w:r>
      <w:r w:rsidR="00505475" w:rsidRPr="00515ABA">
        <w:rPr>
          <w:sz w:val="22"/>
          <w:szCs w:val="22"/>
        </w:rPr>
        <w:t xml:space="preserve"> </w:t>
      </w:r>
      <w:r w:rsidR="00084387" w:rsidRPr="00515ABA">
        <w:rPr>
          <w:sz w:val="22"/>
          <w:szCs w:val="22"/>
        </w:rPr>
        <w:t xml:space="preserve">Линк към </w:t>
      </w:r>
      <w:r w:rsidR="000E1887" w:rsidRPr="00515ABA">
        <w:rPr>
          <w:rFonts w:eastAsia="Calibri"/>
          <w:bCs/>
          <w:iCs/>
          <w:sz w:val="22"/>
          <w:szCs w:val="22"/>
        </w:rPr>
        <w:t>публикация за внесен и приет от ОбС, годишен доклад за изпълнение на ОПР</w:t>
      </w:r>
      <w:r w:rsidR="000E1887" w:rsidRPr="00515ABA">
        <w:rPr>
          <w:sz w:val="22"/>
          <w:szCs w:val="22"/>
        </w:rPr>
        <w:t xml:space="preserve"> - </w:t>
      </w:r>
      <w:hyperlink r:id="rId50" w:history="1">
        <w:r w:rsidR="000E1887" w:rsidRPr="00515ABA">
          <w:rPr>
            <w:rStyle w:val="Hyperlink"/>
            <w:sz w:val="22"/>
            <w:szCs w:val="22"/>
          </w:rPr>
          <w:t>https://www.mezdra.bg/?p=30745</w:t>
        </w:r>
      </w:hyperlink>
      <w:r w:rsidR="000E1887" w:rsidRPr="00515ABA">
        <w:rPr>
          <w:sz w:val="22"/>
          <w:szCs w:val="22"/>
        </w:rPr>
        <w:t>.</w:t>
      </w:r>
      <w:r w:rsidR="00084387" w:rsidRPr="00515ABA">
        <w:rPr>
          <w:sz w:val="22"/>
          <w:szCs w:val="22"/>
        </w:rPr>
        <w:t xml:space="preserve"> </w:t>
      </w:r>
    </w:p>
    <w:p w:rsidR="003A6689" w:rsidRPr="00515ABA" w:rsidRDefault="003A6689" w:rsidP="00371385">
      <w:pPr>
        <w:spacing w:after="60"/>
        <w:ind w:right="-567"/>
        <w:jc w:val="both"/>
        <w:rPr>
          <w:b/>
          <w:bCs/>
          <w:i/>
          <w:iCs/>
          <w:sz w:val="22"/>
          <w:szCs w:val="22"/>
        </w:rPr>
      </w:pPr>
      <w:r w:rsidRPr="00515ABA">
        <w:rPr>
          <w:b/>
          <w:bCs/>
          <w:i/>
          <w:iCs/>
          <w:sz w:val="22"/>
          <w:szCs w:val="22"/>
        </w:rPr>
        <w:t xml:space="preserve">Оценка </w:t>
      </w:r>
      <w:r w:rsidR="00E83ABA" w:rsidRPr="00515ABA">
        <w:rPr>
          <w:b/>
          <w:bCs/>
          <w:i/>
          <w:iCs/>
          <w:sz w:val="22"/>
          <w:szCs w:val="22"/>
        </w:rPr>
        <w:t>н</w:t>
      </w:r>
      <w:r w:rsidRPr="00515ABA">
        <w:rPr>
          <w:b/>
          <w:bCs/>
          <w:i/>
          <w:iCs/>
          <w:sz w:val="22"/>
          <w:szCs w:val="22"/>
        </w:rPr>
        <w:t>а индикатор 3:</w:t>
      </w:r>
      <w:r w:rsidR="00F13CDC" w:rsidRPr="00515ABA">
        <w:rPr>
          <w:b/>
          <w:bCs/>
          <w:i/>
          <w:iCs/>
          <w:sz w:val="22"/>
          <w:szCs w:val="22"/>
        </w:rPr>
        <w:t xml:space="preserve"> 4.00</w:t>
      </w:r>
    </w:p>
    <w:p w:rsidR="00F13CDC" w:rsidRPr="00515ABA" w:rsidRDefault="00F13CDC" w:rsidP="00371385">
      <w:pPr>
        <w:spacing w:after="60"/>
        <w:ind w:right="-567"/>
        <w:jc w:val="both"/>
        <w:rPr>
          <w:sz w:val="10"/>
          <w:szCs w:val="10"/>
        </w:rPr>
      </w:pPr>
    </w:p>
    <w:p w:rsidR="005B5E23" w:rsidRPr="00515ABA" w:rsidRDefault="0084143F" w:rsidP="006B6B90">
      <w:pPr>
        <w:pStyle w:val="ListParagraph"/>
        <w:numPr>
          <w:ilvl w:val="0"/>
          <w:numId w:val="9"/>
        </w:numPr>
        <w:tabs>
          <w:tab w:val="left" w:pos="7938"/>
        </w:tabs>
        <w:suppressAutoHyphens/>
        <w:spacing w:after="60"/>
        <w:ind w:right="-567"/>
        <w:jc w:val="both"/>
        <w:rPr>
          <w:rFonts w:eastAsiaTheme="minorHAnsi"/>
          <w:b/>
          <w:bCs/>
          <w:i/>
          <w:iCs/>
        </w:rPr>
      </w:pPr>
      <w:r w:rsidRPr="00515ABA">
        <w:rPr>
          <w:sz w:val="22"/>
          <w:szCs w:val="22"/>
        </w:rPr>
        <w:t xml:space="preserve">По отношение на </w:t>
      </w:r>
      <w:r w:rsidRPr="00515ABA">
        <w:rPr>
          <w:b/>
          <w:bCs/>
          <w:i/>
          <w:iCs/>
          <w:sz w:val="22"/>
          <w:szCs w:val="22"/>
        </w:rPr>
        <w:t xml:space="preserve">индикатор </w:t>
      </w:r>
      <w:r w:rsidRPr="00515ABA">
        <w:rPr>
          <w:rFonts w:eastAsia="Calibri"/>
          <w:b/>
          <w:sz w:val="22"/>
          <w:szCs w:val="22"/>
        </w:rPr>
        <w:t>4</w:t>
      </w:r>
      <w:r w:rsidR="00722504" w:rsidRPr="00515ABA">
        <w:rPr>
          <w:rFonts w:eastAsia="Calibri"/>
          <w:b/>
          <w:sz w:val="22"/>
          <w:szCs w:val="22"/>
        </w:rPr>
        <w:t>:</w:t>
      </w:r>
      <w:r w:rsidRPr="00515ABA">
        <w:rPr>
          <w:rFonts w:eastAsia="Calibri"/>
          <w:b/>
          <w:sz w:val="22"/>
          <w:szCs w:val="22"/>
        </w:rPr>
        <w:t xml:space="preserve"> </w:t>
      </w:r>
      <w:r w:rsidR="00722504" w:rsidRPr="00515ABA">
        <w:rPr>
          <w:rFonts w:eastAsia="Calibri"/>
          <w:b/>
          <w:sz w:val="22"/>
          <w:szCs w:val="22"/>
        </w:rPr>
        <w:t>„</w:t>
      </w:r>
      <w:r w:rsidRPr="00515ABA">
        <w:rPr>
          <w:rFonts w:eastAsia="Calibri"/>
          <w:b/>
          <w:bCs/>
          <w:sz w:val="22"/>
          <w:szCs w:val="22"/>
        </w:rPr>
        <w:t>Общината обменя добри практики с други общини и използва тази информация, за да подобри своята собствена ефективност  и ефикасност</w:t>
      </w:r>
      <w:r w:rsidR="00722504" w:rsidRPr="00515ABA">
        <w:rPr>
          <w:rFonts w:eastAsia="Calibri"/>
          <w:b/>
          <w:bCs/>
          <w:sz w:val="22"/>
          <w:szCs w:val="22"/>
        </w:rPr>
        <w:t>“</w:t>
      </w:r>
    </w:p>
    <w:p w:rsidR="00697FA2" w:rsidRPr="00515ABA" w:rsidRDefault="00AD0F63" w:rsidP="008A0742">
      <w:pPr>
        <w:spacing w:after="60"/>
        <w:ind w:right="-567"/>
        <w:jc w:val="both"/>
        <w:rPr>
          <w:sz w:val="22"/>
          <w:szCs w:val="22"/>
        </w:rPr>
      </w:pPr>
      <w:r w:rsidRPr="00515ABA">
        <w:rPr>
          <w:sz w:val="22"/>
          <w:szCs w:val="22"/>
        </w:rPr>
        <w:t>Община Мездра е представила доказателства, че обменя добри практики с други общини от Европа</w:t>
      </w:r>
      <w:r w:rsidR="00697FA2" w:rsidRPr="00515ABA">
        <w:rPr>
          <w:sz w:val="22"/>
          <w:szCs w:val="22"/>
        </w:rPr>
        <w:t xml:space="preserve"> и региона.</w:t>
      </w:r>
    </w:p>
    <w:p w:rsidR="00697FA2" w:rsidRPr="00515ABA" w:rsidRDefault="00697FA2" w:rsidP="00697FA2">
      <w:pPr>
        <w:spacing w:after="60"/>
        <w:ind w:right="-567"/>
        <w:jc w:val="both"/>
        <w:rPr>
          <w:sz w:val="22"/>
          <w:szCs w:val="22"/>
        </w:rPr>
      </w:pPr>
      <w:r w:rsidRPr="00515ABA">
        <w:rPr>
          <w:rFonts w:eastAsia="Calibri"/>
          <w:b/>
          <w:i/>
          <w:iCs/>
          <w:sz w:val="22"/>
          <w:szCs w:val="22"/>
        </w:rPr>
        <w:t>Прегледана документирана информация:</w:t>
      </w:r>
    </w:p>
    <w:p w:rsidR="00CB634A" w:rsidRPr="00515ABA" w:rsidRDefault="004E5F0E" w:rsidP="00CB634A">
      <w:pPr>
        <w:pStyle w:val="Heading2"/>
        <w:numPr>
          <w:ilvl w:val="0"/>
          <w:numId w:val="62"/>
        </w:numPr>
        <w:ind w:right="-567"/>
        <w:jc w:val="both"/>
        <w:rPr>
          <w:rFonts w:ascii="Times New Roman" w:hAnsi="Times New Roman" w:cs="Times New Roman"/>
          <w:sz w:val="22"/>
          <w:szCs w:val="22"/>
        </w:rPr>
      </w:pPr>
      <w:hyperlink r:id="rId51" w:tooltip="Permanent Link to Протокол №14 от Общо събрание на" w:history="1">
        <w:r w:rsidR="0078531B" w:rsidRPr="00515ABA">
          <w:rPr>
            <w:rStyle w:val="Hyperlink"/>
            <w:rFonts w:ascii="Times New Roman" w:hAnsi="Times New Roman" w:cs="Times New Roman"/>
            <w:sz w:val="22"/>
            <w:szCs w:val="22"/>
          </w:rPr>
          <w:t>Протокол №14 от Общо събрание на”Регионално сдружение за управление на отпадъците на регион Враца”</w:t>
        </w:r>
      </w:hyperlink>
      <w:r w:rsidR="0078531B" w:rsidRPr="00515ABA">
        <w:rPr>
          <w:rFonts w:ascii="Times New Roman" w:hAnsi="Times New Roman" w:cs="Times New Roman"/>
          <w:sz w:val="22"/>
          <w:szCs w:val="22"/>
        </w:rPr>
        <w:t>;</w:t>
      </w:r>
    </w:p>
    <w:p w:rsidR="00CB634A" w:rsidRPr="00515ABA" w:rsidRDefault="004E5F0E" w:rsidP="00CB634A">
      <w:pPr>
        <w:pStyle w:val="Heading2"/>
        <w:numPr>
          <w:ilvl w:val="0"/>
          <w:numId w:val="62"/>
        </w:numPr>
        <w:ind w:right="-567"/>
        <w:jc w:val="both"/>
        <w:rPr>
          <w:rFonts w:ascii="Times New Roman" w:hAnsi="Times New Roman" w:cs="Times New Roman"/>
          <w:sz w:val="22"/>
          <w:szCs w:val="22"/>
        </w:rPr>
      </w:pPr>
      <w:hyperlink r:id="rId52" w:tooltip="Permanent Link to Завърши двадесет и третото издание на Празниците на Искърското дефиле" w:history="1">
        <w:r w:rsidR="00CB634A" w:rsidRPr="00515ABA">
          <w:rPr>
            <w:rStyle w:val="Hyperlink"/>
            <w:rFonts w:ascii="Times New Roman" w:hAnsi="Times New Roman" w:cs="Times New Roman"/>
            <w:sz w:val="22"/>
            <w:szCs w:val="22"/>
          </w:rPr>
          <w:t>Завърши двадесет и третото издание на Празниците на Искърското дефиле</w:t>
        </w:r>
      </w:hyperlink>
      <w:r w:rsidR="00E62C3A" w:rsidRPr="00515ABA">
        <w:rPr>
          <w:rFonts w:ascii="Times New Roman" w:hAnsi="Times New Roman" w:cs="Times New Roman"/>
          <w:sz w:val="22"/>
          <w:szCs w:val="22"/>
        </w:rPr>
        <w:t>;</w:t>
      </w:r>
    </w:p>
    <w:p w:rsidR="00AD0F63" w:rsidRPr="00515ABA" w:rsidRDefault="0078531B" w:rsidP="00697FA2">
      <w:pPr>
        <w:pStyle w:val="ListParagraph"/>
        <w:numPr>
          <w:ilvl w:val="0"/>
          <w:numId w:val="62"/>
        </w:numPr>
        <w:spacing w:after="60"/>
        <w:ind w:right="-567"/>
        <w:jc w:val="both"/>
        <w:rPr>
          <w:sz w:val="22"/>
          <w:szCs w:val="22"/>
        </w:rPr>
      </w:pPr>
      <w:r w:rsidRPr="00515ABA">
        <w:rPr>
          <w:sz w:val="22"/>
          <w:szCs w:val="22"/>
        </w:rPr>
        <w:t>У</w:t>
      </w:r>
      <w:r w:rsidR="00AD0F63" w:rsidRPr="00515ABA">
        <w:rPr>
          <w:sz w:val="22"/>
          <w:szCs w:val="22"/>
        </w:rPr>
        <w:t>частие в проект „Среща за солидарност за европейските граждани във време на криза“ по  програма Европа за гражданите”, мярка 2.1 „Побратимяване на градове” - община Холоко (Унгария), Община Падрон (Испания), Местен съвет Сафи (Малта), Обец Глабусовце (Словакия) и Гаджи (Italia). Проектът засяга важни и конкретни теми, свързани със значението на европейското активното гражданство и поддържането на ангажираността на гражданите за взаимно разбирателство и разпространяване на култура на европейска идентичност</w:t>
      </w:r>
      <w:r w:rsidR="00697FA2" w:rsidRPr="00515ABA">
        <w:rPr>
          <w:sz w:val="22"/>
          <w:szCs w:val="22"/>
        </w:rPr>
        <w:t>;</w:t>
      </w:r>
    </w:p>
    <w:p w:rsidR="00697FA2" w:rsidRPr="00515ABA" w:rsidRDefault="00F07EED" w:rsidP="008A0742">
      <w:pPr>
        <w:pStyle w:val="ListParagraph"/>
        <w:numPr>
          <w:ilvl w:val="0"/>
          <w:numId w:val="62"/>
        </w:numPr>
        <w:spacing w:after="60"/>
        <w:ind w:right="-567"/>
        <w:jc w:val="both"/>
        <w:rPr>
          <w:sz w:val="22"/>
          <w:szCs w:val="22"/>
        </w:rPr>
      </w:pPr>
      <w:r w:rsidRPr="00515ABA">
        <w:rPr>
          <w:sz w:val="22"/>
          <w:szCs w:val="22"/>
        </w:rPr>
        <w:t>Друг значим проект за общината е подписване на братска клетва в областта на доброволчеството - общини от цяла Европа, сред които и Мездра, подписаха договор за побратимяване и сътрудничество с Община Куртис, автономна област Галисия, Испания, общините Онифери и Ница от Сицилия (Италия), Фигейра да Фож (Португалия), Приекули (Латвия), Община Виница (Словакия) и Шурдопоспоки Кожек  (Унгария), с които Куртис разработва съвместни проекти. Проектът е под мотото „Насърчаване на местните инициативи, умножаване на европейските доброволци“.</w:t>
      </w:r>
    </w:p>
    <w:p w:rsidR="00697FA2" w:rsidRPr="00515ABA" w:rsidRDefault="00697FA2" w:rsidP="008A0742">
      <w:pPr>
        <w:spacing w:after="60"/>
        <w:ind w:right="-567"/>
        <w:jc w:val="both"/>
        <w:rPr>
          <w:sz w:val="22"/>
          <w:szCs w:val="22"/>
        </w:rPr>
      </w:pPr>
      <w:r w:rsidRPr="00515ABA">
        <w:rPr>
          <w:sz w:val="22"/>
          <w:szCs w:val="22"/>
        </w:rPr>
        <w:t xml:space="preserve">Препоръчително е </w:t>
      </w:r>
      <w:r w:rsidR="0078531B" w:rsidRPr="00515ABA">
        <w:rPr>
          <w:sz w:val="22"/>
          <w:szCs w:val="22"/>
        </w:rPr>
        <w:t xml:space="preserve">да се разшири </w:t>
      </w:r>
      <w:r w:rsidR="003710CE" w:rsidRPr="00515ABA">
        <w:rPr>
          <w:sz w:val="22"/>
          <w:szCs w:val="22"/>
        </w:rPr>
        <w:t>обмена на добрите практики</w:t>
      </w:r>
      <w:r w:rsidR="00067B41" w:rsidRPr="00515ABA">
        <w:rPr>
          <w:sz w:val="22"/>
          <w:szCs w:val="22"/>
        </w:rPr>
        <w:t xml:space="preserve"> при извършване на услугите </w:t>
      </w:r>
      <w:r w:rsidR="00067B41" w:rsidRPr="00515ABA">
        <w:rPr>
          <w:sz w:val="21"/>
          <w:szCs w:val="21"/>
        </w:rPr>
        <w:t>и в други сфери на обществения и икономически живот</w:t>
      </w:r>
      <w:r w:rsidR="003710CE" w:rsidRPr="00515ABA">
        <w:rPr>
          <w:sz w:val="22"/>
          <w:szCs w:val="22"/>
        </w:rPr>
        <w:t xml:space="preserve">. </w:t>
      </w:r>
    </w:p>
    <w:p w:rsidR="003A6689" w:rsidRPr="00515ABA" w:rsidRDefault="003A6689" w:rsidP="008A0742">
      <w:pPr>
        <w:spacing w:after="60"/>
        <w:ind w:right="-567"/>
        <w:jc w:val="both"/>
        <w:rPr>
          <w:b/>
          <w:bCs/>
          <w:i/>
          <w:iCs/>
          <w:sz w:val="22"/>
          <w:szCs w:val="22"/>
        </w:rPr>
      </w:pPr>
      <w:r w:rsidRPr="00515ABA">
        <w:rPr>
          <w:b/>
          <w:bCs/>
          <w:i/>
          <w:iCs/>
          <w:sz w:val="22"/>
          <w:szCs w:val="22"/>
        </w:rPr>
        <w:t xml:space="preserve">Оценка </w:t>
      </w:r>
      <w:r w:rsidR="00E83ABA" w:rsidRPr="00515ABA">
        <w:rPr>
          <w:b/>
          <w:bCs/>
          <w:i/>
          <w:iCs/>
          <w:sz w:val="22"/>
          <w:szCs w:val="22"/>
        </w:rPr>
        <w:t>н</w:t>
      </w:r>
      <w:r w:rsidRPr="00515ABA">
        <w:rPr>
          <w:b/>
          <w:bCs/>
          <w:i/>
          <w:iCs/>
          <w:sz w:val="22"/>
          <w:szCs w:val="22"/>
        </w:rPr>
        <w:t>а индикатор 4:</w:t>
      </w:r>
      <w:r w:rsidR="00E83ABA" w:rsidRPr="00515ABA">
        <w:rPr>
          <w:b/>
          <w:bCs/>
          <w:i/>
          <w:iCs/>
          <w:sz w:val="22"/>
          <w:szCs w:val="22"/>
        </w:rPr>
        <w:t xml:space="preserve"> </w:t>
      </w:r>
      <w:r w:rsidR="003710CE" w:rsidRPr="00515ABA">
        <w:rPr>
          <w:b/>
          <w:bCs/>
          <w:i/>
          <w:iCs/>
          <w:sz w:val="22"/>
          <w:szCs w:val="22"/>
        </w:rPr>
        <w:t>3.00</w:t>
      </w:r>
    </w:p>
    <w:p w:rsidR="003710CE" w:rsidRPr="00515ABA" w:rsidRDefault="003710CE" w:rsidP="008A0742">
      <w:pPr>
        <w:spacing w:after="60"/>
        <w:ind w:right="-567"/>
        <w:jc w:val="both"/>
        <w:rPr>
          <w:sz w:val="10"/>
          <w:szCs w:val="10"/>
        </w:rPr>
      </w:pPr>
    </w:p>
    <w:p w:rsidR="00722504" w:rsidRPr="00515ABA" w:rsidRDefault="00722504" w:rsidP="006B6B90">
      <w:pPr>
        <w:pStyle w:val="ListParagraph"/>
        <w:numPr>
          <w:ilvl w:val="0"/>
          <w:numId w:val="9"/>
        </w:numPr>
        <w:tabs>
          <w:tab w:val="left" w:pos="7938"/>
        </w:tabs>
        <w:suppressAutoHyphens/>
        <w:spacing w:after="60"/>
        <w:ind w:right="-567"/>
        <w:jc w:val="both"/>
        <w:rPr>
          <w:rFonts w:eastAsiaTheme="minorHAnsi"/>
          <w:b/>
          <w:bCs/>
          <w:i/>
          <w:iCs/>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5: „</w:t>
      </w:r>
      <w:r w:rsidRPr="00515ABA">
        <w:rPr>
          <w:rFonts w:eastAsia="Calibri"/>
          <w:b/>
          <w:bCs/>
          <w:sz w:val="22"/>
          <w:szCs w:val="22"/>
        </w:rPr>
        <w:t>Общината прилага стратегически документ за оперативен мониторинг и оценка на публичните политики“</w:t>
      </w:r>
    </w:p>
    <w:p w:rsidR="00564EEE" w:rsidRPr="00515ABA" w:rsidRDefault="00564EEE" w:rsidP="00564EEE">
      <w:pPr>
        <w:spacing w:after="60"/>
        <w:ind w:right="-567"/>
        <w:jc w:val="both"/>
        <w:rPr>
          <w:sz w:val="22"/>
          <w:szCs w:val="22"/>
        </w:rPr>
      </w:pPr>
      <w:r w:rsidRPr="00515ABA">
        <w:rPr>
          <w:sz w:val="22"/>
          <w:szCs w:val="22"/>
        </w:rPr>
        <w:t>Общината прилага стратегически документи за оперативен мониторинг и оценка на публичните политики. Община Мездра планира своите дейности в съответствие с разработените планове на стратегическо и оперативно ниво и се базира на стратегическа и оперативна оценка на публичните си политики – представени са доказателства за проведени публични обсъждания на общинския план за развитие, общ устройствен план на гр.Мездра, проведени консултации с бизнеса; обсъждания на политиката по туризма, социалната политика, здравеопазване</w:t>
      </w:r>
      <w:r w:rsidR="001C6547" w:rsidRPr="00515ABA">
        <w:rPr>
          <w:sz w:val="22"/>
          <w:szCs w:val="22"/>
        </w:rPr>
        <w:t>то</w:t>
      </w:r>
      <w:r w:rsidRPr="00515ABA">
        <w:rPr>
          <w:sz w:val="22"/>
          <w:szCs w:val="22"/>
        </w:rPr>
        <w:t xml:space="preserve"> и др. </w:t>
      </w:r>
    </w:p>
    <w:p w:rsidR="00A26608" w:rsidRPr="00515ABA" w:rsidRDefault="00564EEE" w:rsidP="00D31398">
      <w:pPr>
        <w:ind w:right="-567"/>
        <w:jc w:val="both"/>
        <w:rPr>
          <w:sz w:val="22"/>
          <w:szCs w:val="22"/>
        </w:rPr>
      </w:pPr>
      <w:r w:rsidRPr="00515ABA">
        <w:rPr>
          <w:sz w:val="22"/>
          <w:szCs w:val="22"/>
        </w:rPr>
        <w:t>Община Мездра е представила доказателства, че прилага ефективен мениджмънт при управление на финансовите и материалните си ресурси</w:t>
      </w:r>
      <w:r w:rsidR="00A26608" w:rsidRPr="00515ABA">
        <w:rPr>
          <w:sz w:val="22"/>
          <w:szCs w:val="22"/>
        </w:rPr>
        <w:t>.</w:t>
      </w:r>
    </w:p>
    <w:p w:rsidR="00A26608" w:rsidRPr="00515ABA" w:rsidRDefault="00A26608" w:rsidP="00A26608">
      <w:pPr>
        <w:spacing w:after="60"/>
        <w:ind w:right="-567"/>
        <w:jc w:val="both"/>
        <w:rPr>
          <w:sz w:val="22"/>
          <w:szCs w:val="22"/>
        </w:rPr>
      </w:pPr>
      <w:r w:rsidRPr="00515ABA">
        <w:rPr>
          <w:rFonts w:eastAsia="Calibri"/>
          <w:b/>
          <w:i/>
          <w:iCs/>
          <w:sz w:val="22"/>
          <w:szCs w:val="22"/>
        </w:rPr>
        <w:t>Прегледана документирана информация:</w:t>
      </w:r>
    </w:p>
    <w:p w:rsidR="00A26608" w:rsidRPr="00515ABA" w:rsidRDefault="004E5F0E" w:rsidP="00A26608">
      <w:pPr>
        <w:pStyle w:val="ListParagraph"/>
        <w:numPr>
          <w:ilvl w:val="0"/>
          <w:numId w:val="68"/>
        </w:numPr>
        <w:ind w:right="-567"/>
        <w:jc w:val="both"/>
        <w:rPr>
          <w:sz w:val="22"/>
          <w:szCs w:val="22"/>
        </w:rPr>
      </w:pPr>
      <w:hyperlink r:id="rId53" w:tgtFrame="new" w:history="1">
        <w:r w:rsidR="00D31398" w:rsidRPr="00515ABA">
          <w:rPr>
            <w:rStyle w:val="Hyperlink"/>
            <w:sz w:val="22"/>
            <w:szCs w:val="22"/>
          </w:rPr>
          <w:t>Вътрешни правила за организация на административното обслужване в община Мездра</w:t>
        </w:r>
      </w:hyperlink>
      <w:r w:rsidR="00D31398" w:rsidRPr="00515ABA">
        <w:rPr>
          <w:sz w:val="22"/>
          <w:szCs w:val="22"/>
        </w:rPr>
        <w:t xml:space="preserve"> и </w:t>
      </w:r>
    </w:p>
    <w:p w:rsidR="00A26608" w:rsidRPr="00515ABA" w:rsidRDefault="004E5F0E" w:rsidP="00A26608">
      <w:pPr>
        <w:pStyle w:val="ListParagraph"/>
        <w:numPr>
          <w:ilvl w:val="0"/>
          <w:numId w:val="68"/>
        </w:numPr>
        <w:ind w:right="-567"/>
        <w:jc w:val="both"/>
        <w:rPr>
          <w:sz w:val="22"/>
          <w:szCs w:val="22"/>
        </w:rPr>
      </w:pPr>
      <w:hyperlink r:id="rId54" w:tgtFrame="new" w:history="1">
        <w:r w:rsidR="00D31398" w:rsidRPr="00515ABA">
          <w:rPr>
            <w:rStyle w:val="Hyperlink"/>
            <w:sz w:val="22"/>
            <w:szCs w:val="22"/>
          </w:rPr>
          <w:t xml:space="preserve">Вътрешни правила за реда за планиране, подготовка и организиране провеждането на процедури по обществени поръчки, възлагането и контрол на изпълнението на сключените договори за обществени поръчки в община Мездра </w:t>
        </w:r>
      </w:hyperlink>
      <w:r w:rsidR="00D31398" w:rsidRPr="00515ABA">
        <w:rPr>
          <w:sz w:val="22"/>
          <w:szCs w:val="22"/>
        </w:rPr>
        <w:t>)</w:t>
      </w:r>
      <w:r w:rsidR="00564EEE" w:rsidRPr="00515ABA">
        <w:rPr>
          <w:sz w:val="22"/>
          <w:szCs w:val="22"/>
        </w:rPr>
        <w:t xml:space="preserve">. </w:t>
      </w:r>
    </w:p>
    <w:p w:rsidR="00A60C85" w:rsidRPr="00515ABA" w:rsidRDefault="00564EEE" w:rsidP="00A26608">
      <w:pPr>
        <w:ind w:right="-567"/>
        <w:jc w:val="both"/>
        <w:rPr>
          <w:sz w:val="22"/>
          <w:szCs w:val="22"/>
        </w:rPr>
      </w:pPr>
      <w:r w:rsidRPr="00515ABA">
        <w:rPr>
          <w:rStyle w:val="Strong"/>
          <w:b w:val="0"/>
          <w:sz w:val="22"/>
          <w:szCs w:val="22"/>
        </w:rPr>
        <w:t>Провежда се разумна политика за бюджетна стабилност и спазва принципите на добро финансово управление</w:t>
      </w:r>
      <w:r w:rsidRPr="00515ABA">
        <w:rPr>
          <w:rStyle w:val="Strong"/>
          <w:sz w:val="22"/>
          <w:szCs w:val="22"/>
        </w:rPr>
        <w:t>:</w:t>
      </w:r>
      <w:r w:rsidRPr="00515ABA">
        <w:rPr>
          <w:rStyle w:val="apple-converted-space"/>
          <w:sz w:val="22"/>
          <w:szCs w:val="22"/>
        </w:rPr>
        <w:t> </w:t>
      </w:r>
      <w:r w:rsidRPr="00515ABA">
        <w:rPr>
          <w:sz w:val="22"/>
          <w:szCs w:val="22"/>
        </w:rPr>
        <w:t>отчетност и отговорност, адекватност, икономичност, ефикасност, ефективност, прозрачност, устойчивост и законосъобразност. Чрез бюджета, общината осигурява необходимия финансов ресурс за съфинансиране по проекти, за създаване на съвременна инфраструктура, привлекателна жизнена среда, условия за образование, бизнес и инвестиции, културни събития, туристически форум, висока степен на социална ангажираност.</w:t>
      </w:r>
    </w:p>
    <w:p w:rsidR="00023145" w:rsidRPr="00515ABA" w:rsidRDefault="00023145" w:rsidP="00A26608">
      <w:pPr>
        <w:ind w:right="-567"/>
        <w:jc w:val="both"/>
        <w:rPr>
          <w:sz w:val="22"/>
          <w:szCs w:val="22"/>
        </w:rPr>
      </w:pPr>
      <w:r w:rsidRPr="00515ABA">
        <w:rPr>
          <w:sz w:val="22"/>
          <w:szCs w:val="22"/>
        </w:rPr>
        <w:t xml:space="preserve">Някои от вътрешните нормативни документи не са актуализирани. </w:t>
      </w:r>
    </w:p>
    <w:p w:rsidR="003F4E43" w:rsidRPr="00515ABA" w:rsidRDefault="003F4E43" w:rsidP="00D31398">
      <w:pPr>
        <w:ind w:right="-567"/>
        <w:jc w:val="both"/>
        <w:rPr>
          <w:sz w:val="10"/>
          <w:szCs w:val="10"/>
        </w:rPr>
      </w:pPr>
    </w:p>
    <w:p w:rsidR="003A6689" w:rsidRPr="00515ABA" w:rsidRDefault="003A6689" w:rsidP="00D31398">
      <w:pPr>
        <w:ind w:right="-567"/>
        <w:jc w:val="both"/>
        <w:rPr>
          <w:b/>
          <w:bCs/>
          <w:i/>
          <w:iCs/>
          <w:sz w:val="22"/>
          <w:szCs w:val="22"/>
        </w:rPr>
      </w:pPr>
      <w:r w:rsidRPr="00515ABA">
        <w:rPr>
          <w:b/>
          <w:bCs/>
          <w:i/>
          <w:iCs/>
          <w:sz w:val="22"/>
          <w:szCs w:val="22"/>
        </w:rPr>
        <w:t xml:space="preserve">Оценка </w:t>
      </w:r>
      <w:r w:rsidR="00A26608" w:rsidRPr="00515ABA">
        <w:rPr>
          <w:b/>
          <w:bCs/>
          <w:i/>
          <w:iCs/>
          <w:sz w:val="22"/>
          <w:szCs w:val="22"/>
        </w:rPr>
        <w:t>н</w:t>
      </w:r>
      <w:r w:rsidRPr="00515ABA">
        <w:rPr>
          <w:b/>
          <w:bCs/>
          <w:i/>
          <w:iCs/>
          <w:sz w:val="22"/>
          <w:szCs w:val="22"/>
        </w:rPr>
        <w:t>а индикатор 5:</w:t>
      </w:r>
      <w:r w:rsidR="003F4E43" w:rsidRPr="00515ABA">
        <w:rPr>
          <w:b/>
          <w:bCs/>
          <w:i/>
          <w:iCs/>
          <w:sz w:val="22"/>
          <w:szCs w:val="22"/>
        </w:rPr>
        <w:t xml:space="preserve"> </w:t>
      </w:r>
      <w:r w:rsidR="00023145" w:rsidRPr="00515ABA">
        <w:rPr>
          <w:b/>
          <w:bCs/>
          <w:i/>
          <w:iCs/>
          <w:sz w:val="22"/>
          <w:szCs w:val="22"/>
        </w:rPr>
        <w:t>3</w:t>
      </w:r>
      <w:r w:rsidR="003F4E43" w:rsidRPr="00515ABA">
        <w:rPr>
          <w:b/>
          <w:bCs/>
          <w:i/>
          <w:iCs/>
          <w:sz w:val="22"/>
          <w:szCs w:val="22"/>
        </w:rPr>
        <w:t>.00</w:t>
      </w:r>
    </w:p>
    <w:p w:rsidR="003F4E43" w:rsidRPr="00515ABA" w:rsidRDefault="003F4E43" w:rsidP="00D31398">
      <w:pPr>
        <w:ind w:right="-567"/>
        <w:jc w:val="both"/>
        <w:rPr>
          <w:sz w:val="10"/>
          <w:szCs w:val="10"/>
        </w:rPr>
      </w:pPr>
    </w:p>
    <w:p w:rsidR="00A7157D" w:rsidRPr="00515ABA" w:rsidRDefault="00A7157D" w:rsidP="00D31398">
      <w:pPr>
        <w:ind w:right="-567"/>
        <w:jc w:val="both"/>
        <w:rPr>
          <w:sz w:val="10"/>
          <w:szCs w:val="10"/>
        </w:rPr>
      </w:pPr>
    </w:p>
    <w:p w:rsidR="00377C72" w:rsidRPr="00515ABA" w:rsidRDefault="00377C72" w:rsidP="006B6B90">
      <w:pPr>
        <w:pStyle w:val="ListParagraph"/>
        <w:numPr>
          <w:ilvl w:val="0"/>
          <w:numId w:val="9"/>
        </w:numPr>
        <w:tabs>
          <w:tab w:val="left" w:pos="7938"/>
        </w:tabs>
        <w:suppressAutoHyphens/>
        <w:spacing w:after="60"/>
        <w:ind w:right="-567"/>
        <w:jc w:val="both"/>
        <w:rPr>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6: „</w:t>
      </w:r>
      <w:r w:rsidRPr="00515ABA">
        <w:rPr>
          <w:rFonts w:eastAsia="Calibri"/>
          <w:b/>
          <w:bCs/>
          <w:sz w:val="22"/>
          <w:szCs w:val="22"/>
        </w:rPr>
        <w:t>Общината взема под внимание резултатите от своето оценяване  при изпълнението на своите бъдещи публични политики“</w:t>
      </w:r>
    </w:p>
    <w:p w:rsidR="00165E1C" w:rsidRPr="00515ABA" w:rsidRDefault="00165E1C" w:rsidP="000C302F">
      <w:pPr>
        <w:spacing w:after="60"/>
        <w:ind w:right="-567"/>
        <w:jc w:val="both"/>
        <w:rPr>
          <w:sz w:val="22"/>
          <w:szCs w:val="22"/>
        </w:rPr>
      </w:pPr>
      <w:r w:rsidRPr="00515ABA">
        <w:rPr>
          <w:sz w:val="22"/>
          <w:szCs w:val="22"/>
        </w:rPr>
        <w:t>Според експертно мнение Стратегията за развитие отговаря на промените във вътрешните и външни условия за изпълнение, а изпълнението на стратегическите цели и изразходваните средства имат пряк положителен ефект върху инфраструктурата в Общината за подобряване качеството и условията на живот на гражданите. Отчетено е, че при изпълнение на ОПР ефективно се прилага принципът на хоризонтално и вертикално партньорство чрез провеждане на работни и информационни срещи и семинари, участие във формални структури за подготовка на проекти и програми, както и че Община Мездра е осигурила прозрачност на ОПР и на действията по неговото изпълнение. Според експертите усилията на Общинска администрация са насочени към по-ефективно използване на ресурсите и привличане на нови инвестиции. По-ефективно се използва човешкия ресурс в Общината за подобряване на образователната, здравната, културната и други услуги на населението, за социално включване на лица и групи в неравностойно положение. В Доклада от междинната оценка на ОПР е посочено и че Община Мездра полага усилия за развитие и насърчаване на икономическата активност и предприемачество, за развитие на конкурентоспособността на местната икономика, чрез използване на различни финансови източници.</w:t>
      </w:r>
    </w:p>
    <w:p w:rsidR="005717F1" w:rsidRPr="00515ABA" w:rsidRDefault="00EB2817" w:rsidP="000C302F">
      <w:pPr>
        <w:spacing w:after="60"/>
        <w:ind w:right="-567"/>
        <w:jc w:val="both"/>
        <w:rPr>
          <w:sz w:val="22"/>
          <w:szCs w:val="22"/>
        </w:rPr>
      </w:pPr>
      <w:r w:rsidRPr="00515ABA">
        <w:rPr>
          <w:sz w:val="22"/>
          <w:szCs w:val="22"/>
        </w:rPr>
        <w:t xml:space="preserve">Освен това Сметната палата също провежда одити за верифициране </w:t>
      </w:r>
      <w:r w:rsidR="002C7605" w:rsidRPr="00515ABA">
        <w:rPr>
          <w:sz w:val="22"/>
          <w:szCs w:val="22"/>
        </w:rPr>
        <w:t>бюджета на община Мездра</w:t>
      </w:r>
      <w:r w:rsidR="005717F1" w:rsidRPr="00515ABA">
        <w:rPr>
          <w:sz w:val="22"/>
          <w:szCs w:val="22"/>
        </w:rPr>
        <w:t>.</w:t>
      </w:r>
    </w:p>
    <w:p w:rsidR="005717F1" w:rsidRPr="00515ABA" w:rsidRDefault="005717F1" w:rsidP="005717F1">
      <w:pPr>
        <w:spacing w:after="60"/>
        <w:ind w:right="-567"/>
        <w:jc w:val="both"/>
        <w:rPr>
          <w:sz w:val="22"/>
          <w:szCs w:val="22"/>
        </w:rPr>
      </w:pPr>
      <w:r w:rsidRPr="00515ABA">
        <w:rPr>
          <w:rFonts w:eastAsia="Calibri"/>
          <w:b/>
          <w:i/>
          <w:iCs/>
          <w:sz w:val="22"/>
          <w:szCs w:val="22"/>
        </w:rPr>
        <w:t>Прегледана документирана информация:</w:t>
      </w:r>
    </w:p>
    <w:p w:rsidR="005717F1" w:rsidRPr="00515ABA" w:rsidRDefault="005717F1" w:rsidP="005717F1">
      <w:pPr>
        <w:pStyle w:val="ListParagraph"/>
        <w:numPr>
          <w:ilvl w:val="0"/>
          <w:numId w:val="69"/>
        </w:numPr>
        <w:spacing w:after="60"/>
        <w:ind w:right="-567"/>
        <w:jc w:val="both"/>
        <w:rPr>
          <w:sz w:val="22"/>
          <w:szCs w:val="22"/>
        </w:rPr>
      </w:pPr>
      <w:r w:rsidRPr="00515ABA">
        <w:rPr>
          <w:sz w:val="22"/>
          <w:szCs w:val="22"/>
        </w:rPr>
        <w:t>О</w:t>
      </w:r>
      <w:r w:rsidR="002C7605" w:rsidRPr="00515ABA">
        <w:rPr>
          <w:sz w:val="22"/>
          <w:szCs w:val="22"/>
        </w:rPr>
        <w:t>тчети за изпълнение на бюджетите за 2017 г. и 2018 г.</w:t>
      </w:r>
      <w:r w:rsidRPr="00515ABA">
        <w:rPr>
          <w:sz w:val="22"/>
          <w:szCs w:val="22"/>
        </w:rPr>
        <w:t>;</w:t>
      </w:r>
    </w:p>
    <w:p w:rsidR="005717F1" w:rsidRPr="00515ABA" w:rsidRDefault="004E5F0E" w:rsidP="005717F1">
      <w:pPr>
        <w:pStyle w:val="ListParagraph"/>
        <w:numPr>
          <w:ilvl w:val="0"/>
          <w:numId w:val="69"/>
        </w:numPr>
        <w:spacing w:after="60"/>
        <w:ind w:right="-567"/>
        <w:jc w:val="both"/>
        <w:rPr>
          <w:sz w:val="22"/>
          <w:szCs w:val="22"/>
        </w:rPr>
      </w:pPr>
      <w:hyperlink r:id="rId55" w:history="1">
        <w:r w:rsidR="002C7605" w:rsidRPr="00515ABA">
          <w:rPr>
            <w:rStyle w:val="Hyperlink"/>
            <w:sz w:val="22"/>
            <w:szCs w:val="22"/>
          </w:rPr>
          <w:t>Одитен доклад от Сметната палата за 2017 г.</w:t>
        </w:r>
      </w:hyperlink>
      <w:r w:rsidR="0060776F" w:rsidRPr="00515ABA">
        <w:rPr>
          <w:sz w:val="22"/>
          <w:szCs w:val="22"/>
        </w:rPr>
        <w:t xml:space="preserve"> и </w:t>
      </w:r>
    </w:p>
    <w:p w:rsidR="0085741D" w:rsidRPr="00515ABA" w:rsidRDefault="004E5F0E" w:rsidP="005717F1">
      <w:pPr>
        <w:pStyle w:val="ListParagraph"/>
        <w:numPr>
          <w:ilvl w:val="0"/>
          <w:numId w:val="69"/>
        </w:numPr>
        <w:spacing w:after="60"/>
        <w:ind w:right="-567"/>
        <w:jc w:val="both"/>
        <w:rPr>
          <w:sz w:val="22"/>
          <w:szCs w:val="22"/>
        </w:rPr>
      </w:pPr>
      <w:hyperlink r:id="rId56" w:history="1">
        <w:r w:rsidR="0060776F" w:rsidRPr="00515ABA">
          <w:rPr>
            <w:color w:val="0000FF"/>
            <w:sz w:val="22"/>
            <w:szCs w:val="22"/>
            <w:u w:val="single"/>
          </w:rPr>
          <w:t>Одитен доклад за извършен финансов одит на консолидирания годишен финансов отчет на община Мездра за 2018 г.</w:t>
        </w:r>
      </w:hyperlink>
    </w:p>
    <w:p w:rsidR="00BC2B46" w:rsidRPr="00515ABA" w:rsidRDefault="00BC2B46" w:rsidP="00BC2B46">
      <w:pPr>
        <w:ind w:right="-567"/>
        <w:jc w:val="both"/>
        <w:rPr>
          <w:sz w:val="21"/>
          <w:szCs w:val="21"/>
        </w:rPr>
      </w:pPr>
      <w:r w:rsidRPr="00515ABA">
        <w:rPr>
          <w:sz w:val="22"/>
          <w:szCs w:val="22"/>
        </w:rPr>
        <w:t xml:space="preserve">Освен това успешно приключилите проекти по различни оперативни програми, като </w:t>
      </w:r>
      <w:r w:rsidRPr="00515ABA">
        <w:rPr>
          <w:sz w:val="21"/>
          <w:szCs w:val="21"/>
        </w:rPr>
        <w:t>"Подобряване на енергийнaта ефективност в многофамилни и една еднофамилна жилищни сгради в град Мездра", по договор за предоставяне на безвъзмездна финансова помощ № от ИСУН BG16RFOP001-2.001-0108-C02 и №РД-02-37-220/24.10.2016 г. на МРРБ, Управляващ орган на Оперативна Програма „Региони в растеж” 2014-2020, ОП „Околна среда“ и Програма за развитие на селските райони са обект на проверки и верифициране на публичните средства.</w:t>
      </w:r>
    </w:p>
    <w:p w:rsidR="003A6689" w:rsidRPr="00515ABA" w:rsidRDefault="003A6689" w:rsidP="00BC2B46">
      <w:pPr>
        <w:ind w:right="-567"/>
        <w:jc w:val="both"/>
      </w:pPr>
      <w:r w:rsidRPr="00515ABA">
        <w:rPr>
          <w:b/>
          <w:bCs/>
          <w:i/>
          <w:iCs/>
          <w:sz w:val="22"/>
          <w:szCs w:val="22"/>
        </w:rPr>
        <w:t xml:space="preserve">Оценка </w:t>
      </w:r>
      <w:r w:rsidR="005717F1" w:rsidRPr="00515ABA">
        <w:rPr>
          <w:b/>
          <w:bCs/>
          <w:i/>
          <w:iCs/>
          <w:sz w:val="22"/>
          <w:szCs w:val="22"/>
        </w:rPr>
        <w:t>н</w:t>
      </w:r>
      <w:r w:rsidRPr="00515ABA">
        <w:rPr>
          <w:b/>
          <w:bCs/>
          <w:i/>
          <w:iCs/>
          <w:sz w:val="22"/>
          <w:szCs w:val="22"/>
        </w:rPr>
        <w:t>а индикатор 6:</w:t>
      </w:r>
      <w:r w:rsidR="005717F1" w:rsidRPr="00515ABA">
        <w:rPr>
          <w:b/>
          <w:bCs/>
          <w:i/>
          <w:iCs/>
          <w:sz w:val="22"/>
          <w:szCs w:val="22"/>
        </w:rPr>
        <w:t xml:space="preserve"> 4.00</w:t>
      </w:r>
    </w:p>
    <w:p w:rsidR="00420FC3" w:rsidRPr="00515ABA" w:rsidRDefault="00420FC3" w:rsidP="00420FC3">
      <w:pPr>
        <w:tabs>
          <w:tab w:val="left" w:pos="7938"/>
        </w:tabs>
        <w:suppressAutoHyphens/>
        <w:spacing w:after="60"/>
        <w:ind w:right="-567"/>
        <w:jc w:val="both"/>
        <w:rPr>
          <w:sz w:val="10"/>
          <w:szCs w:val="10"/>
        </w:rPr>
      </w:pPr>
    </w:p>
    <w:p w:rsidR="00377C72" w:rsidRPr="00515ABA" w:rsidRDefault="00377C72" w:rsidP="001C6DE3">
      <w:pPr>
        <w:tabs>
          <w:tab w:val="left" w:pos="7938"/>
        </w:tabs>
        <w:suppressAutoHyphens/>
        <w:spacing w:after="60"/>
        <w:ind w:right="-567"/>
        <w:jc w:val="both"/>
        <w:rPr>
          <w:sz w:val="22"/>
          <w:szCs w:val="22"/>
        </w:rPr>
      </w:pPr>
      <w:r w:rsidRPr="00515ABA">
        <w:rPr>
          <w:rFonts w:eastAsia="Calibri"/>
          <w:b/>
          <w:sz w:val="22"/>
          <w:szCs w:val="22"/>
        </w:rPr>
        <w:t xml:space="preserve">ДЕЙНОСТ 4: </w:t>
      </w:r>
      <w:r w:rsidRPr="00515ABA">
        <w:rPr>
          <w:rFonts w:eastAsia="Calibri"/>
          <w:b/>
          <w:bCs/>
          <w:sz w:val="22"/>
          <w:szCs w:val="22"/>
        </w:rPr>
        <w:t>Редовно се извършват одити (анализи и оценки на дейността) за подобряване на изпълнението</w:t>
      </w:r>
    </w:p>
    <w:p w:rsidR="004E0FC3" w:rsidRPr="00515ABA" w:rsidRDefault="004E0FC3" w:rsidP="006B6B90">
      <w:pPr>
        <w:pStyle w:val="ListParagraph"/>
        <w:numPr>
          <w:ilvl w:val="0"/>
          <w:numId w:val="9"/>
        </w:numPr>
        <w:tabs>
          <w:tab w:val="left" w:pos="7938"/>
        </w:tabs>
        <w:suppressAutoHyphens/>
        <w:spacing w:after="60"/>
        <w:ind w:right="-567"/>
        <w:jc w:val="both"/>
        <w:rPr>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7: „Процедурите, докладите за изпълнение и информационните системи подлежат на независима оценка и резултатите се докладват на общинските съветници“</w:t>
      </w:r>
    </w:p>
    <w:p w:rsidR="00FA13E2" w:rsidRPr="00515ABA" w:rsidRDefault="00FA13E2" w:rsidP="00FA13E2">
      <w:pPr>
        <w:spacing w:after="60"/>
        <w:ind w:right="-567"/>
        <w:jc w:val="both"/>
        <w:rPr>
          <w:sz w:val="22"/>
          <w:szCs w:val="22"/>
        </w:rPr>
      </w:pPr>
      <w:r w:rsidRPr="00515ABA">
        <w:rPr>
          <w:sz w:val="22"/>
          <w:szCs w:val="22"/>
        </w:rPr>
        <w:t xml:space="preserve">Община Мездра е въвела и поддържа Интегрирана Система за управление и в рамките на договора за сертифициране TCL, Австралия ежегодно провежда одити с цел оценяване на съответствието с приложимите стандарти за управление за качество на предоставяните услуги, околна среда и здравословни и безопасни условия на труд. </w:t>
      </w:r>
      <w:r w:rsidR="00C476C5" w:rsidRPr="00515ABA">
        <w:rPr>
          <w:sz w:val="22"/>
          <w:szCs w:val="22"/>
        </w:rPr>
        <w:t>Положителните д</w:t>
      </w:r>
      <w:r w:rsidRPr="00515ABA">
        <w:rPr>
          <w:sz w:val="22"/>
          <w:szCs w:val="22"/>
        </w:rPr>
        <w:t xml:space="preserve">оклади от тези одити са </w:t>
      </w:r>
      <w:r w:rsidR="00C476C5" w:rsidRPr="00515ABA">
        <w:rPr>
          <w:sz w:val="22"/>
          <w:szCs w:val="22"/>
        </w:rPr>
        <w:t xml:space="preserve">само част от </w:t>
      </w:r>
      <w:r w:rsidRPr="00515ABA">
        <w:rPr>
          <w:sz w:val="22"/>
          <w:szCs w:val="22"/>
        </w:rPr>
        <w:t>доказателств</w:t>
      </w:r>
      <w:r w:rsidR="00C476C5" w:rsidRPr="00515ABA">
        <w:rPr>
          <w:sz w:val="22"/>
          <w:szCs w:val="22"/>
        </w:rPr>
        <w:t>ата</w:t>
      </w:r>
      <w:r w:rsidRPr="00515ABA">
        <w:rPr>
          <w:sz w:val="22"/>
          <w:szCs w:val="22"/>
        </w:rPr>
        <w:t xml:space="preserve"> за </w:t>
      </w:r>
      <w:r w:rsidR="00D739A2" w:rsidRPr="00515ABA">
        <w:rPr>
          <w:sz w:val="22"/>
          <w:szCs w:val="22"/>
        </w:rPr>
        <w:t>доброто</w:t>
      </w:r>
      <w:r w:rsidRPr="00515ABA">
        <w:rPr>
          <w:sz w:val="22"/>
          <w:szCs w:val="22"/>
        </w:rPr>
        <w:t xml:space="preserve"> управление на община Мездра.</w:t>
      </w:r>
    </w:p>
    <w:p w:rsidR="009D6C2A" w:rsidRPr="00515ABA" w:rsidRDefault="009D6C2A" w:rsidP="00FA13E2">
      <w:pPr>
        <w:spacing w:after="60"/>
        <w:ind w:right="-567"/>
        <w:jc w:val="both"/>
        <w:rPr>
          <w:sz w:val="22"/>
          <w:szCs w:val="22"/>
        </w:rPr>
      </w:pPr>
      <w:r w:rsidRPr="00515ABA">
        <w:rPr>
          <w:rFonts w:eastAsia="Calibri"/>
          <w:b/>
          <w:i/>
          <w:iCs/>
          <w:sz w:val="22"/>
          <w:szCs w:val="22"/>
        </w:rPr>
        <w:t>Прегледана документирана информация:</w:t>
      </w:r>
    </w:p>
    <w:p w:rsidR="00FD4250" w:rsidRPr="00515ABA" w:rsidRDefault="00FD4250" w:rsidP="00240C9F">
      <w:pPr>
        <w:pStyle w:val="ListParagraph"/>
        <w:numPr>
          <w:ilvl w:val="0"/>
          <w:numId w:val="36"/>
        </w:numPr>
        <w:tabs>
          <w:tab w:val="left" w:pos="7938"/>
        </w:tabs>
        <w:suppressAutoHyphens/>
        <w:spacing w:after="60"/>
        <w:ind w:right="-567"/>
        <w:jc w:val="both"/>
        <w:rPr>
          <w:rFonts w:eastAsia="Calibri"/>
          <w:bCs/>
          <w:color w:val="000000" w:themeColor="text1"/>
          <w:sz w:val="22"/>
          <w:szCs w:val="22"/>
        </w:rPr>
      </w:pPr>
      <w:r w:rsidRPr="00515ABA">
        <w:rPr>
          <w:rFonts w:eastAsia="Calibri"/>
          <w:bCs/>
          <w:color w:val="000000" w:themeColor="text1"/>
          <w:sz w:val="22"/>
          <w:szCs w:val="22"/>
        </w:rPr>
        <w:t xml:space="preserve">Направен е преглед на Годишния план за работа на звеното за ВО за 2017 г., 2018 г. и 2019 г. Годишният план за работата на ВО за 2019 г. </w:t>
      </w:r>
      <w:r w:rsidR="001256F8" w:rsidRPr="00515ABA">
        <w:rPr>
          <w:rFonts w:eastAsia="Calibri"/>
          <w:bCs/>
          <w:color w:val="000000" w:themeColor="text1"/>
          <w:sz w:val="22"/>
          <w:szCs w:val="22"/>
        </w:rPr>
        <w:t xml:space="preserve">е изготвен от Юри Дамянов и </w:t>
      </w:r>
      <w:r w:rsidRPr="00515ABA">
        <w:rPr>
          <w:rFonts w:eastAsia="Calibri"/>
          <w:bCs/>
          <w:color w:val="000000" w:themeColor="text1"/>
          <w:sz w:val="22"/>
          <w:szCs w:val="22"/>
        </w:rPr>
        <w:t xml:space="preserve">включва одитни </w:t>
      </w:r>
      <w:r w:rsidRPr="00515ABA">
        <w:rPr>
          <w:bCs/>
          <w:sz w:val="22"/>
          <w:szCs w:val="22"/>
        </w:rPr>
        <w:t xml:space="preserve">ангажименти планирани в стратегическия и годишния план за ЗВО въз основа на направена оценка на риска и са определени обектите за одит със среден и висок риск както следва: </w:t>
      </w:r>
      <w:r w:rsidRPr="00515ABA">
        <w:rPr>
          <w:color w:val="000000"/>
          <w:sz w:val="22"/>
          <w:szCs w:val="22"/>
        </w:rPr>
        <w:t xml:space="preserve">Почивна база „Шабла“ – висок риск 6; </w:t>
      </w:r>
      <w:r w:rsidRPr="00515ABA">
        <w:rPr>
          <w:sz w:val="22"/>
          <w:szCs w:val="22"/>
        </w:rPr>
        <w:t>Кметство Зверино Общинска администрация – висок риск 6; Народно Читалище „Просвета 1925“ – Мездра – висок риск 5; Търговско дружество – висок риск 5; Социална структура ДГ „Детелина“ – Мездра – висок риск 5; Учебно заведение СУ „св. Климент Охридски“, с. Зверино – среден риск 4 и Детска градина „Звездичка“, с. Зверино – среден риск 4.</w:t>
      </w:r>
      <w:r w:rsidR="001256F8" w:rsidRPr="00515ABA">
        <w:rPr>
          <w:sz w:val="22"/>
          <w:szCs w:val="22"/>
        </w:rPr>
        <w:t xml:space="preserve"> </w:t>
      </w:r>
      <w:r w:rsidR="00B87987" w:rsidRPr="00515ABA">
        <w:rPr>
          <w:sz w:val="22"/>
          <w:szCs w:val="22"/>
        </w:rPr>
        <w:t>Планът дефинира предмета, обхвата, целите, времетраенето и ресурсите, необходими за изпълнението на всеки одитен ангажимент. От планираните  в Годишния план за 2018 г. 7 одитни ангажимента за увереност са изпълнени. Не са предвидени одитни ангажименти в структури и системи</w:t>
      </w:r>
      <w:r w:rsidR="004A5D68" w:rsidRPr="00515ABA">
        <w:rPr>
          <w:sz w:val="22"/>
          <w:szCs w:val="22"/>
        </w:rPr>
        <w:t>, които са</w:t>
      </w:r>
      <w:r w:rsidR="00B87987" w:rsidRPr="00515ABA">
        <w:rPr>
          <w:sz w:val="22"/>
          <w:szCs w:val="22"/>
        </w:rPr>
        <w:t xml:space="preserve"> в процес на разработване</w:t>
      </w:r>
      <w:r w:rsidR="009D6C2A" w:rsidRPr="00515ABA">
        <w:rPr>
          <w:sz w:val="22"/>
          <w:szCs w:val="22"/>
        </w:rPr>
        <w:t>;</w:t>
      </w:r>
    </w:p>
    <w:p w:rsidR="00B66C25" w:rsidRPr="00515ABA" w:rsidRDefault="00B66C25" w:rsidP="00240C9F">
      <w:pPr>
        <w:pStyle w:val="ListParagraph"/>
        <w:numPr>
          <w:ilvl w:val="0"/>
          <w:numId w:val="36"/>
        </w:numPr>
        <w:tabs>
          <w:tab w:val="left" w:pos="7938"/>
        </w:tabs>
        <w:suppressAutoHyphens/>
        <w:spacing w:after="60"/>
        <w:ind w:right="-567"/>
        <w:jc w:val="both"/>
        <w:rPr>
          <w:rFonts w:eastAsia="Calibri"/>
          <w:bCs/>
          <w:color w:val="000000" w:themeColor="text1"/>
          <w:sz w:val="22"/>
          <w:szCs w:val="22"/>
        </w:rPr>
      </w:pPr>
      <w:r w:rsidRPr="00515ABA">
        <w:rPr>
          <w:color w:val="000000" w:themeColor="text1"/>
          <w:sz w:val="22"/>
          <w:szCs w:val="22"/>
        </w:rPr>
        <w:t xml:space="preserve">Направен е преглед на </w:t>
      </w:r>
      <w:r w:rsidRPr="00515ABA">
        <w:rPr>
          <w:b/>
          <w:color w:val="000000" w:themeColor="text1"/>
          <w:sz w:val="22"/>
          <w:szCs w:val="22"/>
        </w:rPr>
        <w:t>Доклад за резултати от извършена външна оценка на звеното за вътрешен одит и Годишен план за работа на звеното</w:t>
      </w:r>
      <w:r w:rsidRPr="00515ABA">
        <w:rPr>
          <w:color w:val="000000" w:themeColor="text1"/>
          <w:sz w:val="22"/>
          <w:szCs w:val="22"/>
        </w:rPr>
        <w:t xml:space="preserve"> в изпълнение на договор за възлагане № 33 от 10.10.2017 година сключен между Кмета на Община Мездра и външния оценител Димитър Кирилов Пенев притежаващ Сертификат за вътрешен одитор в публичния сектор №: 00466 от 07.07.2008 год. издаден от Министъра на финансите и Удостоверение № Е 0154, издадено от Председателя на Управителния съвет на Института на вътрешните одитори в България). След анализ на получената информация и извършените проверки за периода от 01.01.2013 година до 30.09.2017 година оценка на качеството на одитната дейност в община Мездра е: „</w:t>
      </w:r>
      <w:r w:rsidRPr="00515ABA">
        <w:rPr>
          <w:b/>
          <w:bCs/>
          <w:color w:val="000000" w:themeColor="text1"/>
          <w:sz w:val="22"/>
          <w:szCs w:val="22"/>
        </w:rPr>
        <w:t>Работи в частично съответствие“</w:t>
      </w:r>
      <w:r w:rsidRPr="00515ABA">
        <w:rPr>
          <w:color w:val="000000" w:themeColor="text1"/>
          <w:sz w:val="22"/>
          <w:szCs w:val="22"/>
        </w:rPr>
        <w:t>. В Община Мездра за периода от 01.01.2013 г. до 30.09.2017 г. частично не са изпълнени законовите изисквания въпреки предприетите действия от действащия през този период одитор, дейността му не отговаря напълно на Закона за вътрешния одит в публичния сектор, Етичния кодекс на вътрешните одитори и/или на</w:t>
      </w:r>
      <w:r w:rsidR="00D323BA" w:rsidRPr="00515ABA">
        <w:rPr>
          <w:color w:val="000000" w:themeColor="text1"/>
          <w:sz w:val="22"/>
          <w:szCs w:val="22"/>
        </w:rPr>
        <w:t xml:space="preserve"> </w:t>
      </w:r>
      <w:r w:rsidRPr="00515ABA">
        <w:rPr>
          <w:color w:val="000000" w:themeColor="text1"/>
          <w:sz w:val="22"/>
          <w:szCs w:val="22"/>
        </w:rPr>
        <w:t>изискванията на отделни стандарти и не изпълнява ефективно основни изисквания. Дадена е препоръка да се актуализират вътрешните правила за дейността на ЗВО по отношение на изпълнение на ангажименти за консултиране с цел подобряване на качеството на одитната дейност в общината.</w:t>
      </w:r>
    </w:p>
    <w:p w:rsidR="00AF049B" w:rsidRPr="00515ABA" w:rsidRDefault="00AF049B" w:rsidP="00D739A2">
      <w:pPr>
        <w:tabs>
          <w:tab w:val="left" w:pos="425"/>
        </w:tabs>
        <w:spacing w:afterLines="40" w:after="96"/>
        <w:ind w:right="-567"/>
        <w:jc w:val="both"/>
        <w:rPr>
          <w:sz w:val="21"/>
          <w:szCs w:val="21"/>
        </w:rPr>
      </w:pPr>
      <w:r w:rsidRPr="00515ABA">
        <w:rPr>
          <w:color w:val="000000" w:themeColor="text1"/>
          <w:sz w:val="22"/>
          <w:szCs w:val="22"/>
        </w:rPr>
        <w:t>Резултатите се докладват на общинските съветници, но не е направена препратка към Протокол от среща на ОбС.</w:t>
      </w:r>
      <w:r w:rsidR="00D739A2" w:rsidRPr="00515ABA">
        <w:rPr>
          <w:color w:val="000000" w:themeColor="text1"/>
          <w:sz w:val="22"/>
          <w:szCs w:val="22"/>
        </w:rPr>
        <w:t xml:space="preserve"> Освен това препоръчително е да има </w:t>
      </w:r>
      <w:r w:rsidR="00D739A2" w:rsidRPr="00515ABA">
        <w:rPr>
          <w:sz w:val="21"/>
          <w:szCs w:val="21"/>
        </w:rPr>
        <w:t>доказателствен материал и от последните години, за да може да се направи съпоставка.</w:t>
      </w:r>
    </w:p>
    <w:p w:rsidR="003A6689" w:rsidRPr="00515ABA" w:rsidRDefault="003A6689" w:rsidP="00B66C25">
      <w:pPr>
        <w:spacing w:after="60"/>
        <w:ind w:right="-567"/>
        <w:jc w:val="both"/>
        <w:rPr>
          <w:color w:val="000000" w:themeColor="text1"/>
          <w:sz w:val="22"/>
          <w:szCs w:val="22"/>
        </w:rPr>
      </w:pPr>
      <w:r w:rsidRPr="00515ABA">
        <w:rPr>
          <w:b/>
          <w:bCs/>
          <w:i/>
          <w:iCs/>
          <w:sz w:val="22"/>
          <w:szCs w:val="22"/>
        </w:rPr>
        <w:t>Оценка за индикатор 7:</w:t>
      </w:r>
      <w:r w:rsidR="00D739A2" w:rsidRPr="00515ABA">
        <w:rPr>
          <w:b/>
          <w:bCs/>
          <w:i/>
          <w:iCs/>
          <w:sz w:val="22"/>
          <w:szCs w:val="22"/>
        </w:rPr>
        <w:t xml:space="preserve"> 3.00</w:t>
      </w:r>
    </w:p>
    <w:p w:rsidR="00084891" w:rsidRPr="00515ABA" w:rsidRDefault="00084891" w:rsidP="00165E1C">
      <w:pPr>
        <w:tabs>
          <w:tab w:val="left" w:pos="7938"/>
        </w:tabs>
        <w:suppressAutoHyphens/>
        <w:spacing w:after="60"/>
        <w:ind w:right="-567"/>
        <w:jc w:val="both"/>
        <w:rPr>
          <w:sz w:val="10"/>
          <w:szCs w:val="10"/>
        </w:rPr>
      </w:pPr>
    </w:p>
    <w:p w:rsidR="004E0FC3" w:rsidRPr="00515ABA" w:rsidRDefault="00377C72" w:rsidP="006B6B90">
      <w:pPr>
        <w:pStyle w:val="ListParagraph"/>
        <w:numPr>
          <w:ilvl w:val="0"/>
          <w:numId w:val="9"/>
        </w:numPr>
        <w:tabs>
          <w:tab w:val="left" w:pos="7938"/>
        </w:tabs>
        <w:suppressAutoHyphens/>
        <w:spacing w:after="60"/>
        <w:ind w:right="-567"/>
        <w:jc w:val="both"/>
        <w:rPr>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8: „Предоставяните услуги и основните функции на общината се оценяват периодично, с цел да се прецени тяхното изпълнение и въздействие“</w:t>
      </w:r>
    </w:p>
    <w:p w:rsidR="00803E88" w:rsidRPr="00515ABA" w:rsidRDefault="00803E88" w:rsidP="00582F7E">
      <w:pPr>
        <w:ind w:right="-567"/>
        <w:jc w:val="both"/>
        <w:rPr>
          <w:rFonts w:eastAsia="Calibri"/>
          <w:bCs/>
          <w:color w:val="000000" w:themeColor="text1"/>
          <w:sz w:val="22"/>
          <w:szCs w:val="22"/>
        </w:rPr>
      </w:pPr>
      <w:r w:rsidRPr="00515ABA">
        <w:rPr>
          <w:rFonts w:eastAsia="Calibri"/>
          <w:b/>
          <w:i/>
          <w:iCs/>
          <w:sz w:val="22"/>
          <w:szCs w:val="22"/>
        </w:rPr>
        <w:t>Прегледана документирана информация</w:t>
      </w:r>
      <w:r w:rsidRPr="00515ABA">
        <w:rPr>
          <w:rFonts w:eastAsia="Calibri"/>
          <w:bCs/>
          <w:color w:val="000000" w:themeColor="text1"/>
          <w:sz w:val="22"/>
          <w:szCs w:val="22"/>
        </w:rPr>
        <w:t>:</w:t>
      </w:r>
    </w:p>
    <w:p w:rsidR="00582F7E" w:rsidRPr="00515ABA" w:rsidRDefault="00402CEE" w:rsidP="00240C9F">
      <w:pPr>
        <w:pStyle w:val="ListParagraph"/>
        <w:numPr>
          <w:ilvl w:val="0"/>
          <w:numId w:val="35"/>
        </w:numPr>
        <w:ind w:right="-567"/>
        <w:jc w:val="both"/>
        <w:rPr>
          <w:sz w:val="22"/>
          <w:szCs w:val="22"/>
        </w:rPr>
      </w:pPr>
      <w:r w:rsidRPr="00515ABA">
        <w:rPr>
          <w:rFonts w:eastAsia="Calibri"/>
          <w:bCs/>
          <w:color w:val="000000" w:themeColor="text1"/>
          <w:sz w:val="22"/>
          <w:szCs w:val="22"/>
        </w:rPr>
        <w:t>Годиш</w:t>
      </w:r>
      <w:r w:rsidR="009F657C" w:rsidRPr="00515ABA">
        <w:rPr>
          <w:rFonts w:eastAsia="Calibri"/>
          <w:bCs/>
          <w:color w:val="000000" w:themeColor="text1"/>
          <w:sz w:val="22"/>
          <w:szCs w:val="22"/>
        </w:rPr>
        <w:t>е</w:t>
      </w:r>
      <w:r w:rsidRPr="00515ABA">
        <w:rPr>
          <w:rFonts w:eastAsia="Calibri"/>
          <w:bCs/>
          <w:color w:val="000000" w:themeColor="text1"/>
          <w:sz w:val="22"/>
          <w:szCs w:val="22"/>
        </w:rPr>
        <w:t xml:space="preserve">н отчет за дейността на дирекция „УТ“ </w:t>
      </w:r>
      <w:r w:rsidR="00C00942" w:rsidRPr="00515ABA">
        <w:rPr>
          <w:rFonts w:eastAsia="Calibri"/>
          <w:bCs/>
          <w:color w:val="000000" w:themeColor="text1"/>
          <w:sz w:val="22"/>
          <w:szCs w:val="22"/>
        </w:rPr>
        <w:t xml:space="preserve">за 2017 г. </w:t>
      </w:r>
      <w:r w:rsidR="00582F7E" w:rsidRPr="00515ABA">
        <w:rPr>
          <w:rFonts w:eastAsia="Calibri"/>
          <w:bCs/>
          <w:color w:val="000000" w:themeColor="text1"/>
          <w:sz w:val="22"/>
          <w:szCs w:val="22"/>
        </w:rPr>
        <w:t xml:space="preserve">Той </w:t>
      </w:r>
      <w:r w:rsidR="00582F7E" w:rsidRPr="00515ABA">
        <w:rPr>
          <w:sz w:val="22"/>
          <w:szCs w:val="22"/>
        </w:rPr>
        <w:t xml:space="preserve">включва основно издаване на различни документи на физически и юридически лица, справки по кадастралните и регулационни планове на населените места, поддържане регистрите на издаваните документи, решаване проблеми по жалби на граждани, кореспонденция (информация, отчети и справки) с институции като РДНСК-Враца, Областен управител на област Враца, Териториално статистическо бюро-Враца, РИОСВ-Враца, ЧСИ, съдилища и др. </w:t>
      </w:r>
    </w:p>
    <w:p w:rsidR="00287CBF" w:rsidRPr="00515ABA" w:rsidRDefault="00582F7E" w:rsidP="00582F7E">
      <w:pPr>
        <w:ind w:right="-567"/>
        <w:jc w:val="both"/>
        <w:rPr>
          <w:sz w:val="22"/>
          <w:szCs w:val="22"/>
        </w:rPr>
      </w:pPr>
      <w:r w:rsidRPr="00515ABA">
        <w:rPr>
          <w:sz w:val="22"/>
          <w:szCs w:val="22"/>
        </w:rPr>
        <w:t xml:space="preserve">Документите, които се издадени са: скици за имоти; удостоверения за административен адрес на имоти; заверка на молби-декларации за снабдяване с документ за собственост на имот; удостоверения за Областна Администрация-Враца; обявяване и завеждане в регистър на инвестиционни намерения; допускане, обявяване, съгласуване и одобряване на различни изменения на ПУП; одобряване на проекти и издаване на разрешения на строеж; заверяване на протоколи, упражняване на контрол по време на строителството; завеждане на технически паспорти на строежи; недопускане и отстраняване на незаконно строителство; издаване на удостоверения за въвеждане в експлоатация на строежи; издаване на удостоверения за търпимост на строежи; издаване на разрешения за поставяне на преместваеми обекти; разрешения за поставяне на рекламни, информационни и монументално-декоративни елементи; издаване на различни удостоверения за факти и обстоятелства по ЗУТ (по чл. 13 ППЗСПЗЗ, чл. 50 от ППЗОЗЗ, чл. 52 от ЗКИР във вр. с чл. 175 от ЗУТ, по чл. 74 ЗУТ, чл. 151, чл. 181 от ЗУТ и др.); освидетелстване на строежи като негодни за използване, застрашени от самосрутване или вредни в санитарно-хигиенно отношение; обработка на преписки по § 184 от ПЗР на ЗИД на ЗУТ (за незаконно построени строежи, но допустими по разпоредбите, които са действали по времето, когато са извършени или по действащите разпоредби) с окончателно издаване на Акт за узаконяване; издаване на заповеди за право на преминаване, право на прокарване и сервитутно право на отклонения от общи мрежи и съоръжения на техническата инфраструктура през чужди имоти; изготвяне на протоколи за приемане на пазарни оценки за определянето размера и изплащането на обезщетения по чл. 210 от ЗУТ; (право на преминаване, право на прокарване и др.); заверяване на данъчни декларации по чл. 14 от ЗМДТ; презаверка на документи с изтекъл срок и др., както и цялата работа свързана с екологията – отпадъци, въздух, води, защита на животните, разрешения за депониране на строителни отпадъци, разрешения за отсичане на дървета и други. </w:t>
      </w:r>
    </w:p>
    <w:p w:rsidR="00084891" w:rsidRPr="00515ABA" w:rsidRDefault="00582F7E" w:rsidP="00582F7E">
      <w:pPr>
        <w:ind w:right="-567"/>
        <w:jc w:val="both"/>
        <w:rPr>
          <w:bCs/>
          <w:sz w:val="22"/>
          <w:szCs w:val="22"/>
        </w:rPr>
      </w:pPr>
      <w:r w:rsidRPr="00515ABA">
        <w:rPr>
          <w:sz w:val="22"/>
          <w:szCs w:val="22"/>
        </w:rPr>
        <w:t>В отчета липсва коментар по точка III „</w:t>
      </w:r>
      <w:r w:rsidRPr="00515ABA">
        <w:rPr>
          <w:bCs/>
          <w:sz w:val="22"/>
          <w:szCs w:val="22"/>
        </w:rPr>
        <w:t>Проверка на място и даване на становище по подадени заявления и жалби“; т.IV „Участие в комисии по оценка на щети по бедствия и предложения за предотвратяване „и т.V „Участие в комисии  при провеждане  обществени поръчки и търгове“.</w:t>
      </w:r>
    </w:p>
    <w:p w:rsidR="003A6689" w:rsidRPr="00515ABA" w:rsidRDefault="003A6689" w:rsidP="00582F7E">
      <w:pPr>
        <w:ind w:right="-567"/>
        <w:jc w:val="both"/>
        <w:rPr>
          <w:rFonts w:eastAsia="Calibri"/>
          <w:bCs/>
          <w:color w:val="000000" w:themeColor="text1"/>
          <w:sz w:val="22"/>
          <w:szCs w:val="22"/>
        </w:rPr>
      </w:pPr>
      <w:r w:rsidRPr="00515ABA">
        <w:rPr>
          <w:b/>
          <w:bCs/>
          <w:i/>
          <w:iCs/>
          <w:sz w:val="22"/>
          <w:szCs w:val="22"/>
        </w:rPr>
        <w:t>Оценка за индикатор 8:</w:t>
      </w:r>
      <w:r w:rsidR="00287CBF" w:rsidRPr="00515ABA">
        <w:rPr>
          <w:b/>
          <w:bCs/>
          <w:i/>
          <w:iCs/>
          <w:sz w:val="22"/>
          <w:szCs w:val="22"/>
        </w:rPr>
        <w:t xml:space="preserve"> 3.00</w:t>
      </w:r>
    </w:p>
    <w:p w:rsidR="00402CEE" w:rsidRPr="00515ABA" w:rsidRDefault="00402CEE" w:rsidP="00402CEE">
      <w:pPr>
        <w:rPr>
          <w:sz w:val="22"/>
          <w:szCs w:val="22"/>
        </w:rPr>
      </w:pPr>
    </w:p>
    <w:p w:rsidR="009F71B0" w:rsidRPr="00515ABA" w:rsidRDefault="009F71B0" w:rsidP="006B6B90">
      <w:pPr>
        <w:pStyle w:val="ListParagraph"/>
        <w:numPr>
          <w:ilvl w:val="0"/>
          <w:numId w:val="9"/>
        </w:numPr>
        <w:tabs>
          <w:tab w:val="left" w:pos="7938"/>
        </w:tabs>
        <w:suppressAutoHyphens/>
        <w:spacing w:after="60"/>
        <w:ind w:right="-567"/>
        <w:jc w:val="both"/>
        <w:rPr>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9: „</w:t>
      </w:r>
      <w:r w:rsidRPr="00515ABA">
        <w:rPr>
          <w:rFonts w:eastAsia="Calibri"/>
          <w:b/>
          <w:bCs/>
          <w:sz w:val="22"/>
          <w:szCs w:val="22"/>
        </w:rPr>
        <w:t>Общината съхранява подходяща документация, за да се гарантира, че тенденциите могат да бъдат идентифицирани и ефективността и ефикасността се увеличават“</w:t>
      </w:r>
    </w:p>
    <w:p w:rsidR="007B5E89" w:rsidRPr="00515ABA" w:rsidRDefault="00F334EF" w:rsidP="001C6DE3">
      <w:pPr>
        <w:tabs>
          <w:tab w:val="left" w:pos="206"/>
          <w:tab w:val="left" w:pos="7938"/>
        </w:tabs>
        <w:suppressAutoHyphens/>
        <w:spacing w:after="60"/>
        <w:ind w:right="-567"/>
        <w:jc w:val="both"/>
        <w:rPr>
          <w:color w:val="000000" w:themeColor="text1"/>
          <w:sz w:val="22"/>
          <w:szCs w:val="22"/>
          <w:shd w:val="clear" w:color="auto" w:fill="FFFFFF"/>
        </w:rPr>
      </w:pPr>
      <w:r w:rsidRPr="00515ABA">
        <w:rPr>
          <w:color w:val="000000" w:themeColor="text1"/>
          <w:sz w:val="22"/>
          <w:szCs w:val="22"/>
          <w:shd w:val="clear" w:color="auto" w:fill="FFFFFF"/>
        </w:rPr>
        <w:t xml:space="preserve">Община </w:t>
      </w:r>
      <w:r w:rsidR="00A13ABE" w:rsidRPr="00515ABA">
        <w:rPr>
          <w:color w:val="000000" w:themeColor="text1"/>
          <w:sz w:val="22"/>
          <w:szCs w:val="22"/>
          <w:shd w:val="clear" w:color="auto" w:fill="FFFFFF"/>
        </w:rPr>
        <w:t xml:space="preserve">Мездра </w:t>
      </w:r>
      <w:r w:rsidR="007F6C48" w:rsidRPr="00515ABA">
        <w:rPr>
          <w:color w:val="000000" w:themeColor="text1"/>
          <w:sz w:val="22"/>
          <w:szCs w:val="22"/>
          <w:shd w:val="clear" w:color="auto" w:fill="FFFFFF"/>
        </w:rPr>
        <w:t>има</w:t>
      </w:r>
      <w:r w:rsidR="00A13ABE" w:rsidRPr="00515ABA">
        <w:rPr>
          <w:color w:val="000000" w:themeColor="text1"/>
          <w:sz w:val="22"/>
          <w:szCs w:val="22"/>
          <w:shd w:val="clear" w:color="auto" w:fill="FFFFFF"/>
        </w:rPr>
        <w:t xml:space="preserve"> разработила процедура за съхранение на документираната информация</w:t>
      </w:r>
      <w:r w:rsidR="00640380" w:rsidRPr="00515ABA">
        <w:rPr>
          <w:color w:val="000000" w:themeColor="text1"/>
          <w:sz w:val="22"/>
          <w:szCs w:val="22"/>
          <w:shd w:val="clear" w:color="auto" w:fill="FFFFFF"/>
        </w:rPr>
        <w:t>, като част от И</w:t>
      </w:r>
      <w:r w:rsidR="00453ACE" w:rsidRPr="00515ABA">
        <w:rPr>
          <w:color w:val="000000" w:themeColor="text1"/>
          <w:sz w:val="22"/>
          <w:szCs w:val="22"/>
          <w:shd w:val="clear" w:color="auto" w:fill="FFFFFF"/>
        </w:rPr>
        <w:t xml:space="preserve">нтегрираната </w:t>
      </w:r>
      <w:r w:rsidR="00640380" w:rsidRPr="00515ABA">
        <w:rPr>
          <w:color w:val="000000" w:themeColor="text1"/>
          <w:sz w:val="22"/>
          <w:szCs w:val="22"/>
          <w:shd w:val="clear" w:color="auto" w:fill="FFFFFF"/>
        </w:rPr>
        <w:t>С</w:t>
      </w:r>
      <w:r w:rsidR="00453ACE" w:rsidRPr="00515ABA">
        <w:rPr>
          <w:color w:val="000000" w:themeColor="text1"/>
          <w:sz w:val="22"/>
          <w:szCs w:val="22"/>
          <w:shd w:val="clear" w:color="auto" w:fill="FFFFFF"/>
        </w:rPr>
        <w:t xml:space="preserve">истема за </w:t>
      </w:r>
      <w:r w:rsidR="00640380" w:rsidRPr="00515ABA">
        <w:rPr>
          <w:color w:val="000000" w:themeColor="text1"/>
          <w:sz w:val="22"/>
          <w:szCs w:val="22"/>
          <w:shd w:val="clear" w:color="auto" w:fill="FFFFFF"/>
        </w:rPr>
        <w:t>У</w:t>
      </w:r>
      <w:r w:rsidR="00453ACE" w:rsidRPr="00515ABA">
        <w:rPr>
          <w:color w:val="000000" w:themeColor="text1"/>
          <w:sz w:val="22"/>
          <w:szCs w:val="22"/>
          <w:shd w:val="clear" w:color="auto" w:fill="FFFFFF"/>
        </w:rPr>
        <w:t>правление</w:t>
      </w:r>
      <w:r w:rsidR="00640380" w:rsidRPr="00515ABA">
        <w:rPr>
          <w:color w:val="000000" w:themeColor="text1"/>
          <w:sz w:val="22"/>
          <w:szCs w:val="22"/>
          <w:shd w:val="clear" w:color="auto" w:fill="FFFFFF"/>
        </w:rPr>
        <w:t>, но общината не е направила препратка към нея.</w:t>
      </w:r>
      <w:r w:rsidR="00A2253E" w:rsidRPr="00515ABA">
        <w:rPr>
          <w:color w:val="000000" w:themeColor="text1"/>
          <w:sz w:val="22"/>
          <w:szCs w:val="22"/>
          <w:shd w:val="clear" w:color="auto" w:fill="FFFFFF"/>
        </w:rPr>
        <w:t xml:space="preserve"> Съхранението на документираната информация от дейността на общината се осъществява според </w:t>
      </w:r>
      <w:r w:rsidR="001530F6" w:rsidRPr="00515ABA">
        <w:rPr>
          <w:color w:val="000000" w:themeColor="text1"/>
          <w:sz w:val="22"/>
          <w:szCs w:val="22"/>
          <w:shd w:val="clear" w:color="auto" w:fill="FFFFFF"/>
        </w:rPr>
        <w:t>„Вътрешни правила за организация на административното обслужване в Община  Мездра“ от април 2015 г.</w:t>
      </w:r>
      <w:r w:rsidR="00A043ED" w:rsidRPr="00515ABA">
        <w:rPr>
          <w:color w:val="000000" w:themeColor="text1"/>
          <w:sz w:val="22"/>
          <w:szCs w:val="22"/>
          <w:shd w:val="clear" w:color="auto" w:fill="FFFFFF"/>
        </w:rPr>
        <w:t xml:space="preserve"> </w:t>
      </w:r>
      <w:r w:rsidR="00495B66" w:rsidRPr="00515ABA">
        <w:rPr>
          <w:color w:val="000000" w:themeColor="text1"/>
          <w:sz w:val="22"/>
          <w:szCs w:val="22"/>
          <w:shd w:val="clear" w:color="auto" w:fill="FFFFFF"/>
        </w:rPr>
        <w:t xml:space="preserve">В Нормативната база, която е използвана за създаването на Вътрешните правила, като Административно Процесуален Кодекс (АПК), Наредбата за административното обслужване и Закона за Националния архивен фонд (ЗНАФ) има изменения през 2019 и 2020 г., препоръчително е вътрешните документи на община Мездра да се прегледат за актуалност по време на вътрешен одит и да се отрази в Годишния план за работа на звено ВО. </w:t>
      </w:r>
    </w:p>
    <w:p w:rsidR="003A6689" w:rsidRPr="00515ABA" w:rsidRDefault="003A6689" w:rsidP="001C6DE3">
      <w:pPr>
        <w:tabs>
          <w:tab w:val="left" w:pos="206"/>
          <w:tab w:val="left" w:pos="7938"/>
        </w:tabs>
        <w:suppressAutoHyphens/>
        <w:spacing w:after="60"/>
        <w:ind w:right="-567"/>
        <w:jc w:val="both"/>
        <w:rPr>
          <w:color w:val="000000" w:themeColor="text1"/>
          <w:sz w:val="22"/>
          <w:szCs w:val="22"/>
          <w:shd w:val="clear" w:color="auto" w:fill="FFFFFF"/>
        </w:rPr>
      </w:pPr>
      <w:r w:rsidRPr="00515ABA">
        <w:rPr>
          <w:b/>
          <w:bCs/>
          <w:i/>
          <w:iCs/>
          <w:sz w:val="22"/>
          <w:szCs w:val="22"/>
        </w:rPr>
        <w:t>Оценка за индикатор 9:</w:t>
      </w:r>
      <w:r w:rsidR="0024210D" w:rsidRPr="00515ABA">
        <w:rPr>
          <w:b/>
          <w:bCs/>
          <w:i/>
          <w:iCs/>
          <w:sz w:val="22"/>
          <w:szCs w:val="22"/>
        </w:rPr>
        <w:t xml:space="preserve"> 3.00</w:t>
      </w:r>
    </w:p>
    <w:p w:rsidR="005944CF" w:rsidRPr="00515ABA" w:rsidRDefault="005944CF" w:rsidP="001C6DE3">
      <w:pPr>
        <w:tabs>
          <w:tab w:val="left" w:pos="206"/>
          <w:tab w:val="left" w:pos="7938"/>
        </w:tabs>
        <w:suppressAutoHyphens/>
        <w:spacing w:after="60"/>
        <w:ind w:right="-567"/>
        <w:jc w:val="both"/>
        <w:rPr>
          <w:color w:val="FF0000"/>
          <w:sz w:val="22"/>
          <w:szCs w:val="22"/>
          <w:shd w:val="clear" w:color="auto" w:fill="FFFFFF"/>
        </w:rPr>
      </w:pPr>
    </w:p>
    <w:p w:rsidR="00825475" w:rsidRPr="00515ABA" w:rsidRDefault="0061221E" w:rsidP="00825475">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 xml:space="preserve">Обобщение на силните и слабите страни при прилагането на Принцип </w:t>
      </w:r>
      <w:r w:rsidR="00825475" w:rsidRPr="00515ABA">
        <w:rPr>
          <w:b/>
          <w:iCs/>
          <w:color w:val="00000A"/>
          <w:sz w:val="22"/>
          <w:szCs w:val="22"/>
          <w:shd w:val="clear" w:color="auto" w:fill="FFFFFF"/>
          <w:lang w:eastAsia="bg-BG"/>
        </w:rPr>
        <w:t>3:</w:t>
      </w:r>
    </w:p>
    <w:p w:rsidR="00825475" w:rsidRPr="00515ABA" w:rsidRDefault="00825475" w:rsidP="00825475">
      <w:pPr>
        <w:spacing w:after="60"/>
        <w:ind w:right="-567"/>
        <w:jc w:val="both"/>
        <w:rPr>
          <w:b/>
          <w:iCs/>
          <w:color w:val="00000A"/>
          <w:sz w:val="22"/>
          <w:szCs w:val="22"/>
          <w:shd w:val="clear" w:color="auto" w:fill="FFFFFF"/>
          <w:lang w:eastAsia="bg-BG"/>
        </w:rPr>
      </w:pPr>
      <w:r w:rsidRPr="00515ABA">
        <w:rPr>
          <w:b/>
          <w:iCs/>
          <w:noProof/>
          <w:color w:val="00000A"/>
          <w:sz w:val="22"/>
          <w:szCs w:val="22"/>
          <w:shd w:val="clear" w:color="auto" w:fill="FFFFFF"/>
          <w:lang w:eastAsia="bg-BG"/>
        </w:rPr>
        <w:drawing>
          <wp:inline distT="0" distB="0" distL="0" distR="0" wp14:anchorId="710C64A0" wp14:editId="037D3D3F">
            <wp:extent cx="214745" cy="214745"/>
            <wp:effectExtent l="0" t="0" r="1270" b="1270"/>
            <wp:docPr id="36" name="Graphic 36"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a:off x="0" y="0"/>
                      <a:ext cx="226967" cy="226967"/>
                    </a:xfrm>
                    <a:prstGeom prst="rect">
                      <a:avLst/>
                    </a:prstGeom>
                  </pic:spPr>
                </pic:pic>
              </a:graphicData>
            </a:graphic>
          </wp:inline>
        </w:drawing>
      </w:r>
    </w:p>
    <w:p w:rsidR="00825475" w:rsidRPr="00515ABA" w:rsidRDefault="006352D9" w:rsidP="00825475">
      <w:pPr>
        <w:pStyle w:val="ListParagraph"/>
        <w:numPr>
          <w:ilvl w:val="0"/>
          <w:numId w:val="62"/>
        </w:numPr>
        <w:spacing w:after="60"/>
        <w:ind w:right="-567"/>
        <w:jc w:val="both"/>
        <w:rPr>
          <w:sz w:val="22"/>
          <w:szCs w:val="22"/>
        </w:rPr>
      </w:pPr>
      <w:r w:rsidRPr="00515ABA">
        <w:rPr>
          <w:rFonts w:eastAsia="Calibri"/>
          <w:bCs/>
          <w:sz w:val="21"/>
          <w:szCs w:val="21"/>
        </w:rPr>
        <w:t>Община Мездра разработва и прилага правна рамка за изпълнението на стратегическите и оперативни цели за постигане на качествени услуги за гражданите и развитие на общината</w:t>
      </w:r>
      <w:r w:rsidRPr="00515ABA">
        <w:rPr>
          <w:sz w:val="22"/>
          <w:szCs w:val="22"/>
        </w:rPr>
        <w:t>;</w:t>
      </w:r>
    </w:p>
    <w:p w:rsidR="006352D9" w:rsidRPr="00515ABA" w:rsidRDefault="006352D9" w:rsidP="00825475">
      <w:pPr>
        <w:pStyle w:val="ListParagraph"/>
        <w:numPr>
          <w:ilvl w:val="0"/>
          <w:numId w:val="62"/>
        </w:numPr>
        <w:spacing w:after="60"/>
        <w:ind w:right="-567"/>
        <w:jc w:val="both"/>
        <w:rPr>
          <w:sz w:val="22"/>
          <w:szCs w:val="22"/>
        </w:rPr>
      </w:pPr>
      <w:r w:rsidRPr="00515ABA">
        <w:rPr>
          <w:sz w:val="21"/>
          <w:szCs w:val="21"/>
        </w:rPr>
        <w:t xml:space="preserve">Община Мездра обменя добри практики с други общини от Европа и региона; </w:t>
      </w:r>
    </w:p>
    <w:p w:rsidR="006352D9" w:rsidRPr="00515ABA" w:rsidRDefault="006352D9" w:rsidP="00825475">
      <w:pPr>
        <w:pStyle w:val="ListParagraph"/>
        <w:numPr>
          <w:ilvl w:val="0"/>
          <w:numId w:val="62"/>
        </w:numPr>
        <w:spacing w:after="60"/>
        <w:ind w:right="-567"/>
        <w:jc w:val="both"/>
        <w:rPr>
          <w:sz w:val="22"/>
          <w:szCs w:val="22"/>
        </w:rPr>
      </w:pPr>
      <w:r w:rsidRPr="00515ABA">
        <w:rPr>
          <w:sz w:val="21"/>
          <w:szCs w:val="21"/>
        </w:rPr>
        <w:t>Общината подлага всяко стратегическо намерение на широко обществено обсъждане преди да вземе решение.</w:t>
      </w:r>
    </w:p>
    <w:p w:rsidR="00825475" w:rsidRPr="00515ABA" w:rsidRDefault="00825475" w:rsidP="00825475">
      <w:pPr>
        <w:tabs>
          <w:tab w:val="left" w:pos="206"/>
          <w:tab w:val="left" w:pos="7938"/>
        </w:tabs>
        <w:suppressAutoHyphens/>
        <w:spacing w:line="276" w:lineRule="auto"/>
        <w:ind w:right="-567"/>
        <w:jc w:val="both"/>
        <w:rPr>
          <w:color w:val="00000A"/>
          <w:sz w:val="10"/>
          <w:szCs w:val="10"/>
          <w:shd w:val="clear" w:color="auto" w:fill="FFFFFF"/>
        </w:rPr>
      </w:pPr>
    </w:p>
    <w:p w:rsidR="00825475" w:rsidRPr="00515ABA" w:rsidRDefault="00825475" w:rsidP="00825475">
      <w:pPr>
        <w:spacing w:after="60"/>
        <w:ind w:right="-567"/>
        <w:jc w:val="both"/>
        <w:rPr>
          <w:b/>
          <w:iCs/>
          <w:color w:val="00000A"/>
          <w:sz w:val="22"/>
          <w:szCs w:val="22"/>
          <w:shd w:val="clear" w:color="auto" w:fill="FFFFFF"/>
          <w:lang w:eastAsia="bg-BG"/>
        </w:rPr>
      </w:pPr>
      <w:r w:rsidRPr="00515ABA">
        <w:rPr>
          <w:b/>
          <w:iCs/>
          <w:noProof/>
          <w:color w:val="00000A"/>
          <w:sz w:val="22"/>
          <w:szCs w:val="22"/>
          <w:shd w:val="clear" w:color="auto" w:fill="FFFFFF"/>
          <w:lang w:eastAsia="bg-BG"/>
        </w:rPr>
        <w:drawing>
          <wp:inline distT="0" distB="0" distL="0" distR="0" wp14:anchorId="76A35BBF" wp14:editId="7403A1A0">
            <wp:extent cx="214745" cy="214745"/>
            <wp:effectExtent l="0" t="0" r="1270" b="1270"/>
            <wp:docPr id="37" name="Graphic 37"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rot="10800000">
                      <a:off x="0" y="0"/>
                      <a:ext cx="226967" cy="226967"/>
                    </a:xfrm>
                    <a:prstGeom prst="rect">
                      <a:avLst/>
                    </a:prstGeom>
                  </pic:spPr>
                </pic:pic>
              </a:graphicData>
            </a:graphic>
          </wp:inline>
        </w:drawing>
      </w:r>
    </w:p>
    <w:p w:rsidR="00825475" w:rsidRPr="00515ABA" w:rsidRDefault="00EF2950" w:rsidP="00825475">
      <w:pPr>
        <w:pStyle w:val="ListParagraph"/>
        <w:numPr>
          <w:ilvl w:val="0"/>
          <w:numId w:val="62"/>
        </w:numPr>
        <w:ind w:right="-567"/>
        <w:jc w:val="both"/>
        <w:rPr>
          <w:bCs/>
          <w:iCs/>
          <w:color w:val="00000A"/>
          <w:sz w:val="22"/>
          <w:szCs w:val="22"/>
          <w:shd w:val="clear" w:color="auto" w:fill="FFFFFF"/>
          <w:lang w:eastAsia="bg-BG"/>
        </w:rPr>
      </w:pPr>
      <w:r w:rsidRPr="00515ABA">
        <w:rPr>
          <w:bCs/>
          <w:iCs/>
          <w:color w:val="00000A"/>
          <w:sz w:val="22"/>
          <w:szCs w:val="22"/>
          <w:shd w:val="clear" w:color="auto" w:fill="FFFFFF"/>
          <w:lang w:eastAsia="bg-BG"/>
        </w:rPr>
        <w:t xml:space="preserve">Неактуални вътрешни </w:t>
      </w:r>
      <w:r w:rsidR="0054115F" w:rsidRPr="00515ABA">
        <w:rPr>
          <w:bCs/>
          <w:iCs/>
          <w:color w:val="00000A"/>
          <w:sz w:val="22"/>
          <w:szCs w:val="22"/>
          <w:shd w:val="clear" w:color="auto" w:fill="FFFFFF"/>
          <w:lang w:eastAsia="bg-BG"/>
        </w:rPr>
        <w:t xml:space="preserve">нормативни </w:t>
      </w:r>
      <w:r w:rsidRPr="00515ABA">
        <w:rPr>
          <w:bCs/>
          <w:iCs/>
          <w:color w:val="00000A"/>
          <w:sz w:val="22"/>
          <w:szCs w:val="22"/>
          <w:shd w:val="clear" w:color="auto" w:fill="FFFFFF"/>
          <w:lang w:eastAsia="bg-BG"/>
        </w:rPr>
        <w:t>документи.</w:t>
      </w:r>
    </w:p>
    <w:p w:rsidR="00825475" w:rsidRPr="00515ABA" w:rsidRDefault="00825475" w:rsidP="001C6DE3">
      <w:pPr>
        <w:tabs>
          <w:tab w:val="left" w:pos="206"/>
          <w:tab w:val="left" w:pos="7938"/>
        </w:tabs>
        <w:suppressAutoHyphens/>
        <w:spacing w:after="60"/>
        <w:ind w:right="-567"/>
        <w:jc w:val="both"/>
        <w:rPr>
          <w:color w:val="FF0000"/>
          <w:sz w:val="22"/>
          <w:szCs w:val="22"/>
          <w:shd w:val="clear" w:color="auto" w:fill="FFFFFF"/>
        </w:rPr>
      </w:pPr>
    </w:p>
    <w:p w:rsidR="005944CF" w:rsidRPr="00515ABA" w:rsidRDefault="005944CF" w:rsidP="005944CF">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w:t>
      </w:r>
      <w:r w:rsidR="00087618" w:rsidRPr="00515ABA">
        <w:rPr>
          <w:b/>
          <w:i/>
          <w:color w:val="00000A"/>
          <w:sz w:val="22"/>
          <w:szCs w:val="22"/>
          <w:shd w:val="clear" w:color="auto" w:fill="FFFFFF"/>
          <w:lang w:eastAsia="bg-BG"/>
        </w:rPr>
        <w:t>изпълнението</w:t>
      </w:r>
      <w:r w:rsidRPr="00515ABA">
        <w:rPr>
          <w:b/>
          <w:i/>
          <w:color w:val="00000A"/>
          <w:sz w:val="22"/>
          <w:szCs w:val="22"/>
          <w:shd w:val="clear" w:color="auto" w:fill="FFFFFF"/>
          <w:lang w:eastAsia="bg-BG"/>
        </w:rPr>
        <w:t xml:space="preserve"> по Принцип </w:t>
      </w:r>
      <w:r w:rsidR="00F142D8" w:rsidRPr="00515ABA">
        <w:rPr>
          <w:b/>
          <w:i/>
          <w:color w:val="00000A"/>
          <w:sz w:val="22"/>
          <w:szCs w:val="22"/>
          <w:shd w:val="clear" w:color="auto" w:fill="FFFFFF"/>
          <w:lang w:eastAsia="bg-BG"/>
        </w:rPr>
        <w:t>3</w:t>
      </w:r>
      <w:r w:rsidRPr="00515ABA">
        <w:rPr>
          <w:b/>
          <w:i/>
          <w:color w:val="00000A"/>
          <w:sz w:val="22"/>
          <w:szCs w:val="22"/>
          <w:shd w:val="clear" w:color="auto" w:fill="FFFFFF"/>
          <w:lang w:eastAsia="bg-BG"/>
        </w:rPr>
        <w:t xml:space="preserve">: </w:t>
      </w:r>
      <w:r w:rsidR="002902E6" w:rsidRPr="00515ABA">
        <w:rPr>
          <w:rFonts w:eastAsia="Calibri"/>
          <w:b/>
          <w:sz w:val="22"/>
          <w:szCs w:val="22"/>
        </w:rPr>
        <w:t>Принципа се прилага - Заверка без резерви</w:t>
      </w:r>
      <w:r w:rsidR="002902E6" w:rsidRPr="00515ABA">
        <w:rPr>
          <w:b/>
          <w:i/>
          <w:color w:val="00000A"/>
          <w:sz w:val="22"/>
          <w:szCs w:val="22"/>
          <w:shd w:val="clear" w:color="auto" w:fill="FFFFFF"/>
          <w:lang w:eastAsia="bg-BG"/>
        </w:rPr>
        <w:t xml:space="preserve"> </w:t>
      </w:r>
      <w:r w:rsidRPr="00515ABA">
        <w:rPr>
          <w:b/>
          <w:i/>
          <w:color w:val="00000A"/>
          <w:sz w:val="22"/>
          <w:szCs w:val="22"/>
          <w:shd w:val="clear" w:color="auto" w:fill="FFFFFF"/>
          <w:lang w:eastAsia="bg-BG"/>
        </w:rPr>
        <w:t>3.</w:t>
      </w:r>
      <w:r w:rsidR="007C6928" w:rsidRPr="00515ABA">
        <w:rPr>
          <w:b/>
          <w:i/>
          <w:color w:val="00000A"/>
          <w:sz w:val="22"/>
          <w:szCs w:val="22"/>
          <w:shd w:val="clear" w:color="auto" w:fill="FFFFFF"/>
          <w:lang w:eastAsia="bg-BG"/>
        </w:rPr>
        <w:t>44</w:t>
      </w:r>
    </w:p>
    <w:p w:rsidR="005944CF" w:rsidRPr="00515ABA" w:rsidRDefault="005944CF" w:rsidP="005944CF">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Самооценка на община Мездра: 3.</w:t>
      </w:r>
      <w:r w:rsidR="001A79EA" w:rsidRPr="00515ABA">
        <w:rPr>
          <w:b/>
          <w:i/>
          <w:color w:val="0070C0"/>
          <w:sz w:val="22"/>
          <w:szCs w:val="22"/>
          <w:shd w:val="clear" w:color="auto" w:fill="FFFFFF"/>
          <w:lang w:eastAsia="bg-BG"/>
        </w:rPr>
        <w:t>0</w:t>
      </w:r>
      <w:r w:rsidRPr="00515ABA">
        <w:rPr>
          <w:b/>
          <w:i/>
          <w:color w:val="0070C0"/>
          <w:sz w:val="22"/>
          <w:szCs w:val="22"/>
          <w:shd w:val="clear" w:color="auto" w:fill="FFFFFF"/>
          <w:lang w:eastAsia="bg-BG"/>
        </w:rPr>
        <w:t>0</w:t>
      </w:r>
    </w:p>
    <w:p w:rsidR="00A13ABE" w:rsidRPr="00515ABA" w:rsidRDefault="00A13ABE" w:rsidP="001C6DE3">
      <w:pPr>
        <w:tabs>
          <w:tab w:val="left" w:pos="206"/>
          <w:tab w:val="left" w:pos="7938"/>
        </w:tabs>
        <w:suppressAutoHyphens/>
        <w:spacing w:after="60"/>
        <w:ind w:right="-567"/>
        <w:jc w:val="both"/>
        <w:rPr>
          <w:color w:val="00000A"/>
          <w:sz w:val="22"/>
          <w:szCs w:val="22"/>
          <w:shd w:val="clear" w:color="auto" w:fill="FFFFFF"/>
        </w:rPr>
      </w:pPr>
    </w:p>
    <w:p w:rsidR="00E553D3" w:rsidRPr="00515ABA" w:rsidRDefault="00E553D3" w:rsidP="001C6DE3">
      <w:pPr>
        <w:tabs>
          <w:tab w:val="left" w:pos="206"/>
          <w:tab w:val="left" w:pos="7938"/>
        </w:tabs>
        <w:suppressAutoHyphens/>
        <w:spacing w:after="60"/>
        <w:ind w:right="-567"/>
        <w:jc w:val="both"/>
        <w:rPr>
          <w:rFonts w:eastAsia="Calibri"/>
          <w:b/>
          <w:sz w:val="22"/>
          <w:szCs w:val="22"/>
        </w:rPr>
      </w:pPr>
      <w:r w:rsidRPr="00515ABA">
        <w:rPr>
          <w:b/>
          <w:bCs/>
          <w:i/>
          <w:iCs/>
          <w:sz w:val="22"/>
          <w:szCs w:val="22"/>
        </w:rPr>
        <w:t>Принцип 4:</w:t>
      </w:r>
      <w:r w:rsidR="00626DFD" w:rsidRPr="00515ABA">
        <w:rPr>
          <w:b/>
          <w:bCs/>
          <w:i/>
          <w:iCs/>
          <w:sz w:val="22"/>
          <w:szCs w:val="22"/>
        </w:rPr>
        <w:t xml:space="preserve"> </w:t>
      </w:r>
      <w:r w:rsidR="00626DFD" w:rsidRPr="00515ABA">
        <w:rPr>
          <w:rFonts w:eastAsia="Calibri"/>
          <w:b/>
          <w:sz w:val="22"/>
          <w:szCs w:val="22"/>
        </w:rPr>
        <w:t>ОТКРИТОСТ И ПРОЗРАЧНОСТ</w:t>
      </w:r>
    </w:p>
    <w:p w:rsidR="00FA7B49" w:rsidRPr="00515ABA" w:rsidRDefault="000606E9" w:rsidP="001C6DE3">
      <w:pPr>
        <w:tabs>
          <w:tab w:val="left" w:pos="206"/>
          <w:tab w:val="left" w:pos="7938"/>
        </w:tabs>
        <w:suppressAutoHyphens/>
        <w:spacing w:after="60"/>
        <w:ind w:right="-567"/>
        <w:jc w:val="both"/>
        <w:rPr>
          <w:b/>
          <w:bCs/>
          <w:i/>
          <w:iCs/>
          <w:sz w:val="22"/>
          <w:szCs w:val="22"/>
        </w:rPr>
      </w:pPr>
      <w:r w:rsidRPr="00515ABA">
        <w:rPr>
          <w:b/>
          <w:bCs/>
          <w:i/>
          <w:iCs/>
          <w:noProof/>
          <w:sz w:val="22"/>
          <w:szCs w:val="22"/>
          <w:lang w:eastAsia="bg-BG"/>
        </w:rPr>
        <mc:AlternateContent>
          <mc:Choice Requires="wps">
            <w:drawing>
              <wp:anchor distT="0" distB="0" distL="114300" distR="114300" simplePos="0" relativeHeight="251665408" behindDoc="0" locked="0" layoutInCell="1" allowOverlap="1" wp14:anchorId="4A5C5F0D" wp14:editId="54B74D2A">
                <wp:simplePos x="0" y="0"/>
                <wp:positionH relativeFrom="column">
                  <wp:posOffset>-25</wp:posOffset>
                </wp:positionH>
                <wp:positionV relativeFrom="paragraph">
                  <wp:posOffset>70637</wp:posOffset>
                </wp:positionV>
                <wp:extent cx="5369356" cy="534010"/>
                <wp:effectExtent l="0" t="0" r="15875" b="12700"/>
                <wp:wrapNone/>
                <wp:docPr id="14" name="Text Box 14"/>
                <wp:cNvGraphicFramePr/>
                <a:graphic xmlns:a="http://schemas.openxmlformats.org/drawingml/2006/main">
                  <a:graphicData uri="http://schemas.microsoft.com/office/word/2010/wordprocessingShape">
                    <wps:wsp>
                      <wps:cNvSpPr txBox="1"/>
                      <wps:spPr>
                        <a:xfrm>
                          <a:off x="0" y="0"/>
                          <a:ext cx="5369356" cy="534010"/>
                        </a:xfrm>
                        <a:prstGeom prst="rect">
                          <a:avLst/>
                        </a:prstGeom>
                        <a:solidFill>
                          <a:schemeClr val="lt1"/>
                        </a:solidFill>
                        <a:ln w="6350">
                          <a:solidFill>
                            <a:prstClr val="black"/>
                          </a:solidFill>
                        </a:ln>
                      </wps:spPr>
                      <wps:txbx>
                        <w:txbxContent>
                          <w:p w:rsidR="00B96D41" w:rsidRDefault="00B96D41" w:rsidP="000606E9">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 xml:space="preserve">ДЕЙНОСТ 1. Решенията се взимат и изпълняват в съответствие с правила и </w:t>
                            </w:r>
                          </w:p>
                          <w:p w:rsidR="00B96D41" w:rsidRPr="000606E9" w:rsidRDefault="00B96D41" w:rsidP="000606E9">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нормативна уредба</w:t>
                            </w:r>
                            <w:r w:rsidRPr="001C6DE3">
                              <w:rPr>
                                <w:sz w:val="22"/>
                                <w:szCs w:val="22"/>
                              </w:rPr>
                              <w:t xml:space="preserve"> </w:t>
                            </w:r>
                          </w:p>
                          <w:p w:rsidR="00B96D41" w:rsidRDefault="00B96D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A5C5F0D" id="Text Box 14" o:spid="_x0000_s1029" type="#_x0000_t202" style="position:absolute;left:0;text-align:left;margin-left:0;margin-top:5.55pt;width:422.8pt;height:42.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" fillcolor="white [3201]" strokeweight=".5pt">
                <v:textbox>
                  <w:txbxContent>
                    <w:p w:rsidR="00B96D41" w:rsidRDefault="00B96D41" w:rsidP="000606E9">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 xml:space="preserve">ДЕЙНОСТ 1. Решенията се взимат и изпълняват в съответствие с правила и </w:t>
                      </w:r>
                    </w:p>
                    <w:p w:rsidR="00B96D41" w:rsidRPr="000606E9" w:rsidRDefault="00B96D41" w:rsidP="000606E9">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нормативна уредба</w:t>
                      </w:r>
                      <w:r w:rsidRPr="001C6DE3">
                        <w:rPr>
                          <w:sz w:val="22"/>
                          <w:szCs w:val="22"/>
                        </w:rPr>
                        <w:t xml:space="preserve"> </w:t>
                      </w:r>
                    </w:p>
                    <w:p w:rsidR="00B96D41" w:rsidRDefault="00B96D41"/>
                  </w:txbxContent>
                </v:textbox>
              </v:shape>
            </w:pict>
          </mc:Fallback>
        </mc:AlternateContent>
      </w:r>
      <w:r w:rsidRPr="00515ABA">
        <w:rPr>
          <w:b/>
          <w:bCs/>
          <w:i/>
          <w:iCs/>
          <w:sz w:val="22"/>
          <w:szCs w:val="22"/>
        </w:rPr>
        <w:t xml:space="preserve">                                                                                                                                                            </w:t>
      </w:r>
      <w:r w:rsidR="00FA7B49" w:rsidRPr="00515ABA">
        <w:rPr>
          <w:b/>
          <w:bCs/>
          <w:i/>
          <w:iCs/>
          <w:noProof/>
          <w:sz w:val="22"/>
          <w:szCs w:val="22"/>
          <w:lang w:eastAsia="bg-BG"/>
        </w:rPr>
        <w:drawing>
          <wp:inline distT="0" distB="0" distL="0" distR="0" wp14:anchorId="17181D20" wp14:editId="13221870">
            <wp:extent cx="651053" cy="651053"/>
            <wp:effectExtent l="0" t="0" r="0" b="0"/>
            <wp:docPr id="6" name="Graphic 6" descr="Resea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descr="Research"/>
                    <pic:cNvPicPr/>
                  </pic:nvPicPr>
                  <pic:blipFill>
                    <a:blip r:embed="rId57"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8"/>
                        </a:ext>
                      </a:extLst>
                    </a:blip>
                    <a:stretch>
                      <a:fillRect/>
                    </a:stretch>
                  </pic:blipFill>
                  <pic:spPr>
                    <a:xfrm>
                      <a:off x="0" y="0"/>
                      <a:ext cx="669132" cy="669132"/>
                    </a:xfrm>
                    <a:prstGeom prst="rect">
                      <a:avLst/>
                    </a:prstGeom>
                  </pic:spPr>
                </pic:pic>
              </a:graphicData>
            </a:graphic>
          </wp:inline>
        </w:drawing>
      </w:r>
    </w:p>
    <w:p w:rsidR="007B5E89" w:rsidRPr="00515ABA" w:rsidRDefault="007B5E89" w:rsidP="006B6B90">
      <w:pPr>
        <w:pStyle w:val="ListParagraph"/>
        <w:numPr>
          <w:ilvl w:val="0"/>
          <w:numId w:val="10"/>
        </w:numPr>
        <w:tabs>
          <w:tab w:val="left" w:pos="7938"/>
        </w:tabs>
        <w:suppressAutoHyphens/>
        <w:spacing w:after="60"/>
        <w:ind w:right="-567"/>
        <w:jc w:val="both"/>
        <w:rPr>
          <w:b/>
          <w:bCs/>
          <w:sz w:val="22"/>
          <w:szCs w:val="22"/>
        </w:rPr>
      </w:pPr>
      <w:r w:rsidRPr="00515ABA">
        <w:rPr>
          <w:sz w:val="22"/>
          <w:szCs w:val="22"/>
        </w:rPr>
        <w:t xml:space="preserve">По отношение на </w:t>
      </w:r>
      <w:r w:rsidRPr="00515ABA">
        <w:rPr>
          <w:b/>
          <w:bCs/>
          <w:i/>
          <w:iCs/>
          <w:sz w:val="22"/>
          <w:szCs w:val="22"/>
        </w:rPr>
        <w:t>индикатор 1</w:t>
      </w:r>
      <w:r w:rsidR="000A0835" w:rsidRPr="00515ABA">
        <w:rPr>
          <w:b/>
          <w:bCs/>
          <w:i/>
          <w:iCs/>
          <w:sz w:val="22"/>
          <w:szCs w:val="22"/>
        </w:rPr>
        <w:t xml:space="preserve">: </w:t>
      </w:r>
      <w:r w:rsidR="000A0835" w:rsidRPr="00515ABA">
        <w:rPr>
          <w:b/>
          <w:bCs/>
          <w:sz w:val="22"/>
          <w:szCs w:val="22"/>
        </w:rPr>
        <w:t>„</w:t>
      </w:r>
      <w:r w:rsidR="003C28E2" w:rsidRPr="00515ABA">
        <w:rPr>
          <w:rFonts w:eastAsia="Calibri"/>
          <w:b/>
          <w:iCs/>
          <w:sz w:val="22"/>
          <w:szCs w:val="22"/>
        </w:rPr>
        <w:t>Общината има ясна и добре разбираема нормативна уредба, която е широко оповестена. Тя включва схема за делегиране на правомощия при вземането на решения, определяща кой е отговорен за вземането на всяко решение, начина на вземане, изпълнение и оповестяване на решенията“</w:t>
      </w:r>
    </w:p>
    <w:p w:rsidR="00807AC5" w:rsidRPr="00515ABA" w:rsidRDefault="00807AC5" w:rsidP="00D70EEE">
      <w:pPr>
        <w:tabs>
          <w:tab w:val="left" w:pos="7938"/>
        </w:tabs>
        <w:suppressAutoHyphens/>
        <w:spacing w:after="60"/>
        <w:ind w:right="-567"/>
        <w:jc w:val="both"/>
        <w:rPr>
          <w:color w:val="000000" w:themeColor="text1"/>
          <w:sz w:val="22"/>
          <w:szCs w:val="22"/>
        </w:rPr>
      </w:pPr>
      <w:r w:rsidRPr="00515ABA">
        <w:rPr>
          <w:sz w:val="22"/>
          <w:szCs w:val="22"/>
        </w:rPr>
        <w:t xml:space="preserve">Във връзка с прилагането на Принцип 4 от Община Мездра са приложени редица материали и документи, както и препратки към такива, намиращи се на сайта на общината, а именно: линкове към </w:t>
      </w:r>
      <w:r w:rsidRPr="00515ABA">
        <w:rPr>
          <w:rFonts w:eastAsia="Calibri"/>
          <w:bCs/>
          <w:sz w:val="22"/>
          <w:szCs w:val="22"/>
        </w:rPr>
        <w:t>Публикувани наредби на ОбС Мездра, правилници и др</w:t>
      </w:r>
      <w:r w:rsidRPr="00515ABA">
        <w:rPr>
          <w:bCs/>
          <w:sz w:val="22"/>
          <w:szCs w:val="22"/>
        </w:rPr>
        <w:t xml:space="preserve">; </w:t>
      </w:r>
      <w:r w:rsidRPr="00515ABA">
        <w:rPr>
          <w:rFonts w:eastAsia="Calibri"/>
          <w:bCs/>
          <w:sz w:val="22"/>
          <w:szCs w:val="22"/>
        </w:rPr>
        <w:t>Вътрешни правила на Общинска администрация</w:t>
      </w:r>
      <w:r w:rsidRPr="00515ABA">
        <w:rPr>
          <w:bCs/>
          <w:sz w:val="22"/>
          <w:szCs w:val="22"/>
        </w:rPr>
        <w:t xml:space="preserve">; </w:t>
      </w:r>
      <w:r w:rsidRPr="00515ABA">
        <w:rPr>
          <w:rFonts w:eastAsia="Calibri"/>
          <w:bCs/>
          <w:sz w:val="22"/>
          <w:szCs w:val="22"/>
        </w:rPr>
        <w:t>Вътрешни правила за ДОИ; Инструкция по ЗЗЛД и Приети от ОбС програми и стратегии. На</w:t>
      </w:r>
      <w:r w:rsidRPr="00515ABA">
        <w:rPr>
          <w:rFonts w:eastAsia="Calibri"/>
          <w:b/>
          <w:sz w:val="20"/>
          <w:szCs w:val="20"/>
        </w:rPr>
        <w:t xml:space="preserve"> </w:t>
      </w:r>
      <w:r w:rsidRPr="00515ABA">
        <w:rPr>
          <w:sz w:val="22"/>
          <w:szCs w:val="22"/>
        </w:rPr>
        <w:t xml:space="preserve"> уеб страницата на община Мездра публично са достъпни: устройствен правилник на общинската администрация; правомощията/функциите на институцията в отделен текст; Правилникът на общинския съвет; Структурата на администрацията; Списък на услугите, които предоставя институцията; Списък на нормативните актове, регулиращи дейността на институцията; Текстове на нормативните актове, регулиращи дейността на институцията; фигурира датата на приключване на общественото обсъждане; </w:t>
      </w:r>
      <w:r w:rsidRPr="00515ABA">
        <w:rPr>
          <w:color w:val="000000" w:themeColor="text1"/>
          <w:sz w:val="22"/>
          <w:szCs w:val="22"/>
        </w:rPr>
        <w:t>Списък на индивидуалните актове; Регистър на решенията на общинския съвет; Регистрите и базите данни, които поддържа институцията; обявени обществени поръчки и др. Не са публикувани само уведомления за откриване на производство по издаване на общ административен акт (място за подобрение).</w:t>
      </w:r>
    </w:p>
    <w:p w:rsidR="004303BA" w:rsidRPr="00515ABA" w:rsidRDefault="004303BA" w:rsidP="005D2E35">
      <w:pPr>
        <w:ind w:right="-567"/>
        <w:jc w:val="both"/>
        <w:rPr>
          <w:sz w:val="22"/>
          <w:szCs w:val="22"/>
        </w:rPr>
      </w:pPr>
      <w:r w:rsidRPr="00515ABA">
        <w:rPr>
          <w:sz w:val="22"/>
          <w:szCs w:val="22"/>
        </w:rPr>
        <w:t xml:space="preserve">През 2019 </w:t>
      </w:r>
      <w:r w:rsidR="004010A6" w:rsidRPr="00515ABA">
        <w:rPr>
          <w:sz w:val="22"/>
          <w:szCs w:val="22"/>
        </w:rPr>
        <w:t>Фондация „Програма Достъп до Информация“ (ПДИ) представи</w:t>
      </w:r>
      <w:r w:rsidRPr="00515ABA">
        <w:rPr>
          <w:sz w:val="22"/>
          <w:szCs w:val="22"/>
        </w:rPr>
        <w:t xml:space="preserve"> Рейтинг на активната прозрачност на общините: </w:t>
      </w:r>
      <w:hyperlink r:id="rId59" w:history="1">
        <w:r w:rsidRPr="00515ABA">
          <w:rPr>
            <w:rStyle w:val="Hyperlink"/>
            <w:sz w:val="22"/>
            <w:szCs w:val="22"/>
          </w:rPr>
          <w:t>https://data.aip-bg.org/surveys/BAV422/rankings-municipalities</w:t>
        </w:r>
      </w:hyperlink>
      <w:r w:rsidR="004010A6" w:rsidRPr="00515ABA">
        <w:rPr>
          <w:sz w:val="22"/>
          <w:szCs w:val="22"/>
        </w:rPr>
        <w:t xml:space="preserve">, според която </w:t>
      </w:r>
      <w:r w:rsidR="00D10595" w:rsidRPr="00515ABA">
        <w:rPr>
          <w:sz w:val="22"/>
          <w:szCs w:val="22"/>
        </w:rPr>
        <w:t>община Мездра непрекъснато подобрява своята прозрачност – 2017 г</w:t>
      </w:r>
      <w:r w:rsidR="003575B1" w:rsidRPr="00515ABA">
        <w:rPr>
          <w:sz w:val="22"/>
          <w:szCs w:val="22"/>
        </w:rPr>
        <w:t>.</w:t>
      </w:r>
      <w:r w:rsidR="00D10595" w:rsidRPr="00515ABA">
        <w:rPr>
          <w:sz w:val="22"/>
          <w:szCs w:val="22"/>
        </w:rPr>
        <w:t xml:space="preserve"> - 46.7%; 2018 – 80% и през 2019 г. – 82.8</w:t>
      </w:r>
      <w:r w:rsidR="001E1357" w:rsidRPr="00515ABA">
        <w:rPr>
          <w:sz w:val="22"/>
          <w:szCs w:val="22"/>
        </w:rPr>
        <w:t>%.</w:t>
      </w:r>
    </w:p>
    <w:p w:rsidR="003A6689" w:rsidRPr="00515ABA" w:rsidRDefault="003A6689" w:rsidP="005D2E35">
      <w:pPr>
        <w:ind w:right="-567"/>
        <w:jc w:val="both"/>
        <w:rPr>
          <w:sz w:val="22"/>
          <w:szCs w:val="22"/>
        </w:rPr>
      </w:pPr>
      <w:r w:rsidRPr="00515ABA">
        <w:rPr>
          <w:b/>
          <w:bCs/>
          <w:i/>
          <w:iCs/>
          <w:sz w:val="22"/>
          <w:szCs w:val="22"/>
        </w:rPr>
        <w:t xml:space="preserve">Оценка </w:t>
      </w:r>
      <w:r w:rsidR="00D92560" w:rsidRPr="00515ABA">
        <w:rPr>
          <w:b/>
          <w:bCs/>
          <w:i/>
          <w:iCs/>
          <w:sz w:val="22"/>
          <w:szCs w:val="22"/>
        </w:rPr>
        <w:t>н</w:t>
      </w:r>
      <w:r w:rsidRPr="00515ABA">
        <w:rPr>
          <w:b/>
          <w:bCs/>
          <w:i/>
          <w:iCs/>
          <w:sz w:val="22"/>
          <w:szCs w:val="22"/>
        </w:rPr>
        <w:t>а индикатор 1:</w:t>
      </w:r>
      <w:r w:rsidR="00607A24" w:rsidRPr="00515ABA">
        <w:rPr>
          <w:b/>
          <w:bCs/>
          <w:i/>
          <w:iCs/>
          <w:sz w:val="22"/>
          <w:szCs w:val="22"/>
        </w:rPr>
        <w:t xml:space="preserve"> 4.00</w:t>
      </w:r>
    </w:p>
    <w:p w:rsidR="005D2E35" w:rsidRPr="00515ABA" w:rsidRDefault="005D2E35" w:rsidP="005D2E35">
      <w:pPr>
        <w:ind w:right="-567"/>
        <w:jc w:val="both"/>
        <w:rPr>
          <w:sz w:val="10"/>
          <w:szCs w:val="10"/>
        </w:rPr>
      </w:pPr>
    </w:p>
    <w:p w:rsidR="007B5E89" w:rsidRPr="00515ABA" w:rsidRDefault="007B5E89" w:rsidP="006B6B90">
      <w:pPr>
        <w:pStyle w:val="ListParagraph"/>
        <w:numPr>
          <w:ilvl w:val="0"/>
          <w:numId w:val="10"/>
        </w:numPr>
        <w:tabs>
          <w:tab w:val="left" w:pos="7938"/>
        </w:tabs>
        <w:suppressAutoHyphens/>
        <w:spacing w:after="60"/>
        <w:ind w:right="-567"/>
        <w:jc w:val="both"/>
        <w:rPr>
          <w:b/>
          <w:bCs/>
          <w:sz w:val="22"/>
          <w:szCs w:val="22"/>
        </w:rPr>
      </w:pPr>
      <w:r w:rsidRPr="00515ABA">
        <w:rPr>
          <w:sz w:val="22"/>
          <w:szCs w:val="22"/>
        </w:rPr>
        <w:t xml:space="preserve">По отношение на </w:t>
      </w:r>
      <w:r w:rsidRPr="00515ABA">
        <w:rPr>
          <w:b/>
          <w:bCs/>
          <w:i/>
          <w:iCs/>
          <w:sz w:val="22"/>
          <w:szCs w:val="22"/>
        </w:rPr>
        <w:t xml:space="preserve">индикатор </w:t>
      </w:r>
      <w:r w:rsidR="006D40F2" w:rsidRPr="00515ABA">
        <w:rPr>
          <w:b/>
          <w:bCs/>
          <w:i/>
          <w:iCs/>
          <w:sz w:val="22"/>
          <w:szCs w:val="22"/>
        </w:rPr>
        <w:t>2: „</w:t>
      </w:r>
      <w:r w:rsidR="006D40F2" w:rsidRPr="00515ABA">
        <w:rPr>
          <w:rFonts w:eastAsia="Calibri"/>
          <w:b/>
          <w:sz w:val="22"/>
          <w:szCs w:val="22"/>
        </w:rPr>
        <w:t>Общината взема и прилага решения по начин, който е открит, прозрачен, отговорен и навременен, в съответствие с правила и регулации, и който съответства на международните стандарти за добри практики“</w:t>
      </w:r>
    </w:p>
    <w:p w:rsidR="00907997" w:rsidRPr="00515ABA" w:rsidRDefault="00256624" w:rsidP="00907997">
      <w:pPr>
        <w:tabs>
          <w:tab w:val="left" w:pos="7938"/>
        </w:tabs>
        <w:suppressAutoHyphens/>
        <w:spacing w:after="60"/>
        <w:ind w:right="-567"/>
        <w:jc w:val="both"/>
        <w:rPr>
          <w:rFonts w:eastAsia="Calibri"/>
          <w:bCs/>
          <w:sz w:val="22"/>
          <w:szCs w:val="22"/>
        </w:rPr>
      </w:pPr>
      <w:r w:rsidRPr="00515ABA">
        <w:rPr>
          <w:sz w:val="22"/>
          <w:szCs w:val="22"/>
        </w:rPr>
        <w:t>Община Мездра е предоставила информация, че прилага решенията по начин, който е открит, прозрачен, отговорен и навременен, в съответствие с правила и регулации, които съответстват на международните стандарти за добри практики</w:t>
      </w:r>
      <w:r w:rsidR="00ED24EB" w:rsidRPr="00515ABA">
        <w:rPr>
          <w:sz w:val="22"/>
          <w:szCs w:val="22"/>
        </w:rPr>
        <w:t xml:space="preserve">, като </w:t>
      </w:r>
      <w:r w:rsidR="00ED24EB" w:rsidRPr="00515ABA">
        <w:rPr>
          <w:rFonts w:eastAsia="Calibri"/>
          <w:bCs/>
          <w:sz w:val="22"/>
          <w:szCs w:val="22"/>
        </w:rPr>
        <w:t>Устройствен правилник на общинската администрация; Правилник за организацията и дейността на ОбС; Вътрешни правила за провеждане на процедури за възлагане на обществени поръчки и профил на купувача и банери, с отделните електронни услуги</w:t>
      </w:r>
      <w:r w:rsidR="001075EE" w:rsidRPr="00515ABA">
        <w:rPr>
          <w:rFonts w:eastAsia="Calibri"/>
          <w:bCs/>
          <w:sz w:val="22"/>
          <w:szCs w:val="22"/>
        </w:rPr>
        <w:t xml:space="preserve"> и виртуално дел</w:t>
      </w:r>
      <w:r w:rsidR="00BD6178" w:rsidRPr="00515ABA">
        <w:rPr>
          <w:rFonts w:eastAsia="Calibri"/>
          <w:bCs/>
          <w:sz w:val="22"/>
          <w:szCs w:val="22"/>
        </w:rPr>
        <w:t>о</w:t>
      </w:r>
      <w:r w:rsidR="001075EE" w:rsidRPr="00515ABA">
        <w:rPr>
          <w:rFonts w:eastAsia="Calibri"/>
          <w:bCs/>
          <w:sz w:val="22"/>
          <w:szCs w:val="22"/>
        </w:rPr>
        <w:t>водство</w:t>
      </w:r>
      <w:r w:rsidR="00ED24EB" w:rsidRPr="00515ABA">
        <w:rPr>
          <w:rFonts w:eastAsia="Calibri"/>
          <w:bCs/>
          <w:sz w:val="22"/>
          <w:szCs w:val="22"/>
        </w:rPr>
        <w:t>.</w:t>
      </w:r>
    </w:p>
    <w:p w:rsidR="003A6689" w:rsidRPr="00515ABA" w:rsidRDefault="003A6689" w:rsidP="00907997">
      <w:pPr>
        <w:tabs>
          <w:tab w:val="left" w:pos="7938"/>
        </w:tabs>
        <w:suppressAutoHyphens/>
        <w:spacing w:after="60"/>
        <w:ind w:right="-567"/>
        <w:jc w:val="both"/>
        <w:rPr>
          <w:b/>
          <w:bCs/>
          <w:i/>
          <w:iCs/>
          <w:sz w:val="22"/>
          <w:szCs w:val="22"/>
        </w:rPr>
      </w:pPr>
      <w:r w:rsidRPr="00515ABA">
        <w:rPr>
          <w:b/>
          <w:bCs/>
          <w:i/>
          <w:iCs/>
          <w:sz w:val="22"/>
          <w:szCs w:val="22"/>
        </w:rPr>
        <w:t xml:space="preserve">Оценка </w:t>
      </w:r>
      <w:r w:rsidR="00A42CF1" w:rsidRPr="00515ABA">
        <w:rPr>
          <w:b/>
          <w:bCs/>
          <w:i/>
          <w:iCs/>
          <w:sz w:val="22"/>
          <w:szCs w:val="22"/>
        </w:rPr>
        <w:t>н</w:t>
      </w:r>
      <w:r w:rsidRPr="00515ABA">
        <w:rPr>
          <w:b/>
          <w:bCs/>
          <w:i/>
          <w:iCs/>
          <w:sz w:val="22"/>
          <w:szCs w:val="22"/>
        </w:rPr>
        <w:t>а индикатор 2:</w:t>
      </w:r>
      <w:r w:rsidR="00DC4A4A" w:rsidRPr="00515ABA">
        <w:rPr>
          <w:b/>
          <w:bCs/>
          <w:i/>
          <w:iCs/>
          <w:sz w:val="22"/>
          <w:szCs w:val="22"/>
        </w:rPr>
        <w:t xml:space="preserve"> 4.00</w:t>
      </w:r>
    </w:p>
    <w:p w:rsidR="00DC4A4A" w:rsidRPr="00515ABA" w:rsidRDefault="00DC4A4A" w:rsidP="00907997">
      <w:pPr>
        <w:tabs>
          <w:tab w:val="left" w:pos="7938"/>
        </w:tabs>
        <w:suppressAutoHyphens/>
        <w:spacing w:after="60"/>
        <w:ind w:right="-567"/>
        <w:jc w:val="both"/>
        <w:rPr>
          <w:sz w:val="10"/>
          <w:szCs w:val="10"/>
        </w:rPr>
      </w:pPr>
    </w:p>
    <w:p w:rsidR="007B5E89" w:rsidRPr="00515ABA" w:rsidRDefault="007B5E89" w:rsidP="006B6B90">
      <w:pPr>
        <w:pStyle w:val="ListParagraph"/>
        <w:numPr>
          <w:ilvl w:val="0"/>
          <w:numId w:val="10"/>
        </w:numPr>
        <w:tabs>
          <w:tab w:val="left" w:pos="7938"/>
        </w:tabs>
        <w:suppressAutoHyphens/>
        <w:spacing w:after="60"/>
        <w:ind w:right="-567"/>
        <w:jc w:val="both"/>
        <w:rPr>
          <w:b/>
          <w:bCs/>
          <w:sz w:val="22"/>
          <w:szCs w:val="22"/>
        </w:rPr>
      </w:pPr>
      <w:r w:rsidRPr="00515ABA">
        <w:rPr>
          <w:sz w:val="22"/>
          <w:szCs w:val="22"/>
        </w:rPr>
        <w:t xml:space="preserve">По отношение на </w:t>
      </w:r>
      <w:r w:rsidRPr="00515ABA">
        <w:rPr>
          <w:b/>
          <w:bCs/>
          <w:i/>
          <w:iCs/>
          <w:sz w:val="22"/>
          <w:szCs w:val="22"/>
        </w:rPr>
        <w:t xml:space="preserve">индикатор </w:t>
      </w:r>
      <w:r w:rsidR="006D40F2" w:rsidRPr="00515ABA">
        <w:rPr>
          <w:b/>
          <w:bCs/>
          <w:i/>
          <w:iCs/>
          <w:sz w:val="22"/>
          <w:szCs w:val="22"/>
        </w:rPr>
        <w:t>3: „</w:t>
      </w:r>
      <w:r w:rsidR="006D40F2" w:rsidRPr="00515ABA">
        <w:rPr>
          <w:rFonts w:eastAsia="Calibri"/>
          <w:b/>
          <w:bCs/>
          <w:sz w:val="22"/>
          <w:szCs w:val="22"/>
        </w:rPr>
        <w:t>Налице е процедура за обжалване на решенията, която е широко достъпна и разбираема“</w:t>
      </w:r>
    </w:p>
    <w:p w:rsidR="00C2201C" w:rsidRPr="00515ABA" w:rsidRDefault="000C501A" w:rsidP="00907997">
      <w:pPr>
        <w:tabs>
          <w:tab w:val="left" w:pos="7938"/>
        </w:tabs>
        <w:suppressAutoHyphens/>
        <w:spacing w:after="60"/>
        <w:ind w:right="-567"/>
        <w:jc w:val="both"/>
        <w:rPr>
          <w:rFonts w:eastAsia="Calibri"/>
          <w:bCs/>
          <w:sz w:val="22"/>
          <w:szCs w:val="22"/>
        </w:rPr>
      </w:pPr>
      <w:r w:rsidRPr="00515ABA">
        <w:rPr>
          <w:rFonts w:eastAsia="Calibri"/>
          <w:bCs/>
          <w:sz w:val="22"/>
          <w:szCs w:val="22"/>
        </w:rPr>
        <w:t xml:space="preserve">Общината притежава нормативна база, необходима за </w:t>
      </w:r>
      <w:r w:rsidRPr="00515ABA">
        <w:rPr>
          <w:rFonts w:eastAsia="Calibri"/>
          <w:bCs/>
          <w:iCs/>
          <w:sz w:val="22"/>
          <w:szCs w:val="22"/>
        </w:rPr>
        <w:t>вземането на всяко решение, начина на вземане, изпълнение и оповестяване на решенията</w:t>
      </w:r>
      <w:r w:rsidRPr="00515ABA">
        <w:rPr>
          <w:rFonts w:eastAsia="Calibri"/>
          <w:bCs/>
          <w:sz w:val="22"/>
          <w:szCs w:val="22"/>
        </w:rPr>
        <w:t xml:space="preserve">, като: </w:t>
      </w:r>
      <w:r w:rsidR="00A42CF1" w:rsidRPr="00515ABA">
        <w:rPr>
          <w:rFonts w:eastAsia="Calibri"/>
          <w:bCs/>
          <w:sz w:val="22"/>
          <w:szCs w:val="22"/>
        </w:rPr>
        <w:t>„</w:t>
      </w:r>
      <w:r w:rsidR="00975252" w:rsidRPr="00515ABA">
        <w:rPr>
          <w:rFonts w:eastAsia="Calibri"/>
          <w:bCs/>
          <w:sz w:val="22"/>
          <w:szCs w:val="22"/>
        </w:rPr>
        <w:t>Правилник за организацията и дейността на ОбС</w:t>
      </w:r>
      <w:r w:rsidR="00A42CF1" w:rsidRPr="00515ABA">
        <w:rPr>
          <w:rFonts w:eastAsia="Calibri"/>
          <w:bCs/>
          <w:sz w:val="22"/>
          <w:szCs w:val="22"/>
        </w:rPr>
        <w:t>“</w:t>
      </w:r>
      <w:r w:rsidR="00975252" w:rsidRPr="00515ABA">
        <w:rPr>
          <w:rFonts w:eastAsia="Calibri"/>
          <w:bCs/>
          <w:sz w:val="22"/>
          <w:szCs w:val="22"/>
        </w:rPr>
        <w:t xml:space="preserve">; </w:t>
      </w:r>
      <w:r w:rsidR="00A42CF1" w:rsidRPr="00515ABA">
        <w:rPr>
          <w:rFonts w:eastAsia="Calibri"/>
          <w:bCs/>
          <w:sz w:val="22"/>
          <w:szCs w:val="22"/>
        </w:rPr>
        <w:t>„</w:t>
      </w:r>
      <w:r w:rsidR="00975252" w:rsidRPr="00515ABA">
        <w:rPr>
          <w:rFonts w:eastAsia="Calibri"/>
          <w:bCs/>
          <w:sz w:val="22"/>
          <w:szCs w:val="22"/>
        </w:rPr>
        <w:t>Харта на клиента</w:t>
      </w:r>
      <w:r w:rsidR="00A42CF1" w:rsidRPr="00515ABA">
        <w:rPr>
          <w:rFonts w:eastAsia="Calibri"/>
          <w:bCs/>
          <w:sz w:val="22"/>
          <w:szCs w:val="22"/>
        </w:rPr>
        <w:t>“</w:t>
      </w:r>
      <w:r w:rsidR="00975252" w:rsidRPr="00515ABA">
        <w:rPr>
          <w:rFonts w:eastAsia="Calibri"/>
          <w:bCs/>
          <w:sz w:val="22"/>
          <w:szCs w:val="22"/>
        </w:rPr>
        <w:t xml:space="preserve"> и </w:t>
      </w:r>
      <w:r w:rsidR="00A42CF1" w:rsidRPr="00515ABA">
        <w:rPr>
          <w:rFonts w:eastAsia="Calibri"/>
          <w:bCs/>
          <w:sz w:val="22"/>
          <w:szCs w:val="22"/>
        </w:rPr>
        <w:t>„С</w:t>
      </w:r>
      <w:r w:rsidR="00975252" w:rsidRPr="00515ABA">
        <w:rPr>
          <w:rFonts w:eastAsia="Calibri"/>
          <w:bCs/>
          <w:sz w:val="22"/>
          <w:szCs w:val="22"/>
        </w:rPr>
        <w:t>тандарти за АО</w:t>
      </w:r>
      <w:r w:rsidR="00A42CF1" w:rsidRPr="00515ABA">
        <w:rPr>
          <w:rFonts w:eastAsia="Calibri"/>
          <w:bCs/>
          <w:sz w:val="22"/>
          <w:szCs w:val="22"/>
        </w:rPr>
        <w:t>“</w:t>
      </w:r>
      <w:r w:rsidR="00975252" w:rsidRPr="00515ABA">
        <w:rPr>
          <w:rFonts w:eastAsia="Calibri"/>
          <w:bCs/>
          <w:sz w:val="22"/>
          <w:szCs w:val="22"/>
        </w:rPr>
        <w:t xml:space="preserve">; </w:t>
      </w:r>
      <w:r w:rsidR="00A42CF1" w:rsidRPr="00515ABA">
        <w:rPr>
          <w:rFonts w:eastAsia="Calibri"/>
          <w:bCs/>
          <w:sz w:val="22"/>
          <w:szCs w:val="22"/>
        </w:rPr>
        <w:t>„</w:t>
      </w:r>
      <w:r w:rsidR="00975252" w:rsidRPr="00515ABA">
        <w:rPr>
          <w:rFonts w:eastAsia="Calibri"/>
          <w:bCs/>
          <w:sz w:val="22"/>
          <w:szCs w:val="22"/>
        </w:rPr>
        <w:t>ВП за противодействие на корупцията</w:t>
      </w:r>
      <w:r w:rsidR="00A42CF1" w:rsidRPr="00515ABA">
        <w:rPr>
          <w:rFonts w:eastAsia="Calibri"/>
          <w:bCs/>
          <w:sz w:val="22"/>
          <w:szCs w:val="22"/>
        </w:rPr>
        <w:t>“ и др</w:t>
      </w:r>
      <w:r w:rsidR="00975252" w:rsidRPr="00515ABA">
        <w:rPr>
          <w:rFonts w:eastAsia="Calibri"/>
          <w:bCs/>
          <w:sz w:val="22"/>
          <w:szCs w:val="22"/>
        </w:rPr>
        <w:t xml:space="preserve">. </w:t>
      </w:r>
      <w:r w:rsidR="00975252" w:rsidRPr="00515ABA">
        <w:rPr>
          <w:rFonts w:eastAsia="Calibri"/>
          <w:sz w:val="22"/>
          <w:szCs w:val="22"/>
        </w:rPr>
        <w:t>В процес на подготовка са нови ВП за АО, нова Харта на клиента и Етичен кодекс за поведението на служителите</w:t>
      </w:r>
      <w:r w:rsidR="00C2201C" w:rsidRPr="00515ABA">
        <w:rPr>
          <w:rFonts w:eastAsia="Calibri"/>
          <w:sz w:val="22"/>
          <w:szCs w:val="22"/>
        </w:rPr>
        <w:t>.</w:t>
      </w:r>
    </w:p>
    <w:p w:rsidR="00551EEA" w:rsidRPr="00515ABA" w:rsidRDefault="00975252" w:rsidP="00907997">
      <w:pPr>
        <w:tabs>
          <w:tab w:val="left" w:pos="7938"/>
        </w:tabs>
        <w:suppressAutoHyphens/>
        <w:spacing w:after="60"/>
        <w:ind w:right="-567"/>
        <w:jc w:val="both"/>
        <w:rPr>
          <w:rFonts w:eastAsia="Calibri"/>
          <w:bCs/>
          <w:sz w:val="22"/>
          <w:szCs w:val="22"/>
        </w:rPr>
      </w:pPr>
      <w:r w:rsidRPr="00515ABA">
        <w:rPr>
          <w:bCs/>
          <w:sz w:val="22"/>
          <w:szCs w:val="22"/>
        </w:rPr>
        <w:t xml:space="preserve">В подкрепа на доказателствения материал общината е направила препратка към </w:t>
      </w:r>
      <w:r w:rsidRPr="00515ABA">
        <w:rPr>
          <w:rFonts w:eastAsia="Calibri"/>
          <w:bCs/>
          <w:sz w:val="22"/>
          <w:szCs w:val="22"/>
        </w:rPr>
        <w:t xml:space="preserve">Протоколи от заседания и решения на ОбС; </w:t>
      </w:r>
      <w:r w:rsidR="00730438" w:rsidRPr="00515ABA">
        <w:rPr>
          <w:rFonts w:eastAsia="Calibri"/>
          <w:bCs/>
          <w:sz w:val="22"/>
          <w:szCs w:val="22"/>
        </w:rPr>
        <w:t>Списък на отменени нормативни актове; публикация за О</w:t>
      </w:r>
      <w:r w:rsidRPr="00515ABA">
        <w:rPr>
          <w:rFonts w:eastAsia="Calibri"/>
          <w:bCs/>
          <w:sz w:val="22"/>
          <w:szCs w:val="22"/>
        </w:rPr>
        <w:t>тменен акт на ОбС</w:t>
      </w:r>
      <w:r w:rsidR="00730438" w:rsidRPr="00515ABA">
        <w:rPr>
          <w:rFonts w:eastAsia="Calibri"/>
          <w:bCs/>
          <w:sz w:val="22"/>
          <w:szCs w:val="22"/>
        </w:rPr>
        <w:t xml:space="preserve"> след жалба от страна на кмета на община Мездра;</w:t>
      </w:r>
      <w:r w:rsidRPr="00515ABA">
        <w:rPr>
          <w:rFonts w:eastAsia="Calibri"/>
          <w:bCs/>
          <w:sz w:val="22"/>
          <w:szCs w:val="22"/>
        </w:rPr>
        <w:t xml:space="preserve"> обжалван акт на ОбС</w:t>
      </w:r>
      <w:r w:rsidR="00730438" w:rsidRPr="00515ABA">
        <w:rPr>
          <w:rFonts w:eastAsia="Calibri"/>
          <w:bCs/>
          <w:sz w:val="22"/>
          <w:szCs w:val="22"/>
        </w:rPr>
        <w:t xml:space="preserve"> (от кмета) и вземане на ново законосъобразно решение</w:t>
      </w:r>
      <w:r w:rsidRPr="00515ABA">
        <w:rPr>
          <w:rFonts w:eastAsia="Calibri"/>
          <w:bCs/>
          <w:sz w:val="22"/>
          <w:szCs w:val="22"/>
        </w:rPr>
        <w:t>.</w:t>
      </w:r>
      <w:r w:rsidR="00867AC7" w:rsidRPr="00515ABA">
        <w:rPr>
          <w:rFonts w:eastAsia="Calibri"/>
          <w:bCs/>
          <w:sz w:val="22"/>
          <w:szCs w:val="22"/>
        </w:rPr>
        <w:t xml:space="preserve"> </w:t>
      </w:r>
    </w:p>
    <w:p w:rsidR="003A6689" w:rsidRPr="00515ABA" w:rsidRDefault="003A6689" w:rsidP="00907997">
      <w:pPr>
        <w:tabs>
          <w:tab w:val="left" w:pos="7938"/>
        </w:tabs>
        <w:suppressAutoHyphens/>
        <w:spacing w:after="60"/>
        <w:ind w:right="-567"/>
        <w:jc w:val="both"/>
        <w:rPr>
          <w:b/>
          <w:bCs/>
          <w:i/>
          <w:iCs/>
          <w:sz w:val="22"/>
          <w:szCs w:val="22"/>
        </w:rPr>
      </w:pPr>
      <w:r w:rsidRPr="00515ABA">
        <w:rPr>
          <w:b/>
          <w:bCs/>
          <w:i/>
          <w:iCs/>
          <w:sz w:val="22"/>
          <w:szCs w:val="22"/>
        </w:rPr>
        <w:t xml:space="preserve">Оценка </w:t>
      </w:r>
      <w:r w:rsidR="00A42CF1" w:rsidRPr="00515ABA">
        <w:rPr>
          <w:b/>
          <w:bCs/>
          <w:i/>
          <w:iCs/>
          <w:sz w:val="22"/>
          <w:szCs w:val="22"/>
        </w:rPr>
        <w:t>н</w:t>
      </w:r>
      <w:r w:rsidRPr="00515ABA">
        <w:rPr>
          <w:b/>
          <w:bCs/>
          <w:i/>
          <w:iCs/>
          <w:sz w:val="22"/>
          <w:szCs w:val="22"/>
        </w:rPr>
        <w:t>а индикатор 3:</w:t>
      </w:r>
      <w:r w:rsidR="00551EEA" w:rsidRPr="00515ABA">
        <w:rPr>
          <w:b/>
          <w:bCs/>
          <w:i/>
          <w:iCs/>
          <w:sz w:val="22"/>
          <w:szCs w:val="22"/>
        </w:rPr>
        <w:t xml:space="preserve"> 4.00</w:t>
      </w:r>
    </w:p>
    <w:p w:rsidR="00551EEA" w:rsidRPr="00515ABA" w:rsidRDefault="00551EEA" w:rsidP="00907997">
      <w:pPr>
        <w:tabs>
          <w:tab w:val="left" w:pos="7938"/>
        </w:tabs>
        <w:suppressAutoHyphens/>
        <w:spacing w:after="60"/>
        <w:ind w:right="-567"/>
        <w:jc w:val="both"/>
        <w:rPr>
          <w:rFonts w:eastAsia="Calibri"/>
          <w:sz w:val="10"/>
          <w:szCs w:val="10"/>
        </w:rPr>
      </w:pPr>
    </w:p>
    <w:p w:rsidR="00AA6ADA" w:rsidRPr="00515ABA" w:rsidRDefault="00AA6ADA" w:rsidP="006B6B90">
      <w:pPr>
        <w:pStyle w:val="ListParagraph"/>
        <w:numPr>
          <w:ilvl w:val="0"/>
          <w:numId w:val="10"/>
        </w:numPr>
        <w:tabs>
          <w:tab w:val="left" w:pos="7938"/>
        </w:tabs>
        <w:suppressAutoHyphens/>
        <w:spacing w:after="60"/>
        <w:ind w:right="-567"/>
        <w:jc w:val="both"/>
        <w:rPr>
          <w:b/>
          <w:bCs/>
          <w:sz w:val="22"/>
          <w:szCs w:val="22"/>
        </w:rPr>
      </w:pPr>
      <w:r w:rsidRPr="00515ABA">
        <w:rPr>
          <w:sz w:val="22"/>
          <w:szCs w:val="22"/>
        </w:rPr>
        <w:t xml:space="preserve">По отношение на </w:t>
      </w:r>
      <w:r w:rsidRPr="00515ABA">
        <w:rPr>
          <w:b/>
          <w:bCs/>
          <w:i/>
          <w:iCs/>
          <w:sz w:val="22"/>
          <w:szCs w:val="22"/>
        </w:rPr>
        <w:t>индикатор 4</w:t>
      </w:r>
      <w:r w:rsidRPr="00515ABA">
        <w:rPr>
          <w:rFonts w:eastAsia="Calibri"/>
          <w:b/>
          <w:sz w:val="22"/>
          <w:szCs w:val="22"/>
        </w:rPr>
        <w:t>: „В съответствие с изискванията на закона, опозицията в ОбС внася предложения и запитвания, инициира провеждането на заседания и свикване на анкетни комисии по определени теми, и е представена в структурите на съвета“</w:t>
      </w:r>
    </w:p>
    <w:p w:rsidR="0018103B" w:rsidRPr="00515ABA" w:rsidRDefault="0018103B" w:rsidP="00A52A76">
      <w:pPr>
        <w:rPr>
          <w:sz w:val="10"/>
          <w:szCs w:val="10"/>
        </w:rPr>
      </w:pPr>
    </w:p>
    <w:p w:rsidR="00D94159" w:rsidRPr="00515ABA" w:rsidRDefault="00D94159" w:rsidP="007503B6">
      <w:pPr>
        <w:ind w:right="-567"/>
        <w:jc w:val="both"/>
        <w:rPr>
          <w:sz w:val="22"/>
          <w:szCs w:val="22"/>
        </w:rPr>
      </w:pPr>
      <w:r w:rsidRPr="00515ABA">
        <w:rPr>
          <w:sz w:val="22"/>
          <w:szCs w:val="22"/>
        </w:rPr>
        <w:t>В Община Мездра има ясно дефинирани и регламентирани правила и процедури, които недвусмислено показват и доказват прилагането на принципа на откритост и прозрачност.</w:t>
      </w:r>
    </w:p>
    <w:p w:rsidR="007503B6" w:rsidRPr="00515ABA" w:rsidRDefault="00D94159" w:rsidP="007503B6">
      <w:pPr>
        <w:ind w:right="-567"/>
        <w:jc w:val="both"/>
        <w:rPr>
          <w:bCs/>
          <w:sz w:val="22"/>
          <w:szCs w:val="22"/>
        </w:rPr>
      </w:pPr>
      <w:r w:rsidRPr="00515ABA">
        <w:rPr>
          <w:bCs/>
          <w:sz w:val="22"/>
          <w:szCs w:val="22"/>
        </w:rPr>
        <w:t>Към Общински съвет – Мездра са създадени 7 броя Постоянни комисии. Всяко заседание на Постоянна комисия е отворено за обществеността. Заседанията се провеждат по предварително определен график. Всяка комисия сама избира материалите, които да подложи на разглеждане. На членовете на Общинския съвет се с</w:t>
      </w:r>
      <w:r w:rsidR="00777AC6" w:rsidRPr="00515ABA">
        <w:rPr>
          <w:bCs/>
          <w:sz w:val="22"/>
          <w:szCs w:val="22"/>
        </w:rPr>
        <w:t>ъ</w:t>
      </w:r>
      <w:r w:rsidRPr="00515ABA">
        <w:rPr>
          <w:bCs/>
          <w:sz w:val="22"/>
          <w:szCs w:val="22"/>
        </w:rPr>
        <w:t>здават условия за предварително запознаване с материалите по дневния ред, като те им се предоставят на хартиен носител десет дни преди заседанието. Дневния ред за предстоящ</w:t>
      </w:r>
      <w:r w:rsidR="007503B6" w:rsidRPr="00515ABA">
        <w:rPr>
          <w:bCs/>
          <w:sz w:val="22"/>
          <w:szCs w:val="22"/>
        </w:rPr>
        <w:t>ите</w:t>
      </w:r>
      <w:r w:rsidRPr="00515ABA">
        <w:rPr>
          <w:bCs/>
          <w:sz w:val="22"/>
          <w:szCs w:val="22"/>
        </w:rPr>
        <w:t xml:space="preserve"> заседани</w:t>
      </w:r>
      <w:r w:rsidR="007503B6" w:rsidRPr="00515ABA">
        <w:rPr>
          <w:bCs/>
          <w:sz w:val="22"/>
          <w:szCs w:val="22"/>
        </w:rPr>
        <w:t>я</w:t>
      </w:r>
      <w:r w:rsidRPr="00515ABA">
        <w:rPr>
          <w:bCs/>
          <w:sz w:val="22"/>
          <w:szCs w:val="22"/>
        </w:rPr>
        <w:t xml:space="preserve"> се публикува</w:t>
      </w:r>
      <w:r w:rsidR="007503B6" w:rsidRPr="00515ABA">
        <w:rPr>
          <w:bCs/>
          <w:sz w:val="22"/>
          <w:szCs w:val="22"/>
        </w:rPr>
        <w:t>т</w:t>
      </w:r>
      <w:r w:rsidRPr="00515ABA">
        <w:rPr>
          <w:bCs/>
          <w:sz w:val="22"/>
          <w:szCs w:val="22"/>
        </w:rPr>
        <w:t xml:space="preserve"> </w:t>
      </w:r>
      <w:r w:rsidR="007503B6" w:rsidRPr="00515ABA">
        <w:rPr>
          <w:bCs/>
          <w:sz w:val="22"/>
          <w:szCs w:val="22"/>
        </w:rPr>
        <w:t>на уеб страницата на общината</w:t>
      </w:r>
      <w:r w:rsidRPr="00515ABA">
        <w:rPr>
          <w:bCs/>
          <w:sz w:val="22"/>
          <w:szCs w:val="22"/>
        </w:rPr>
        <w:t>.</w:t>
      </w:r>
      <w:r w:rsidRPr="00515ABA">
        <w:rPr>
          <w:sz w:val="22"/>
          <w:szCs w:val="22"/>
        </w:rPr>
        <w:t xml:space="preserve"> </w:t>
      </w:r>
      <w:r w:rsidR="007503B6" w:rsidRPr="00515ABA">
        <w:rPr>
          <w:sz w:val="22"/>
          <w:szCs w:val="22"/>
        </w:rPr>
        <w:t xml:space="preserve">Гражданите могат да отправят питания, становища и предложения от компетентността на общинския съвет, кмета или общинската администрация, представляващи обществен интерес чрез общински съветник. </w:t>
      </w:r>
      <w:r w:rsidRPr="00515ABA">
        <w:rPr>
          <w:bCs/>
          <w:sz w:val="22"/>
          <w:szCs w:val="22"/>
        </w:rPr>
        <w:t xml:space="preserve">Добрата информираност на обществото повишава доверието на хората в общинската администрация и е гарант за постигане на прозрачност в дейността на общината. </w:t>
      </w:r>
    </w:p>
    <w:p w:rsidR="003A6689" w:rsidRPr="00515ABA" w:rsidRDefault="003A6689" w:rsidP="007503B6">
      <w:pPr>
        <w:ind w:right="-567"/>
        <w:jc w:val="both"/>
        <w:rPr>
          <w:sz w:val="22"/>
          <w:szCs w:val="22"/>
        </w:rPr>
      </w:pPr>
      <w:r w:rsidRPr="00515ABA">
        <w:rPr>
          <w:b/>
          <w:bCs/>
          <w:i/>
          <w:iCs/>
          <w:sz w:val="22"/>
          <w:szCs w:val="22"/>
        </w:rPr>
        <w:t xml:space="preserve">Оценка </w:t>
      </w:r>
      <w:r w:rsidR="00204C97" w:rsidRPr="00515ABA">
        <w:rPr>
          <w:b/>
          <w:bCs/>
          <w:i/>
          <w:iCs/>
          <w:sz w:val="22"/>
          <w:szCs w:val="22"/>
        </w:rPr>
        <w:t>н</w:t>
      </w:r>
      <w:r w:rsidRPr="00515ABA">
        <w:rPr>
          <w:b/>
          <w:bCs/>
          <w:i/>
          <w:iCs/>
          <w:sz w:val="22"/>
          <w:szCs w:val="22"/>
        </w:rPr>
        <w:t>а индикатор 4:</w:t>
      </w:r>
      <w:r w:rsidR="00BD78AE" w:rsidRPr="00515ABA">
        <w:rPr>
          <w:b/>
          <w:bCs/>
          <w:i/>
          <w:iCs/>
          <w:sz w:val="22"/>
          <w:szCs w:val="22"/>
        </w:rPr>
        <w:t xml:space="preserve"> 4.00</w:t>
      </w:r>
    </w:p>
    <w:p w:rsidR="007F5DBA" w:rsidRPr="00515ABA" w:rsidRDefault="007F5DBA" w:rsidP="001C6DE3">
      <w:pPr>
        <w:tabs>
          <w:tab w:val="left" w:pos="7938"/>
        </w:tabs>
        <w:suppressAutoHyphens/>
        <w:spacing w:after="60"/>
        <w:ind w:right="-567"/>
        <w:jc w:val="both"/>
        <w:rPr>
          <w:rFonts w:eastAsia="Calibri"/>
          <w:bCs/>
          <w:sz w:val="10"/>
          <w:szCs w:val="10"/>
        </w:rPr>
      </w:pPr>
    </w:p>
    <w:p w:rsidR="00AA6ADA" w:rsidRPr="00515ABA" w:rsidRDefault="00AA6ADA" w:rsidP="001C6DE3">
      <w:pPr>
        <w:tabs>
          <w:tab w:val="left" w:pos="7938"/>
        </w:tabs>
        <w:suppressAutoHyphens/>
        <w:spacing w:after="60"/>
        <w:ind w:right="-567"/>
        <w:jc w:val="both"/>
        <w:rPr>
          <w:b/>
          <w:bCs/>
          <w:sz w:val="22"/>
          <w:szCs w:val="22"/>
        </w:rPr>
      </w:pPr>
      <w:r w:rsidRPr="00515ABA">
        <w:rPr>
          <w:rFonts w:eastAsia="Calibri"/>
          <w:b/>
          <w:sz w:val="22"/>
          <w:szCs w:val="22"/>
        </w:rPr>
        <w:t>ДЕЙНОСТ 2.</w:t>
      </w:r>
      <w:r w:rsidRPr="00515ABA">
        <w:rPr>
          <w:rFonts w:eastAsia="Calibri"/>
          <w:b/>
          <w:i/>
          <w:sz w:val="22"/>
          <w:szCs w:val="22"/>
        </w:rPr>
        <w:t xml:space="preserve"> </w:t>
      </w:r>
      <w:r w:rsidRPr="00515ABA">
        <w:rPr>
          <w:rFonts w:eastAsia="Calibri"/>
          <w:b/>
          <w:sz w:val="22"/>
          <w:szCs w:val="22"/>
        </w:rPr>
        <w:t>Съществува публичен достъп до цялата информация, която не е класифицирана по ясно определени причини и по ред, определен съгласно закона (например - защита на личните данни или гарантиране на справедливо провеждане на процедури по обществени поръчки)</w:t>
      </w:r>
    </w:p>
    <w:p w:rsidR="00AA6ADA" w:rsidRPr="00515ABA" w:rsidRDefault="00AA6ADA" w:rsidP="006B6B90">
      <w:pPr>
        <w:pStyle w:val="ListParagraph"/>
        <w:numPr>
          <w:ilvl w:val="0"/>
          <w:numId w:val="10"/>
        </w:numPr>
        <w:tabs>
          <w:tab w:val="left" w:pos="7938"/>
        </w:tabs>
        <w:suppressAutoHyphens/>
        <w:spacing w:after="60"/>
        <w:ind w:right="-567"/>
        <w:jc w:val="both"/>
        <w:rPr>
          <w:b/>
          <w:bCs/>
          <w:sz w:val="22"/>
          <w:szCs w:val="22"/>
        </w:rPr>
      </w:pPr>
      <w:r w:rsidRPr="00515ABA">
        <w:rPr>
          <w:sz w:val="22"/>
          <w:szCs w:val="22"/>
        </w:rPr>
        <w:t xml:space="preserve">По отношение на </w:t>
      </w:r>
      <w:r w:rsidRPr="00515ABA">
        <w:rPr>
          <w:b/>
          <w:bCs/>
          <w:i/>
          <w:iCs/>
          <w:sz w:val="22"/>
          <w:szCs w:val="22"/>
        </w:rPr>
        <w:t>индикатор 5</w:t>
      </w:r>
      <w:r w:rsidRPr="00515ABA">
        <w:rPr>
          <w:rFonts w:eastAsia="Calibri"/>
          <w:b/>
          <w:sz w:val="22"/>
          <w:szCs w:val="22"/>
        </w:rPr>
        <w:t>: „</w:t>
      </w:r>
      <w:r w:rsidRPr="00515ABA">
        <w:rPr>
          <w:rFonts w:eastAsia="Calibri"/>
          <w:b/>
          <w:bCs/>
          <w:iCs/>
          <w:sz w:val="22"/>
          <w:szCs w:val="22"/>
        </w:rPr>
        <w:t>Общината гарантира редовните и лесни контакти на гражданите с изборните представители“</w:t>
      </w:r>
    </w:p>
    <w:p w:rsidR="00053D38" w:rsidRPr="00515ABA" w:rsidRDefault="00053D38" w:rsidP="009B2273">
      <w:pPr>
        <w:ind w:right="-567"/>
        <w:jc w:val="both"/>
        <w:rPr>
          <w:sz w:val="22"/>
          <w:szCs w:val="22"/>
        </w:rPr>
      </w:pPr>
      <w:r w:rsidRPr="00515ABA">
        <w:rPr>
          <w:sz w:val="22"/>
          <w:szCs w:val="22"/>
        </w:rPr>
        <w:t xml:space="preserve">Община Мездра е осигурила начини за лесна и достъпна комуникация с обществото чрез </w:t>
      </w:r>
      <w:r w:rsidRPr="00515ABA">
        <w:rPr>
          <w:color w:val="00000A"/>
          <w:sz w:val="22"/>
          <w:szCs w:val="22"/>
        </w:rPr>
        <w:t xml:space="preserve">публикувани в официалния сайт: контакти с общината приемни дни на кмета и изборните представители на общината и виртуална приемна. В Заповед </w:t>
      </w:r>
      <w:r w:rsidRPr="00515ABA">
        <w:rPr>
          <w:sz w:val="22"/>
          <w:szCs w:val="22"/>
        </w:rPr>
        <w:t xml:space="preserve">№ 313/15.05.2020 г. </w:t>
      </w:r>
      <w:r w:rsidRPr="00515ABA">
        <w:rPr>
          <w:color w:val="00000A"/>
          <w:sz w:val="22"/>
          <w:szCs w:val="22"/>
        </w:rPr>
        <w:t xml:space="preserve">са определени  </w:t>
      </w:r>
      <w:r w:rsidRPr="00515ABA">
        <w:rPr>
          <w:sz w:val="22"/>
          <w:szCs w:val="22"/>
        </w:rPr>
        <w:t xml:space="preserve">реда за административно обслужване на гражданите </w:t>
      </w:r>
      <w:r w:rsidRPr="00515ABA">
        <w:rPr>
          <w:sz w:val="21"/>
          <w:szCs w:val="21"/>
        </w:rPr>
        <w:t>на специализираните гишета в Център за услуги и информация на гражданите (ЦУИГ)</w:t>
      </w:r>
      <w:r w:rsidRPr="00515ABA">
        <w:t xml:space="preserve"> </w:t>
      </w:r>
      <w:r w:rsidRPr="00515ABA">
        <w:rPr>
          <w:sz w:val="22"/>
          <w:szCs w:val="22"/>
        </w:rPr>
        <w:t>в Общинска администрация (ОбА) – Мездра, пропускателния режим в сградата на Общинска администрация и приемното време за граждани.</w:t>
      </w:r>
    </w:p>
    <w:p w:rsidR="003A6689" w:rsidRPr="00515ABA" w:rsidRDefault="003A6689" w:rsidP="009B2273">
      <w:pPr>
        <w:ind w:right="-567"/>
        <w:jc w:val="both"/>
      </w:pPr>
      <w:r w:rsidRPr="00515ABA">
        <w:rPr>
          <w:b/>
          <w:bCs/>
          <w:i/>
          <w:iCs/>
          <w:sz w:val="22"/>
          <w:szCs w:val="22"/>
        </w:rPr>
        <w:t xml:space="preserve">Оценка </w:t>
      </w:r>
      <w:r w:rsidR="00204C97" w:rsidRPr="00515ABA">
        <w:rPr>
          <w:b/>
          <w:bCs/>
          <w:i/>
          <w:iCs/>
          <w:sz w:val="22"/>
          <w:szCs w:val="22"/>
        </w:rPr>
        <w:t>н</w:t>
      </w:r>
      <w:r w:rsidRPr="00515ABA">
        <w:rPr>
          <w:b/>
          <w:bCs/>
          <w:i/>
          <w:iCs/>
          <w:sz w:val="22"/>
          <w:szCs w:val="22"/>
        </w:rPr>
        <w:t>а индикатор 5:</w:t>
      </w:r>
      <w:r w:rsidR="00BD78AE" w:rsidRPr="00515ABA">
        <w:rPr>
          <w:b/>
          <w:bCs/>
          <w:i/>
          <w:iCs/>
          <w:sz w:val="22"/>
          <w:szCs w:val="22"/>
        </w:rPr>
        <w:t xml:space="preserve"> 4.00</w:t>
      </w:r>
    </w:p>
    <w:p w:rsidR="009B2273" w:rsidRPr="00515ABA" w:rsidRDefault="009B2273" w:rsidP="009B2273">
      <w:pPr>
        <w:ind w:right="-567"/>
        <w:jc w:val="both"/>
        <w:rPr>
          <w:sz w:val="10"/>
          <w:szCs w:val="10"/>
        </w:rPr>
      </w:pPr>
    </w:p>
    <w:p w:rsidR="00AA6ADA" w:rsidRPr="00515ABA" w:rsidRDefault="00AA6ADA" w:rsidP="006B6B90">
      <w:pPr>
        <w:pStyle w:val="ListParagraph"/>
        <w:numPr>
          <w:ilvl w:val="0"/>
          <w:numId w:val="10"/>
        </w:numPr>
        <w:tabs>
          <w:tab w:val="left" w:pos="7938"/>
        </w:tabs>
        <w:suppressAutoHyphens/>
        <w:spacing w:after="60"/>
        <w:ind w:right="-567"/>
        <w:jc w:val="both"/>
        <w:rPr>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iCs/>
          <w:sz w:val="22"/>
          <w:szCs w:val="22"/>
        </w:rPr>
        <w:t xml:space="preserve"> 6: „Общинската администрация активно информира населението за своята дейност и дейността на ОбС. Заседанията на ОбС са отворени за обществеността и медиите, а дневният ред и документите са публично достъпни“</w:t>
      </w:r>
    </w:p>
    <w:p w:rsidR="00907997" w:rsidRPr="00515ABA" w:rsidRDefault="00907997" w:rsidP="00907997">
      <w:pPr>
        <w:pStyle w:val="ListParagraph"/>
        <w:rPr>
          <w:sz w:val="10"/>
          <w:szCs w:val="10"/>
        </w:rPr>
      </w:pPr>
    </w:p>
    <w:p w:rsidR="004768AB" w:rsidRPr="00515ABA" w:rsidRDefault="004768AB" w:rsidP="004768AB">
      <w:pPr>
        <w:ind w:right="-567"/>
        <w:jc w:val="both"/>
        <w:rPr>
          <w:bCs/>
          <w:sz w:val="22"/>
          <w:szCs w:val="22"/>
        </w:rPr>
      </w:pPr>
      <w:r w:rsidRPr="00515ABA">
        <w:rPr>
          <w:bCs/>
          <w:sz w:val="22"/>
          <w:szCs w:val="22"/>
        </w:rPr>
        <w:t xml:space="preserve">В Община Мездра е назначени трима служители  в «Протокол и медийно обслужване», чрез които гражданите ежедневно получават активна информация за дейността на общинската администрация, като целта е постигане на прозрачност и ефективност в управлението. До представителите на средствата за масова информация се изпращат прессъобщения. В официалния сайт на общинската администрация редовно се публикуват новини, актуални и предстоящи събития, документи, заповеди, наредби, касаещи дейностите на общинската администрация. </w:t>
      </w:r>
    </w:p>
    <w:p w:rsidR="004768AB" w:rsidRPr="00515ABA" w:rsidRDefault="004768AB" w:rsidP="004768AB">
      <w:pPr>
        <w:ind w:right="-567"/>
        <w:jc w:val="both"/>
        <w:rPr>
          <w:bCs/>
          <w:sz w:val="22"/>
          <w:szCs w:val="22"/>
        </w:rPr>
      </w:pPr>
      <w:r w:rsidRPr="00515ABA">
        <w:rPr>
          <w:bCs/>
          <w:sz w:val="22"/>
          <w:szCs w:val="22"/>
        </w:rPr>
        <w:t>Всички обявени в интернет страницата проекти са представени на публично обсъждане и дискусия. Информацията, касаеща клиентите на общината е обявена на информационни табла в ЦИАУ, както и в интернет страницата на общината.</w:t>
      </w:r>
    </w:p>
    <w:p w:rsidR="00374DB8" w:rsidRPr="00515ABA" w:rsidRDefault="00374DB8" w:rsidP="004768AB">
      <w:pPr>
        <w:ind w:right="-567"/>
        <w:jc w:val="both"/>
        <w:rPr>
          <w:sz w:val="22"/>
          <w:szCs w:val="22"/>
        </w:rPr>
      </w:pPr>
      <w:r w:rsidRPr="00515ABA">
        <w:rPr>
          <w:sz w:val="22"/>
          <w:szCs w:val="22"/>
        </w:rPr>
        <w:t>Всички обществени поръчки се обявяват публично, но в медийното пространство има и сигнали, че не се съблюдават добрите практики за честно и прозрачно управление на обществените поръчки (</w:t>
      </w:r>
      <w:r w:rsidR="00145AB9" w:rsidRPr="00515ABA">
        <w:rPr>
          <w:sz w:val="22"/>
          <w:szCs w:val="22"/>
        </w:rPr>
        <w:t xml:space="preserve">отделно от предоставените доказателства е </w:t>
      </w:r>
      <w:r w:rsidRPr="00515ABA">
        <w:rPr>
          <w:sz w:val="22"/>
          <w:szCs w:val="22"/>
        </w:rPr>
        <w:t xml:space="preserve">прегледана статия: </w:t>
      </w:r>
      <w:hyperlink r:id="rId60" w:history="1">
        <w:r w:rsidRPr="00515ABA">
          <w:rPr>
            <w:rStyle w:val="Hyperlink"/>
            <w:sz w:val="22"/>
            <w:szCs w:val="22"/>
          </w:rPr>
          <w:t>https://zovnews.com/novini/globyavat-subkov-sus-100000lv-zaradi-komprometirana-obshtestvena-poruchka/</w:t>
        </w:r>
      </w:hyperlink>
      <w:r w:rsidRPr="00515ABA">
        <w:rPr>
          <w:sz w:val="22"/>
          <w:szCs w:val="22"/>
        </w:rPr>
        <w:t xml:space="preserve">  относно проект за внедряване на мерки за енергийна ефективност в многофамилни жилищни сгради  в Мездра по Оперативна програма „Региони в растеж” 2014-2020 г.)</w:t>
      </w:r>
      <w:r w:rsidR="00B3683E" w:rsidRPr="00515ABA">
        <w:rPr>
          <w:sz w:val="22"/>
          <w:szCs w:val="22"/>
        </w:rPr>
        <w:t>.</w:t>
      </w:r>
    </w:p>
    <w:p w:rsidR="00B3683E" w:rsidRPr="00515ABA" w:rsidRDefault="00B3683E" w:rsidP="004768AB">
      <w:pPr>
        <w:ind w:right="-567"/>
        <w:jc w:val="both"/>
        <w:rPr>
          <w:bCs/>
          <w:sz w:val="22"/>
          <w:szCs w:val="22"/>
        </w:rPr>
      </w:pPr>
      <w:r w:rsidRPr="00515ABA">
        <w:rPr>
          <w:sz w:val="22"/>
          <w:szCs w:val="22"/>
        </w:rPr>
        <w:t>Това е знак, че служителите, занимаващи се с обявяването и провеждането на обществени поръчки имат нужда от обучение, а контролът върху изпълнението им трябва да бъде засилен.</w:t>
      </w:r>
    </w:p>
    <w:p w:rsidR="004768AB" w:rsidRPr="00515ABA" w:rsidRDefault="004768AB" w:rsidP="004768AB">
      <w:pPr>
        <w:ind w:right="-567"/>
        <w:jc w:val="both"/>
        <w:rPr>
          <w:bCs/>
          <w:sz w:val="22"/>
          <w:szCs w:val="22"/>
        </w:rPr>
      </w:pPr>
      <w:r w:rsidRPr="00515ABA">
        <w:rPr>
          <w:sz w:val="22"/>
          <w:szCs w:val="22"/>
        </w:rPr>
        <w:t xml:space="preserve">В Община Мездра съществува публичен достъп до цялата информация, която не е класифицирана и има публичен достъп до взетите решения от общинското ръководство. </w:t>
      </w:r>
      <w:r w:rsidRPr="00515ABA">
        <w:rPr>
          <w:bCs/>
          <w:sz w:val="22"/>
          <w:szCs w:val="22"/>
        </w:rPr>
        <w:t>Изборните представители показват откритост към медиите, както и готовност да предоставят информация на заинтересовани страни.</w:t>
      </w:r>
    </w:p>
    <w:p w:rsidR="003A6689" w:rsidRPr="00515ABA" w:rsidRDefault="003A6689" w:rsidP="004768AB">
      <w:pPr>
        <w:ind w:right="-567"/>
        <w:jc w:val="both"/>
        <w:rPr>
          <w:bCs/>
          <w:sz w:val="22"/>
          <w:szCs w:val="22"/>
        </w:rPr>
      </w:pPr>
      <w:r w:rsidRPr="00515ABA">
        <w:rPr>
          <w:b/>
          <w:bCs/>
          <w:i/>
          <w:iCs/>
          <w:sz w:val="22"/>
          <w:szCs w:val="22"/>
        </w:rPr>
        <w:t xml:space="preserve">Оценка </w:t>
      </w:r>
      <w:r w:rsidR="00204C97" w:rsidRPr="00515ABA">
        <w:rPr>
          <w:b/>
          <w:bCs/>
          <w:i/>
          <w:iCs/>
          <w:sz w:val="22"/>
          <w:szCs w:val="22"/>
        </w:rPr>
        <w:t>н</w:t>
      </w:r>
      <w:r w:rsidRPr="00515ABA">
        <w:rPr>
          <w:b/>
          <w:bCs/>
          <w:i/>
          <w:iCs/>
          <w:sz w:val="22"/>
          <w:szCs w:val="22"/>
        </w:rPr>
        <w:t>а индикатор 6:</w:t>
      </w:r>
      <w:r w:rsidR="00204C97" w:rsidRPr="00515ABA">
        <w:rPr>
          <w:b/>
          <w:bCs/>
          <w:i/>
          <w:iCs/>
          <w:sz w:val="22"/>
          <w:szCs w:val="22"/>
        </w:rPr>
        <w:t xml:space="preserve"> 3.00</w:t>
      </w:r>
    </w:p>
    <w:p w:rsidR="00907997" w:rsidRPr="00515ABA" w:rsidRDefault="00907997" w:rsidP="00907997">
      <w:pPr>
        <w:tabs>
          <w:tab w:val="left" w:pos="7938"/>
        </w:tabs>
        <w:suppressAutoHyphens/>
        <w:spacing w:after="60"/>
        <w:ind w:right="-567"/>
        <w:jc w:val="both"/>
        <w:rPr>
          <w:sz w:val="10"/>
          <w:szCs w:val="10"/>
        </w:rPr>
      </w:pPr>
    </w:p>
    <w:p w:rsidR="0063362D" w:rsidRPr="00515ABA" w:rsidRDefault="0063362D" w:rsidP="001C6DE3">
      <w:pPr>
        <w:tabs>
          <w:tab w:val="left" w:pos="7938"/>
        </w:tabs>
        <w:suppressAutoHyphens/>
        <w:spacing w:after="60"/>
        <w:ind w:right="-567"/>
        <w:jc w:val="both"/>
        <w:rPr>
          <w:b/>
          <w:bCs/>
          <w:sz w:val="22"/>
          <w:szCs w:val="22"/>
        </w:rPr>
      </w:pPr>
      <w:r w:rsidRPr="00515ABA">
        <w:rPr>
          <w:rFonts w:eastAsia="Calibri"/>
          <w:b/>
          <w:iCs/>
          <w:sz w:val="22"/>
          <w:szCs w:val="22"/>
        </w:rPr>
        <w:t>ДЕЙНОСТ 3. Информация за решенията, прилагането на политиките и резултатите се предоставя на разположение на обществеността по такъв начин, че тя да може ефективно да следва и да допринася за работата на местната власт</w:t>
      </w:r>
    </w:p>
    <w:p w:rsidR="0063362D" w:rsidRPr="00515ABA" w:rsidRDefault="0063362D" w:rsidP="006B6B90">
      <w:pPr>
        <w:pStyle w:val="ListParagraph"/>
        <w:numPr>
          <w:ilvl w:val="0"/>
          <w:numId w:val="10"/>
        </w:numPr>
        <w:tabs>
          <w:tab w:val="left" w:pos="7938"/>
        </w:tabs>
        <w:suppressAutoHyphens/>
        <w:spacing w:after="60"/>
        <w:ind w:right="-567"/>
        <w:jc w:val="both"/>
        <w:rPr>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7:</w:t>
      </w:r>
      <w:r w:rsidRPr="00515ABA">
        <w:rPr>
          <w:rFonts w:eastAsia="Calibri"/>
          <w:b/>
          <w:iCs/>
          <w:sz w:val="22"/>
          <w:szCs w:val="22"/>
          <w:lang w:eastAsia="bg-BG"/>
        </w:rPr>
        <w:t xml:space="preserve"> „Общината има ежегодна работна програма, която е публично достъпна и при докладване на резултатите се взема предвид приноса на гражданите и изборните представители“</w:t>
      </w:r>
    </w:p>
    <w:p w:rsidR="0087768A" w:rsidRPr="00515ABA" w:rsidRDefault="00CF137E" w:rsidP="00BB051C">
      <w:pPr>
        <w:ind w:right="-567"/>
        <w:jc w:val="both"/>
        <w:rPr>
          <w:sz w:val="22"/>
          <w:szCs w:val="22"/>
        </w:rPr>
      </w:pPr>
      <w:r w:rsidRPr="00515ABA">
        <w:rPr>
          <w:sz w:val="22"/>
          <w:szCs w:val="22"/>
        </w:rPr>
        <w:t xml:space="preserve">Община Мездра </w:t>
      </w:r>
      <w:r w:rsidR="00BB051C" w:rsidRPr="00515ABA">
        <w:rPr>
          <w:sz w:val="22"/>
          <w:szCs w:val="22"/>
        </w:rPr>
        <w:t xml:space="preserve">разработва ежегодни програми за управление </w:t>
      </w:r>
      <w:hyperlink r:id="rId61" w:history="1">
        <w:r w:rsidR="00BB051C" w:rsidRPr="00515ABA">
          <w:rPr>
            <w:color w:val="0000FF"/>
            <w:sz w:val="22"/>
            <w:szCs w:val="22"/>
            <w:u w:val="single"/>
          </w:rPr>
          <w:t>Програма за управление на Община Мездра мандат 2019-2023 г.</w:t>
        </w:r>
      </w:hyperlink>
      <w:r w:rsidR="00B240DD" w:rsidRPr="00515ABA">
        <w:rPr>
          <w:sz w:val="22"/>
          <w:szCs w:val="22"/>
        </w:rPr>
        <w:t>, ОПР</w:t>
      </w:r>
      <w:r w:rsidR="00260A7B" w:rsidRPr="00515ABA">
        <w:rPr>
          <w:sz w:val="22"/>
          <w:szCs w:val="22"/>
        </w:rPr>
        <w:t>, бюджет</w:t>
      </w:r>
      <w:r w:rsidR="00BB051C" w:rsidRPr="00515ABA">
        <w:rPr>
          <w:sz w:val="22"/>
          <w:szCs w:val="22"/>
        </w:rPr>
        <w:t xml:space="preserve"> и </w:t>
      </w:r>
      <w:r w:rsidR="00260A7B" w:rsidRPr="00515ABA">
        <w:rPr>
          <w:sz w:val="22"/>
          <w:szCs w:val="22"/>
        </w:rPr>
        <w:t xml:space="preserve">др., и </w:t>
      </w:r>
      <w:r w:rsidR="00BB051C" w:rsidRPr="00515ABA">
        <w:rPr>
          <w:sz w:val="22"/>
          <w:szCs w:val="22"/>
        </w:rPr>
        <w:t>ги</w:t>
      </w:r>
      <w:r w:rsidR="00383773" w:rsidRPr="00515ABA">
        <w:rPr>
          <w:sz w:val="22"/>
          <w:szCs w:val="22"/>
        </w:rPr>
        <w:t xml:space="preserve"> отчита</w:t>
      </w:r>
      <w:r w:rsidR="003D0BAB" w:rsidRPr="00515ABA">
        <w:rPr>
          <w:sz w:val="22"/>
          <w:szCs w:val="22"/>
        </w:rPr>
        <w:t xml:space="preserve"> на </w:t>
      </w:r>
      <w:r w:rsidR="00BB051C" w:rsidRPr="00515ABA">
        <w:rPr>
          <w:sz w:val="22"/>
          <w:szCs w:val="22"/>
        </w:rPr>
        <w:t xml:space="preserve">заседания и публични изяви, които се отразяват в </w:t>
      </w:r>
      <w:r w:rsidR="003D0BAB" w:rsidRPr="00515ABA">
        <w:rPr>
          <w:sz w:val="22"/>
          <w:szCs w:val="22"/>
        </w:rPr>
        <w:t>уеб страницата на общината</w:t>
      </w:r>
      <w:r w:rsidR="00383773" w:rsidRPr="00515ABA">
        <w:rPr>
          <w:sz w:val="22"/>
          <w:szCs w:val="22"/>
        </w:rPr>
        <w:t>. Публичното представяне на работната програмата се отразява освен в уеб страницата и</w:t>
      </w:r>
      <w:r w:rsidR="003D0BAB" w:rsidRPr="00515ABA">
        <w:rPr>
          <w:sz w:val="22"/>
          <w:szCs w:val="22"/>
        </w:rPr>
        <w:t xml:space="preserve"> в общинския вестник и </w:t>
      </w:r>
      <w:hyperlink r:id="rId62" w:history="1">
        <w:r w:rsidR="00AE1D97" w:rsidRPr="00515ABA">
          <w:rPr>
            <w:rStyle w:val="Hyperlink"/>
            <w:sz w:val="22"/>
            <w:szCs w:val="22"/>
          </w:rPr>
          <w:t>https://www.facebook.com/mezdra</w:t>
        </w:r>
      </w:hyperlink>
      <w:r w:rsidR="00AE1D97" w:rsidRPr="00515ABA">
        <w:rPr>
          <w:sz w:val="22"/>
          <w:szCs w:val="22"/>
        </w:rPr>
        <w:t xml:space="preserve"> </w:t>
      </w:r>
      <w:r w:rsidR="00383773" w:rsidRPr="00515ABA">
        <w:rPr>
          <w:sz w:val="22"/>
          <w:szCs w:val="22"/>
        </w:rPr>
        <w:t xml:space="preserve">на общината. </w:t>
      </w:r>
      <w:r w:rsidR="00451E19" w:rsidRPr="00515ABA">
        <w:rPr>
          <w:sz w:val="22"/>
          <w:szCs w:val="22"/>
        </w:rPr>
        <w:t>Чрез тези прояви общината дава възможност на гражданите да участват активно в подготовката на нормативните документи и планове и програми, както и да осъществяват граждански контрол върху тяхното изпълнение.</w:t>
      </w:r>
    </w:p>
    <w:p w:rsidR="0087768A" w:rsidRPr="00515ABA" w:rsidRDefault="0087768A" w:rsidP="00BB051C">
      <w:pPr>
        <w:ind w:right="-567"/>
        <w:jc w:val="both"/>
        <w:rPr>
          <w:sz w:val="22"/>
          <w:szCs w:val="22"/>
        </w:rPr>
      </w:pPr>
      <w:r w:rsidRPr="00515ABA">
        <w:rPr>
          <w:sz w:val="22"/>
          <w:szCs w:val="22"/>
        </w:rPr>
        <w:t xml:space="preserve">Последният план за ефективно и прозрачно управление е от 2013 г. и няма записи да е актуализиран след това. Въпреки това независимото проучване за Рейтинг на активната прозрачност на общините: </w:t>
      </w:r>
      <w:hyperlink r:id="rId63" w:history="1">
        <w:r w:rsidRPr="00515ABA">
          <w:rPr>
            <w:rStyle w:val="Hyperlink"/>
            <w:sz w:val="22"/>
            <w:szCs w:val="22"/>
          </w:rPr>
          <w:t>https://data.aip-bg.org/surveys/BAV422/rankings-municipalities</w:t>
        </w:r>
      </w:hyperlink>
      <w:r w:rsidRPr="00515ABA">
        <w:rPr>
          <w:sz w:val="22"/>
          <w:szCs w:val="22"/>
        </w:rPr>
        <w:t xml:space="preserve"> – показва, че прозрачността непркъснато се подобрява и за 201 г. е 82.8%.</w:t>
      </w:r>
    </w:p>
    <w:p w:rsidR="00907997" w:rsidRPr="00515ABA" w:rsidRDefault="00383773" w:rsidP="00BB051C">
      <w:pPr>
        <w:ind w:right="-567"/>
        <w:jc w:val="both"/>
        <w:rPr>
          <w:sz w:val="22"/>
          <w:szCs w:val="22"/>
        </w:rPr>
      </w:pPr>
      <w:r w:rsidRPr="00515ABA">
        <w:rPr>
          <w:sz w:val="22"/>
          <w:szCs w:val="22"/>
        </w:rPr>
        <w:t>Всички предстоящи събития, касаещи гражданите</w:t>
      </w:r>
      <w:r w:rsidR="00AE1D97" w:rsidRPr="00515ABA">
        <w:rPr>
          <w:sz w:val="22"/>
          <w:szCs w:val="22"/>
        </w:rPr>
        <w:t xml:space="preserve"> са оповестени в горепосочените източници и месни медии. Дейността на кмета и общинския съвет също се отразява ежедневно в широкодостъпни информационни източници с цел прозрачност и откритост на общинската власт </w:t>
      </w:r>
      <w:r w:rsidR="00B240DD" w:rsidRPr="00515ABA">
        <w:rPr>
          <w:sz w:val="22"/>
          <w:szCs w:val="22"/>
        </w:rPr>
        <w:t>п</w:t>
      </w:r>
      <w:r w:rsidR="00AE1D97" w:rsidRPr="00515ABA">
        <w:rPr>
          <w:sz w:val="22"/>
          <w:szCs w:val="22"/>
        </w:rPr>
        <w:t xml:space="preserve">ред избирателите.  </w:t>
      </w:r>
    </w:p>
    <w:p w:rsidR="00204C97" w:rsidRPr="00515ABA" w:rsidRDefault="003A6689" w:rsidP="00BB051C">
      <w:pPr>
        <w:ind w:right="-567"/>
        <w:jc w:val="both"/>
        <w:rPr>
          <w:b/>
          <w:bCs/>
          <w:i/>
          <w:iCs/>
          <w:sz w:val="22"/>
          <w:szCs w:val="22"/>
        </w:rPr>
      </w:pPr>
      <w:r w:rsidRPr="00515ABA">
        <w:rPr>
          <w:b/>
          <w:bCs/>
          <w:i/>
          <w:iCs/>
          <w:sz w:val="22"/>
          <w:szCs w:val="22"/>
        </w:rPr>
        <w:t xml:space="preserve">Оценка </w:t>
      </w:r>
      <w:r w:rsidR="00204C97" w:rsidRPr="00515ABA">
        <w:rPr>
          <w:b/>
          <w:bCs/>
          <w:i/>
          <w:iCs/>
          <w:sz w:val="22"/>
          <w:szCs w:val="22"/>
        </w:rPr>
        <w:t>н</w:t>
      </w:r>
      <w:r w:rsidRPr="00515ABA">
        <w:rPr>
          <w:b/>
          <w:bCs/>
          <w:i/>
          <w:iCs/>
          <w:sz w:val="22"/>
          <w:szCs w:val="22"/>
        </w:rPr>
        <w:t>а индикатор 7:</w:t>
      </w:r>
      <w:r w:rsidR="00204C97" w:rsidRPr="00515ABA">
        <w:rPr>
          <w:b/>
          <w:bCs/>
          <w:i/>
          <w:iCs/>
          <w:sz w:val="22"/>
          <w:szCs w:val="22"/>
        </w:rPr>
        <w:t xml:space="preserve"> 4.00</w:t>
      </w:r>
    </w:p>
    <w:p w:rsidR="00BB051C" w:rsidRPr="00515ABA" w:rsidRDefault="00BB051C" w:rsidP="00BB051C">
      <w:pPr>
        <w:ind w:right="-567"/>
        <w:jc w:val="both"/>
        <w:rPr>
          <w:sz w:val="10"/>
          <w:szCs w:val="10"/>
        </w:rPr>
      </w:pPr>
    </w:p>
    <w:p w:rsidR="00417B68" w:rsidRPr="00515ABA" w:rsidRDefault="00417B68" w:rsidP="006B6B90">
      <w:pPr>
        <w:pStyle w:val="ListParagraph"/>
        <w:numPr>
          <w:ilvl w:val="0"/>
          <w:numId w:val="10"/>
        </w:numPr>
        <w:tabs>
          <w:tab w:val="left" w:pos="7938"/>
        </w:tabs>
        <w:suppressAutoHyphens/>
        <w:spacing w:after="60"/>
        <w:ind w:right="-567"/>
        <w:jc w:val="both"/>
        <w:rPr>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8: „</w:t>
      </w:r>
      <w:r w:rsidRPr="00515ABA">
        <w:rPr>
          <w:rFonts w:eastAsia="Calibri"/>
          <w:b/>
          <w:bCs/>
          <w:sz w:val="22"/>
          <w:szCs w:val="22"/>
        </w:rPr>
        <w:t>Изборните представители показват откритост към медиите, както и готовност да предоставят информация“</w:t>
      </w:r>
    </w:p>
    <w:p w:rsidR="0018103B" w:rsidRPr="00515ABA" w:rsidRDefault="00CD1F70" w:rsidP="001C6DE3">
      <w:pPr>
        <w:tabs>
          <w:tab w:val="left" w:pos="206"/>
          <w:tab w:val="left" w:pos="7938"/>
        </w:tabs>
        <w:suppressAutoHyphens/>
        <w:spacing w:after="60"/>
        <w:ind w:right="-567"/>
        <w:jc w:val="both"/>
        <w:rPr>
          <w:color w:val="00000A"/>
          <w:sz w:val="22"/>
          <w:szCs w:val="22"/>
          <w:shd w:val="clear" w:color="auto" w:fill="FFFFFF"/>
        </w:rPr>
      </w:pPr>
      <w:r w:rsidRPr="00515ABA">
        <w:rPr>
          <w:color w:val="00000A"/>
          <w:sz w:val="22"/>
          <w:szCs w:val="22"/>
          <w:shd w:val="clear" w:color="auto" w:fill="FFFFFF"/>
        </w:rPr>
        <w:t>Община Мездра е предоставила доказателства, че предоставя информация за дейността си пред широката общественост и медиите и по този начин отговаря положително на индикатора за откритост пред всички заинтересовани страни и възможност за признание и критика относно решенията на общината по важни икономически, политически, екологични, здравни и други въпроси касаещи обществения живот в общината.</w:t>
      </w:r>
    </w:p>
    <w:p w:rsidR="003A6689" w:rsidRPr="00515ABA" w:rsidRDefault="003A6689" w:rsidP="001C6DE3">
      <w:pPr>
        <w:tabs>
          <w:tab w:val="left" w:pos="206"/>
          <w:tab w:val="left" w:pos="7938"/>
        </w:tabs>
        <w:suppressAutoHyphens/>
        <w:spacing w:after="60"/>
        <w:ind w:right="-567"/>
        <w:jc w:val="both"/>
        <w:rPr>
          <w:b/>
          <w:bCs/>
          <w:i/>
          <w:iCs/>
          <w:sz w:val="22"/>
          <w:szCs w:val="22"/>
        </w:rPr>
      </w:pPr>
      <w:r w:rsidRPr="00515ABA">
        <w:rPr>
          <w:b/>
          <w:bCs/>
          <w:i/>
          <w:iCs/>
          <w:sz w:val="22"/>
          <w:szCs w:val="22"/>
        </w:rPr>
        <w:t xml:space="preserve">Оценка </w:t>
      </w:r>
      <w:r w:rsidR="005B5985" w:rsidRPr="00515ABA">
        <w:rPr>
          <w:b/>
          <w:bCs/>
          <w:i/>
          <w:iCs/>
          <w:sz w:val="22"/>
          <w:szCs w:val="22"/>
        </w:rPr>
        <w:t>н</w:t>
      </w:r>
      <w:r w:rsidRPr="00515ABA">
        <w:rPr>
          <w:b/>
          <w:bCs/>
          <w:i/>
          <w:iCs/>
          <w:sz w:val="22"/>
          <w:szCs w:val="22"/>
        </w:rPr>
        <w:t>а индикатор 8:</w:t>
      </w:r>
      <w:r w:rsidR="00204C97" w:rsidRPr="00515ABA">
        <w:rPr>
          <w:b/>
          <w:bCs/>
          <w:i/>
          <w:iCs/>
          <w:sz w:val="22"/>
          <w:szCs w:val="22"/>
        </w:rPr>
        <w:t xml:space="preserve"> 4.00</w:t>
      </w:r>
    </w:p>
    <w:p w:rsidR="00F37C4F" w:rsidRPr="00515ABA" w:rsidRDefault="00F37C4F" w:rsidP="00F37C4F">
      <w:pPr>
        <w:ind w:right="-567"/>
        <w:jc w:val="both"/>
        <w:rPr>
          <w:b/>
          <w:iCs/>
          <w:color w:val="00000A"/>
          <w:sz w:val="22"/>
          <w:szCs w:val="22"/>
          <w:shd w:val="clear" w:color="auto" w:fill="FFFFFF"/>
          <w:lang w:eastAsia="bg-BG"/>
        </w:rPr>
      </w:pPr>
    </w:p>
    <w:p w:rsidR="00F37C4F" w:rsidRPr="00515ABA" w:rsidRDefault="00F37C4F" w:rsidP="00F37C4F">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 xml:space="preserve">Обобщение на силните и слабите страни при прилагането на Принцип </w:t>
      </w:r>
      <w:r w:rsidR="00B26D32" w:rsidRPr="00515ABA">
        <w:rPr>
          <w:b/>
          <w:iCs/>
          <w:color w:val="00000A"/>
          <w:sz w:val="22"/>
          <w:szCs w:val="22"/>
          <w:shd w:val="clear" w:color="auto" w:fill="FFFFFF"/>
          <w:lang w:eastAsia="bg-BG"/>
        </w:rPr>
        <w:t>4</w:t>
      </w:r>
      <w:r w:rsidRPr="00515ABA">
        <w:rPr>
          <w:b/>
          <w:iCs/>
          <w:color w:val="00000A"/>
          <w:sz w:val="22"/>
          <w:szCs w:val="22"/>
          <w:shd w:val="clear" w:color="auto" w:fill="FFFFFF"/>
          <w:lang w:eastAsia="bg-BG"/>
        </w:rPr>
        <w:t>:</w:t>
      </w:r>
    </w:p>
    <w:p w:rsidR="00F37C4F" w:rsidRPr="00515ABA" w:rsidRDefault="00F37C4F" w:rsidP="00F37C4F">
      <w:pPr>
        <w:spacing w:after="60"/>
        <w:ind w:right="-567"/>
        <w:jc w:val="both"/>
        <w:rPr>
          <w:sz w:val="21"/>
          <w:szCs w:val="21"/>
        </w:rPr>
      </w:pPr>
      <w:r w:rsidRPr="00515ABA">
        <w:rPr>
          <w:rFonts w:eastAsia="Calibri"/>
          <w:color w:val="FF0000"/>
          <w:sz w:val="22"/>
          <w:szCs w:val="22"/>
        </w:rPr>
        <w:t xml:space="preserve"> </w:t>
      </w:r>
      <w:r w:rsidRPr="00515ABA">
        <w:rPr>
          <w:b/>
          <w:iCs/>
          <w:noProof/>
          <w:color w:val="00000A"/>
          <w:sz w:val="22"/>
          <w:szCs w:val="22"/>
          <w:shd w:val="clear" w:color="auto" w:fill="FFFFFF"/>
          <w:lang w:eastAsia="bg-BG"/>
        </w:rPr>
        <w:drawing>
          <wp:inline distT="0" distB="0" distL="0" distR="0" wp14:anchorId="1E1042ED" wp14:editId="70E44773">
            <wp:extent cx="214745" cy="214745"/>
            <wp:effectExtent l="0" t="0" r="1270" b="1270"/>
            <wp:docPr id="38" name="Graphic 38"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a:off x="0" y="0"/>
                      <a:ext cx="226967" cy="226967"/>
                    </a:xfrm>
                    <a:prstGeom prst="rect">
                      <a:avLst/>
                    </a:prstGeom>
                  </pic:spPr>
                </pic:pic>
              </a:graphicData>
            </a:graphic>
          </wp:inline>
        </w:drawing>
      </w:r>
      <w:r w:rsidR="005872CD" w:rsidRPr="00515ABA">
        <w:rPr>
          <w:sz w:val="21"/>
          <w:szCs w:val="21"/>
        </w:rPr>
        <w:t xml:space="preserve"> Община Мездра прилага решенията по начин, който е открит, прозрачен, отговорен и навременен, в съответствие с правила и регулации, които съответстват на международните стандарти за добри практики.</w:t>
      </w:r>
    </w:p>
    <w:p w:rsidR="00B26D32" w:rsidRPr="00515ABA" w:rsidRDefault="00B26D32" w:rsidP="00F37C4F">
      <w:pPr>
        <w:spacing w:after="60"/>
        <w:ind w:right="-567"/>
        <w:jc w:val="both"/>
        <w:rPr>
          <w:b/>
          <w:iCs/>
          <w:color w:val="00000A"/>
          <w:sz w:val="22"/>
          <w:szCs w:val="22"/>
          <w:shd w:val="clear" w:color="auto" w:fill="FFFFFF"/>
          <w:lang w:eastAsia="bg-BG"/>
        </w:rPr>
      </w:pPr>
      <w:r w:rsidRPr="00515ABA">
        <w:rPr>
          <w:b/>
          <w:iCs/>
          <w:noProof/>
          <w:color w:val="00000A"/>
          <w:sz w:val="22"/>
          <w:szCs w:val="22"/>
          <w:shd w:val="clear" w:color="auto" w:fill="FFFFFF"/>
          <w:lang w:eastAsia="bg-BG"/>
        </w:rPr>
        <w:drawing>
          <wp:inline distT="0" distB="0" distL="0" distR="0" wp14:anchorId="00960051" wp14:editId="1596C885">
            <wp:extent cx="214745" cy="214745"/>
            <wp:effectExtent l="12700" t="0" r="13970" b="1270"/>
            <wp:docPr id="39" name="Graphic 39"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rot="10588123">
                      <a:off x="0" y="0"/>
                      <a:ext cx="226967" cy="226967"/>
                    </a:xfrm>
                    <a:prstGeom prst="rect">
                      <a:avLst/>
                    </a:prstGeom>
                  </pic:spPr>
                </pic:pic>
              </a:graphicData>
            </a:graphic>
          </wp:inline>
        </w:drawing>
      </w:r>
      <w:r w:rsidR="00563292" w:rsidRPr="00515ABA">
        <w:rPr>
          <w:sz w:val="21"/>
          <w:szCs w:val="21"/>
        </w:rPr>
        <w:t xml:space="preserve"> Не винаги се съблюдават добрите практики за честно и прозрачно управление на обществените поръчки.</w:t>
      </w:r>
    </w:p>
    <w:p w:rsidR="00204C97" w:rsidRPr="00515ABA" w:rsidRDefault="00204C97" w:rsidP="001C6DE3">
      <w:pPr>
        <w:tabs>
          <w:tab w:val="left" w:pos="206"/>
          <w:tab w:val="left" w:pos="7938"/>
        </w:tabs>
        <w:suppressAutoHyphens/>
        <w:spacing w:after="60"/>
        <w:ind w:right="-567"/>
        <w:jc w:val="both"/>
        <w:rPr>
          <w:color w:val="00000A"/>
          <w:sz w:val="22"/>
          <w:szCs w:val="22"/>
          <w:shd w:val="clear" w:color="auto" w:fill="FFFFFF"/>
        </w:rPr>
      </w:pPr>
    </w:p>
    <w:p w:rsidR="00E326E8" w:rsidRPr="00515ABA" w:rsidRDefault="00E326E8" w:rsidP="00E326E8">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w:t>
      </w:r>
      <w:r w:rsidR="00AE6A26" w:rsidRPr="00515ABA">
        <w:rPr>
          <w:b/>
          <w:i/>
          <w:color w:val="00000A"/>
          <w:sz w:val="22"/>
          <w:szCs w:val="22"/>
          <w:shd w:val="clear" w:color="auto" w:fill="FFFFFF"/>
          <w:lang w:eastAsia="bg-BG"/>
        </w:rPr>
        <w:t>изпълнението</w:t>
      </w:r>
      <w:r w:rsidRPr="00515ABA">
        <w:rPr>
          <w:b/>
          <w:i/>
          <w:color w:val="00000A"/>
          <w:sz w:val="22"/>
          <w:szCs w:val="22"/>
          <w:shd w:val="clear" w:color="auto" w:fill="FFFFFF"/>
          <w:lang w:eastAsia="bg-BG"/>
        </w:rPr>
        <w:t xml:space="preserve"> по Принцип 4: </w:t>
      </w:r>
      <w:r w:rsidRPr="00515ABA">
        <w:rPr>
          <w:rFonts w:eastAsia="Calibri"/>
          <w:b/>
          <w:sz w:val="22"/>
          <w:szCs w:val="22"/>
        </w:rPr>
        <w:t>Принципа се прилага - Заверка без резерви</w:t>
      </w:r>
      <w:r w:rsidRPr="00515ABA">
        <w:rPr>
          <w:b/>
          <w:i/>
          <w:color w:val="00000A"/>
          <w:sz w:val="22"/>
          <w:szCs w:val="22"/>
          <w:shd w:val="clear" w:color="auto" w:fill="FFFFFF"/>
          <w:lang w:eastAsia="bg-BG"/>
        </w:rPr>
        <w:t xml:space="preserve"> 3.88</w:t>
      </w:r>
    </w:p>
    <w:p w:rsidR="00D25817" w:rsidRPr="00515ABA" w:rsidRDefault="00D25817" w:rsidP="00D25817">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Самооценка на община Мездра: 3.</w:t>
      </w:r>
      <w:r w:rsidR="00227AB3" w:rsidRPr="00515ABA">
        <w:rPr>
          <w:b/>
          <w:i/>
          <w:color w:val="0070C0"/>
          <w:sz w:val="22"/>
          <w:szCs w:val="22"/>
          <w:shd w:val="clear" w:color="auto" w:fill="FFFFFF"/>
          <w:lang w:eastAsia="bg-BG"/>
        </w:rPr>
        <w:t>75</w:t>
      </w:r>
    </w:p>
    <w:p w:rsidR="009C1BAD" w:rsidRPr="00515ABA" w:rsidRDefault="009C1BAD" w:rsidP="001C6DE3">
      <w:pPr>
        <w:tabs>
          <w:tab w:val="left" w:pos="206"/>
          <w:tab w:val="left" w:pos="7938"/>
        </w:tabs>
        <w:suppressAutoHyphens/>
        <w:spacing w:after="60"/>
        <w:ind w:right="-567"/>
        <w:jc w:val="both"/>
        <w:rPr>
          <w:color w:val="00000A"/>
          <w:sz w:val="22"/>
          <w:szCs w:val="22"/>
          <w:shd w:val="clear" w:color="auto" w:fill="FFFFFF"/>
        </w:rPr>
      </w:pPr>
    </w:p>
    <w:p w:rsidR="00E553D3" w:rsidRPr="00515ABA" w:rsidRDefault="00E553D3" w:rsidP="001C6DE3">
      <w:pPr>
        <w:tabs>
          <w:tab w:val="left" w:pos="206"/>
          <w:tab w:val="left" w:pos="7938"/>
        </w:tabs>
        <w:suppressAutoHyphens/>
        <w:spacing w:after="60"/>
        <w:ind w:right="-567"/>
        <w:jc w:val="both"/>
        <w:rPr>
          <w:rFonts w:eastAsia="Calibri"/>
          <w:b/>
          <w:sz w:val="22"/>
          <w:szCs w:val="22"/>
        </w:rPr>
      </w:pPr>
      <w:r w:rsidRPr="00515ABA">
        <w:rPr>
          <w:b/>
          <w:bCs/>
          <w:i/>
          <w:iCs/>
          <w:sz w:val="22"/>
          <w:szCs w:val="22"/>
        </w:rPr>
        <w:t>Принцип 5:</w:t>
      </w:r>
      <w:r w:rsidR="00AF52EA" w:rsidRPr="00515ABA">
        <w:rPr>
          <w:b/>
          <w:bCs/>
          <w:i/>
          <w:iCs/>
          <w:sz w:val="22"/>
          <w:szCs w:val="22"/>
        </w:rPr>
        <w:t xml:space="preserve"> </w:t>
      </w:r>
      <w:r w:rsidR="00AF52EA" w:rsidRPr="00515ABA">
        <w:rPr>
          <w:rFonts w:eastAsia="Calibri"/>
          <w:b/>
          <w:sz w:val="22"/>
          <w:szCs w:val="22"/>
        </w:rPr>
        <w:t>ВЪРХОВЕНСТВО НА ЗАКОНА</w:t>
      </w:r>
    </w:p>
    <w:p w:rsidR="00FA7B49" w:rsidRPr="00515ABA" w:rsidRDefault="009D28B8" w:rsidP="001C6DE3">
      <w:pPr>
        <w:tabs>
          <w:tab w:val="left" w:pos="206"/>
          <w:tab w:val="left" w:pos="7938"/>
        </w:tabs>
        <w:suppressAutoHyphens/>
        <w:spacing w:after="60"/>
        <w:ind w:right="-567"/>
        <w:jc w:val="both"/>
        <w:rPr>
          <w:rFonts w:eastAsia="Calibri"/>
          <w:b/>
          <w:sz w:val="22"/>
          <w:szCs w:val="22"/>
        </w:rPr>
      </w:pPr>
      <w:r w:rsidRPr="00515ABA">
        <w:rPr>
          <w:rFonts w:eastAsia="Calibri"/>
          <w:b/>
          <w:noProof/>
          <w:sz w:val="22"/>
          <w:szCs w:val="22"/>
          <w:lang w:eastAsia="bg-BG"/>
        </w:rPr>
        <mc:AlternateContent>
          <mc:Choice Requires="wps">
            <w:drawing>
              <wp:anchor distT="0" distB="0" distL="114300" distR="114300" simplePos="0" relativeHeight="251662336" behindDoc="0" locked="0" layoutInCell="1" allowOverlap="1" wp14:anchorId="5497466C" wp14:editId="4A7573BD">
                <wp:simplePos x="0" y="0"/>
                <wp:positionH relativeFrom="column">
                  <wp:posOffset>-21971</wp:posOffset>
                </wp:positionH>
                <wp:positionV relativeFrom="paragraph">
                  <wp:posOffset>151714</wp:posOffset>
                </wp:positionV>
                <wp:extent cx="5171846" cy="409651"/>
                <wp:effectExtent l="0" t="0" r="10160" b="9525"/>
                <wp:wrapNone/>
                <wp:docPr id="18" name="Text Box 18"/>
                <wp:cNvGraphicFramePr/>
                <a:graphic xmlns:a="http://schemas.openxmlformats.org/drawingml/2006/main">
                  <a:graphicData uri="http://schemas.microsoft.com/office/word/2010/wordprocessingShape">
                    <wps:wsp>
                      <wps:cNvSpPr txBox="1"/>
                      <wps:spPr>
                        <a:xfrm>
                          <a:off x="0" y="0"/>
                          <a:ext cx="5171846" cy="409651"/>
                        </a:xfrm>
                        <a:prstGeom prst="rect">
                          <a:avLst/>
                        </a:prstGeom>
                        <a:solidFill>
                          <a:schemeClr val="lt1"/>
                        </a:solidFill>
                        <a:ln w="6350">
                          <a:solidFill>
                            <a:prstClr val="black"/>
                          </a:solidFill>
                        </a:ln>
                      </wps:spPr>
                      <wps:txbx>
                        <w:txbxContent>
                          <w:p w:rsidR="00B96D41" w:rsidRPr="001C6DE3" w:rsidRDefault="00B96D41" w:rsidP="009D28B8">
                            <w:pPr>
                              <w:tabs>
                                <w:tab w:val="left" w:pos="206"/>
                                <w:tab w:val="left" w:pos="7938"/>
                              </w:tabs>
                              <w:suppressAutoHyphens/>
                              <w:spacing w:after="60"/>
                              <w:ind w:right="-567"/>
                              <w:jc w:val="both"/>
                              <w:rPr>
                                <w:b/>
                                <w:bCs/>
                                <w:i/>
                                <w:iCs/>
                                <w:sz w:val="22"/>
                                <w:szCs w:val="22"/>
                              </w:rPr>
                            </w:pPr>
                            <w:r w:rsidRPr="001C6DE3">
                              <w:rPr>
                                <w:rFonts w:eastAsia="Calibri"/>
                                <w:b/>
                                <w:sz w:val="22"/>
                                <w:szCs w:val="22"/>
                              </w:rPr>
                              <w:t>ДЕЙНОСТ 1. Местните власти спазват закона и съдебните решения</w:t>
                            </w:r>
                          </w:p>
                          <w:p w:rsidR="00B96D41" w:rsidRDefault="00B96D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97466C" id="Text Box 18" o:spid="_x0000_s1030" type="#_x0000_t202" style="position:absolute;left:0;text-align:left;margin-left:-1.75pt;margin-top:11.95pt;width:407.25pt;height:32.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" fillcolor="white [3201]" strokeweight=".5pt">
                <v:textbox>
                  <w:txbxContent>
                    <w:p w:rsidR="00B96D41" w:rsidRPr="001C6DE3" w:rsidRDefault="00B96D41" w:rsidP="009D28B8">
                      <w:pPr>
                        <w:tabs>
                          <w:tab w:val="left" w:pos="206"/>
                          <w:tab w:val="left" w:pos="7938"/>
                        </w:tabs>
                        <w:suppressAutoHyphens/>
                        <w:spacing w:after="60"/>
                        <w:ind w:right="-567"/>
                        <w:jc w:val="both"/>
                        <w:rPr>
                          <w:b/>
                          <w:bCs/>
                          <w:i/>
                          <w:iCs/>
                          <w:sz w:val="22"/>
                          <w:szCs w:val="22"/>
                        </w:rPr>
                      </w:pPr>
                      <w:r w:rsidRPr="001C6DE3">
                        <w:rPr>
                          <w:rFonts w:eastAsia="Calibri"/>
                          <w:b/>
                          <w:sz w:val="22"/>
                          <w:szCs w:val="22"/>
                        </w:rPr>
                        <w:t>ДЕЙНОСТ 1. Местните власти спазват закона и съдебните решения</w:t>
                      </w:r>
                    </w:p>
                    <w:p w:rsidR="00B96D41" w:rsidRDefault="00B96D41"/>
                  </w:txbxContent>
                </v:textbox>
              </v:shape>
            </w:pict>
          </mc:Fallback>
        </mc:AlternateContent>
      </w:r>
      <w:r w:rsidRPr="00515ABA">
        <w:rPr>
          <w:rFonts w:eastAsia="Calibri"/>
          <w:b/>
          <w:sz w:val="22"/>
          <w:szCs w:val="22"/>
        </w:rPr>
        <w:t xml:space="preserve">                                                                                                                                                     </w:t>
      </w:r>
      <w:r w:rsidR="00FA7B49" w:rsidRPr="00515ABA">
        <w:rPr>
          <w:rFonts w:eastAsia="Calibri"/>
          <w:b/>
          <w:noProof/>
          <w:sz w:val="22"/>
          <w:szCs w:val="22"/>
          <w:lang w:eastAsia="bg-BG"/>
        </w:rPr>
        <w:drawing>
          <wp:inline distT="0" distB="0" distL="0" distR="0" wp14:anchorId="16E5FB5F" wp14:editId="0FE91999">
            <wp:extent cx="585216" cy="585216"/>
            <wp:effectExtent l="0" t="0" r="0" b="0"/>
            <wp:docPr id="7" name="Graphic 7" descr="Ga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descr="Gavel"/>
                    <pic:cNvPicPr/>
                  </pic:nvPicPr>
                  <pic:blipFill>
                    <a:blip r:embed="rId64"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5"/>
                        </a:ext>
                      </a:extLst>
                    </a:blip>
                    <a:stretch>
                      <a:fillRect/>
                    </a:stretch>
                  </pic:blipFill>
                  <pic:spPr>
                    <a:xfrm>
                      <a:off x="0" y="0"/>
                      <a:ext cx="616098" cy="616098"/>
                    </a:xfrm>
                    <a:prstGeom prst="rect">
                      <a:avLst/>
                    </a:prstGeom>
                  </pic:spPr>
                </pic:pic>
              </a:graphicData>
            </a:graphic>
          </wp:inline>
        </w:drawing>
      </w:r>
    </w:p>
    <w:p w:rsidR="007205B6" w:rsidRPr="00515ABA" w:rsidRDefault="007205B6" w:rsidP="007205B6">
      <w:pPr>
        <w:pStyle w:val="ListParagraph"/>
        <w:numPr>
          <w:ilvl w:val="0"/>
          <w:numId w:val="11"/>
        </w:numPr>
        <w:tabs>
          <w:tab w:val="left" w:pos="7938"/>
        </w:tabs>
        <w:suppressAutoHyphens/>
        <w:spacing w:after="60"/>
        <w:ind w:right="-567"/>
        <w:jc w:val="both"/>
        <w:rPr>
          <w:sz w:val="22"/>
          <w:szCs w:val="22"/>
        </w:rPr>
      </w:pPr>
      <w:r w:rsidRPr="00515ABA">
        <w:rPr>
          <w:sz w:val="22"/>
          <w:szCs w:val="22"/>
        </w:rPr>
        <w:t xml:space="preserve">По отношение на </w:t>
      </w:r>
      <w:r w:rsidRPr="00515ABA">
        <w:rPr>
          <w:b/>
          <w:bCs/>
          <w:i/>
          <w:iCs/>
          <w:sz w:val="22"/>
          <w:szCs w:val="22"/>
        </w:rPr>
        <w:t>индикатор 1</w:t>
      </w:r>
      <w:r w:rsidRPr="00515ABA">
        <w:rPr>
          <w:sz w:val="22"/>
          <w:szCs w:val="22"/>
        </w:rPr>
        <w:t>: „</w:t>
      </w:r>
      <w:r w:rsidRPr="00515ABA">
        <w:rPr>
          <w:rFonts w:eastAsia="Calibri"/>
          <w:b/>
          <w:sz w:val="22"/>
          <w:szCs w:val="22"/>
        </w:rPr>
        <w:t>Индикатор 1. Общината се съобразява с всички приложими закони и регулации (подзаконови актове)“</w:t>
      </w:r>
    </w:p>
    <w:p w:rsidR="005C4235" w:rsidRPr="00515ABA" w:rsidRDefault="005C4235" w:rsidP="008A4275">
      <w:pPr>
        <w:spacing w:after="60"/>
        <w:ind w:right="-567"/>
        <w:jc w:val="both"/>
        <w:rPr>
          <w:color w:val="000000"/>
          <w:sz w:val="22"/>
          <w:szCs w:val="22"/>
        </w:rPr>
      </w:pPr>
      <w:r w:rsidRPr="00515ABA">
        <w:rPr>
          <w:sz w:val="22"/>
          <w:szCs w:val="22"/>
        </w:rPr>
        <w:t xml:space="preserve">В Община Мездра са разработени и приети правила и разпоредби, които гарантират прилагането на Принцип 5. Приетите  правила и разпоредби са в съответствие с предвидените от националното и европейското законодателство процедури и се прилагат компетентно и  безпристрастно (с малки изключения като Закона за обществените поръчки). Нормативна уредба на Община Мездра отразява задължителни разпоредби на националното законодателството.  Общината е предоставила  материали и документи, както и препратки към линкове от сайта на Общината в подкрепа на Принцип 5, а именно: </w:t>
      </w:r>
      <w:hyperlink r:id="rId66" w:history="1">
        <w:r w:rsidR="00B30A4F" w:rsidRPr="00515ABA">
          <w:rPr>
            <w:rStyle w:val="Hyperlink"/>
            <w:sz w:val="22"/>
            <w:szCs w:val="22"/>
          </w:rPr>
          <w:t>„Харта на клиента и стандарти за обслужване на гражданите</w:t>
        </w:r>
      </w:hyperlink>
      <w:r w:rsidR="00B30A4F" w:rsidRPr="00515ABA">
        <w:rPr>
          <w:rStyle w:val="Hyperlink"/>
          <w:sz w:val="22"/>
          <w:szCs w:val="22"/>
        </w:rPr>
        <w:t>„</w:t>
      </w:r>
      <w:r w:rsidR="00217DCA" w:rsidRPr="00515ABA">
        <w:rPr>
          <w:sz w:val="22"/>
          <w:szCs w:val="22"/>
        </w:rPr>
        <w:t xml:space="preserve">, </w:t>
      </w:r>
      <w:r w:rsidR="00217DCA" w:rsidRPr="00515ABA">
        <w:rPr>
          <w:rFonts w:eastAsia="Calibri"/>
          <w:bCs/>
          <w:sz w:val="22"/>
          <w:szCs w:val="22"/>
        </w:rPr>
        <w:t xml:space="preserve">ОПР 2014-2020, </w:t>
      </w:r>
      <w:r w:rsidR="002E0593" w:rsidRPr="00515ABA">
        <w:rPr>
          <w:rFonts w:eastAsia="Calibri"/>
          <w:bCs/>
          <w:sz w:val="22"/>
          <w:szCs w:val="22"/>
        </w:rPr>
        <w:t>„</w:t>
      </w:r>
      <w:r w:rsidR="00217DCA" w:rsidRPr="00515ABA">
        <w:rPr>
          <w:rFonts w:eastAsia="Calibri"/>
          <w:bCs/>
          <w:sz w:val="22"/>
          <w:szCs w:val="22"/>
        </w:rPr>
        <w:t>Стратегия за управление на ОС 2019-2023</w:t>
      </w:r>
      <w:r w:rsidR="002E0593" w:rsidRPr="00515ABA">
        <w:rPr>
          <w:rFonts w:eastAsia="Calibri"/>
          <w:bCs/>
          <w:sz w:val="22"/>
          <w:szCs w:val="22"/>
        </w:rPr>
        <w:t>“</w:t>
      </w:r>
      <w:r w:rsidR="0019144A" w:rsidRPr="00515ABA">
        <w:rPr>
          <w:rFonts w:eastAsia="Calibri"/>
          <w:bCs/>
          <w:sz w:val="22"/>
          <w:szCs w:val="22"/>
        </w:rPr>
        <w:t>, Годишна програма за управление на ОС- 2019 г.</w:t>
      </w:r>
      <w:r w:rsidR="00217DCA" w:rsidRPr="00515ABA">
        <w:rPr>
          <w:rFonts w:eastAsia="Calibri"/>
          <w:bCs/>
          <w:sz w:val="22"/>
          <w:szCs w:val="22"/>
        </w:rPr>
        <w:t xml:space="preserve"> </w:t>
      </w:r>
      <w:r w:rsidRPr="00515ABA">
        <w:rPr>
          <w:sz w:val="22"/>
          <w:szCs w:val="22"/>
        </w:rPr>
        <w:t>и др.</w:t>
      </w:r>
      <w:r w:rsidRPr="00515ABA">
        <w:rPr>
          <w:color w:val="000000"/>
          <w:sz w:val="22"/>
          <w:szCs w:val="22"/>
        </w:rPr>
        <w:t xml:space="preserve"> Приемането на стратегии, местни наредби, планове и програми се извършват съгласно изискванията на европейското и национално законодателство и въведената Интегрирана Система за Управление (ИСУ). Отговорностите за изпълнение изискванията на законовите и подзаконовите нормативни актове са определени в Устройствения правилник на общинска администрация и в длъжностните характеристики на служителите в администрацията.</w:t>
      </w:r>
    </w:p>
    <w:p w:rsidR="003A6689" w:rsidRPr="00515ABA" w:rsidRDefault="003A6689" w:rsidP="008A4275">
      <w:pPr>
        <w:spacing w:after="60"/>
        <w:ind w:right="-567"/>
        <w:jc w:val="both"/>
        <w:rPr>
          <w:color w:val="000000"/>
          <w:sz w:val="22"/>
          <w:szCs w:val="22"/>
        </w:rPr>
      </w:pPr>
      <w:r w:rsidRPr="00515ABA">
        <w:rPr>
          <w:b/>
          <w:bCs/>
          <w:i/>
          <w:iCs/>
          <w:sz w:val="22"/>
          <w:szCs w:val="22"/>
        </w:rPr>
        <w:t xml:space="preserve">Оценка </w:t>
      </w:r>
      <w:r w:rsidR="005B5985" w:rsidRPr="00515ABA">
        <w:rPr>
          <w:b/>
          <w:bCs/>
          <w:i/>
          <w:iCs/>
          <w:sz w:val="22"/>
          <w:szCs w:val="22"/>
        </w:rPr>
        <w:t>н</w:t>
      </w:r>
      <w:r w:rsidRPr="00515ABA">
        <w:rPr>
          <w:b/>
          <w:bCs/>
          <w:i/>
          <w:iCs/>
          <w:sz w:val="22"/>
          <w:szCs w:val="22"/>
        </w:rPr>
        <w:t>а индикатор 1:</w:t>
      </w:r>
      <w:r w:rsidR="005B5985" w:rsidRPr="00515ABA">
        <w:rPr>
          <w:b/>
          <w:bCs/>
          <w:i/>
          <w:iCs/>
          <w:sz w:val="22"/>
          <w:szCs w:val="22"/>
        </w:rPr>
        <w:t xml:space="preserve"> 3.00</w:t>
      </w:r>
    </w:p>
    <w:p w:rsidR="004B6EAD" w:rsidRPr="00515ABA" w:rsidRDefault="004B6EAD" w:rsidP="004B6EAD">
      <w:pPr>
        <w:tabs>
          <w:tab w:val="left" w:pos="7938"/>
        </w:tabs>
        <w:suppressAutoHyphens/>
        <w:spacing w:after="60"/>
        <w:ind w:right="-567"/>
        <w:jc w:val="both"/>
        <w:rPr>
          <w:sz w:val="10"/>
          <w:szCs w:val="10"/>
        </w:rPr>
      </w:pPr>
    </w:p>
    <w:p w:rsidR="007B5E89" w:rsidRPr="00515ABA" w:rsidRDefault="007B5E89" w:rsidP="006B6B90">
      <w:pPr>
        <w:pStyle w:val="ListParagraph"/>
        <w:numPr>
          <w:ilvl w:val="0"/>
          <w:numId w:val="11"/>
        </w:numPr>
        <w:tabs>
          <w:tab w:val="left" w:pos="7938"/>
        </w:tabs>
        <w:suppressAutoHyphens/>
        <w:spacing w:after="60"/>
        <w:ind w:right="-567"/>
        <w:jc w:val="both"/>
        <w:rPr>
          <w:sz w:val="22"/>
          <w:szCs w:val="22"/>
        </w:rPr>
      </w:pPr>
      <w:r w:rsidRPr="00515ABA">
        <w:rPr>
          <w:sz w:val="22"/>
          <w:szCs w:val="22"/>
        </w:rPr>
        <w:t xml:space="preserve">По отношение на </w:t>
      </w:r>
      <w:r w:rsidRPr="00515ABA">
        <w:rPr>
          <w:b/>
          <w:bCs/>
          <w:i/>
          <w:iCs/>
          <w:sz w:val="22"/>
          <w:szCs w:val="22"/>
        </w:rPr>
        <w:t xml:space="preserve">индикатор </w:t>
      </w:r>
      <w:r w:rsidR="006326F7" w:rsidRPr="00515ABA">
        <w:rPr>
          <w:b/>
          <w:bCs/>
          <w:i/>
          <w:iCs/>
          <w:sz w:val="22"/>
          <w:szCs w:val="22"/>
        </w:rPr>
        <w:t>2: „</w:t>
      </w:r>
      <w:r w:rsidR="006326F7" w:rsidRPr="00515ABA">
        <w:rPr>
          <w:rFonts w:eastAsia="Calibri"/>
          <w:b/>
          <w:iCs/>
          <w:sz w:val="22"/>
          <w:szCs w:val="22"/>
        </w:rPr>
        <w:t>Общината публично оповестява съдебни решения или санкции на законова основа за извършени от нея правонарушения, съществени за местната общност“</w:t>
      </w:r>
    </w:p>
    <w:p w:rsidR="005C4235" w:rsidRPr="00515ABA" w:rsidRDefault="005C4235" w:rsidP="005C4235">
      <w:pPr>
        <w:ind w:right="-567"/>
        <w:jc w:val="both"/>
        <w:rPr>
          <w:color w:val="000000"/>
          <w:sz w:val="22"/>
          <w:szCs w:val="22"/>
        </w:rPr>
      </w:pPr>
      <w:r w:rsidRPr="00515ABA">
        <w:rPr>
          <w:sz w:val="22"/>
          <w:szCs w:val="22"/>
        </w:rPr>
        <w:t>Прилага се функционираща процедура за разглеждане на оплаквания, свързана с работата на местните органи и предоставянето на публични услуги. Има доказателства, че и</w:t>
      </w:r>
      <w:r w:rsidRPr="00515ABA">
        <w:rPr>
          <w:iCs/>
          <w:sz w:val="22"/>
          <w:szCs w:val="22"/>
        </w:rPr>
        <w:t xml:space="preserve">нформацията относно сигналите  и предложенията, подадени към общината, както и предприетите действия във връзка с тях, се предоставя на разположение на служителите, изборните представители и гражданите. </w:t>
      </w:r>
      <w:r w:rsidRPr="00515ABA">
        <w:rPr>
          <w:color w:val="000000"/>
          <w:sz w:val="22"/>
          <w:szCs w:val="22"/>
        </w:rPr>
        <w:t>Ако са необходими промени в политиката и предоставянето на услуги, те се правят в резултат на изследвания, доклади, консултации, жалби и други методи за  проучване мнението на гражданите. Направените промени се оповестяват.</w:t>
      </w:r>
    </w:p>
    <w:p w:rsidR="00145AB9" w:rsidRPr="00515ABA" w:rsidRDefault="002A0458" w:rsidP="005C4235">
      <w:pPr>
        <w:ind w:right="-567"/>
        <w:jc w:val="both"/>
        <w:rPr>
          <w:rFonts w:eastAsia="Calibri"/>
          <w:bCs/>
          <w:iCs/>
          <w:sz w:val="22"/>
          <w:szCs w:val="22"/>
        </w:rPr>
      </w:pPr>
      <w:r w:rsidRPr="00515ABA">
        <w:rPr>
          <w:color w:val="000000"/>
          <w:sz w:val="22"/>
          <w:szCs w:val="22"/>
        </w:rPr>
        <w:t xml:space="preserve">Общината е предоставила </w:t>
      </w:r>
      <w:r w:rsidR="009A441C" w:rsidRPr="00515ABA">
        <w:rPr>
          <w:color w:val="000000"/>
          <w:sz w:val="22"/>
          <w:szCs w:val="22"/>
        </w:rPr>
        <w:t xml:space="preserve">доказателства за </w:t>
      </w:r>
      <w:r w:rsidR="009A441C" w:rsidRPr="00515ABA">
        <w:rPr>
          <w:rFonts w:eastAsia="Calibri"/>
          <w:bCs/>
          <w:iCs/>
          <w:sz w:val="22"/>
          <w:szCs w:val="22"/>
        </w:rPr>
        <w:t xml:space="preserve">отменени актове на ОбС и обжалвани нормативни актове, което показва, че </w:t>
      </w:r>
      <w:r w:rsidR="00DC6844" w:rsidRPr="00515ABA">
        <w:rPr>
          <w:rFonts w:eastAsia="Calibri"/>
          <w:bCs/>
          <w:iCs/>
          <w:sz w:val="22"/>
          <w:szCs w:val="22"/>
        </w:rPr>
        <w:t xml:space="preserve">местната власт следи за върховенството на закона. На уеб страницата на община Мездра е </w:t>
      </w:r>
      <w:r w:rsidR="005258F6" w:rsidRPr="00515ABA">
        <w:rPr>
          <w:rFonts w:eastAsia="Calibri"/>
          <w:bCs/>
          <w:iCs/>
          <w:sz w:val="22"/>
          <w:szCs w:val="22"/>
        </w:rPr>
        <w:t xml:space="preserve">публикувана статия, свързана с отмяна на незаконосъобразно решение на ОбС от Административен съд Враца по предоставена жалба от кмета на община Мездра – за възлагане изготвянето на Подробен Устройствен План (ПУП) от фирма „Роял“ ООД. </w:t>
      </w:r>
    </w:p>
    <w:p w:rsidR="00145AB9" w:rsidRPr="00515ABA" w:rsidRDefault="00145AB9" w:rsidP="005C4235">
      <w:pPr>
        <w:ind w:right="-567"/>
        <w:jc w:val="both"/>
        <w:rPr>
          <w:rFonts w:eastAsia="Calibri"/>
          <w:bCs/>
          <w:iCs/>
          <w:sz w:val="22"/>
          <w:szCs w:val="22"/>
        </w:rPr>
      </w:pPr>
      <w:r w:rsidRPr="00515ABA">
        <w:rPr>
          <w:sz w:val="22"/>
          <w:szCs w:val="22"/>
        </w:rPr>
        <w:t xml:space="preserve">В медийното пространство има сигнали, че не </w:t>
      </w:r>
      <w:r w:rsidR="00AC097C" w:rsidRPr="00515ABA">
        <w:rPr>
          <w:sz w:val="22"/>
          <w:szCs w:val="22"/>
        </w:rPr>
        <w:t xml:space="preserve">винаги </w:t>
      </w:r>
      <w:r w:rsidRPr="00515ABA">
        <w:rPr>
          <w:sz w:val="22"/>
          <w:szCs w:val="22"/>
        </w:rPr>
        <w:t xml:space="preserve">се съблюдават добрите практики за честно и прозрачно управление на обществените поръчки (отделно от предоставените доказателства е прегледана статия: </w:t>
      </w:r>
      <w:hyperlink r:id="rId67" w:history="1">
        <w:r w:rsidRPr="00515ABA">
          <w:rPr>
            <w:rStyle w:val="Hyperlink"/>
            <w:sz w:val="22"/>
            <w:szCs w:val="22"/>
          </w:rPr>
          <w:t>https://zovnews.com/novini/globyavat-subkov-sus-100000lv-zaradi-komprometirana-obshtestvena-poruchka/</w:t>
        </w:r>
      </w:hyperlink>
      <w:r w:rsidRPr="00515ABA">
        <w:rPr>
          <w:sz w:val="22"/>
          <w:szCs w:val="22"/>
        </w:rPr>
        <w:t xml:space="preserve">  относно проект за внедряване на мерки за енергийна ефективност в многофамилни жилищни сгради  в Мездра по Оперативна програма „Региони в растеж” 2014-2020 г.)</w:t>
      </w:r>
    </w:p>
    <w:p w:rsidR="002A0458" w:rsidRPr="00515ABA" w:rsidRDefault="005258F6" w:rsidP="008A4275">
      <w:pPr>
        <w:spacing w:after="60"/>
        <w:ind w:right="-567"/>
        <w:jc w:val="both"/>
        <w:rPr>
          <w:rFonts w:eastAsia="Calibri"/>
          <w:bCs/>
          <w:iCs/>
          <w:sz w:val="22"/>
          <w:szCs w:val="22"/>
        </w:rPr>
      </w:pPr>
      <w:r w:rsidRPr="00515ABA">
        <w:rPr>
          <w:rFonts w:eastAsia="Calibri"/>
          <w:bCs/>
          <w:iCs/>
          <w:sz w:val="22"/>
          <w:szCs w:val="22"/>
        </w:rPr>
        <w:t xml:space="preserve">Предоставените доказателства потвърждават, че община </w:t>
      </w:r>
      <w:r w:rsidR="00AC097C" w:rsidRPr="00515ABA">
        <w:rPr>
          <w:rFonts w:eastAsia="Calibri"/>
          <w:bCs/>
          <w:iCs/>
          <w:sz w:val="22"/>
          <w:szCs w:val="22"/>
        </w:rPr>
        <w:t>Мездра</w:t>
      </w:r>
      <w:r w:rsidRPr="00515ABA">
        <w:rPr>
          <w:rFonts w:eastAsia="Calibri"/>
          <w:bCs/>
          <w:iCs/>
          <w:sz w:val="22"/>
          <w:szCs w:val="22"/>
        </w:rPr>
        <w:t xml:space="preserve"> </w:t>
      </w:r>
      <w:r w:rsidR="00FA5C8F" w:rsidRPr="00515ABA">
        <w:rPr>
          <w:rFonts w:eastAsia="Calibri"/>
          <w:bCs/>
          <w:iCs/>
          <w:sz w:val="22"/>
          <w:szCs w:val="22"/>
        </w:rPr>
        <w:t xml:space="preserve">като цяло </w:t>
      </w:r>
      <w:r w:rsidRPr="00515ABA">
        <w:rPr>
          <w:rFonts w:eastAsia="Calibri"/>
          <w:bCs/>
          <w:iCs/>
          <w:sz w:val="22"/>
          <w:szCs w:val="22"/>
        </w:rPr>
        <w:t>се стреми да спазва законите и при отклонение от тях се вземат съответните мерки</w:t>
      </w:r>
      <w:r w:rsidR="00FA5C8F" w:rsidRPr="00515ABA">
        <w:rPr>
          <w:rFonts w:eastAsia="Calibri"/>
          <w:bCs/>
          <w:iCs/>
          <w:sz w:val="22"/>
          <w:szCs w:val="22"/>
        </w:rPr>
        <w:t>, които публично се оповестяват.</w:t>
      </w:r>
    </w:p>
    <w:p w:rsidR="003A6689" w:rsidRPr="00515ABA" w:rsidRDefault="003A6689" w:rsidP="008A4275">
      <w:pPr>
        <w:spacing w:after="60"/>
        <w:ind w:right="-567"/>
        <w:jc w:val="both"/>
        <w:rPr>
          <w:bCs/>
          <w:color w:val="000000"/>
          <w:sz w:val="22"/>
          <w:szCs w:val="22"/>
        </w:rPr>
      </w:pPr>
      <w:r w:rsidRPr="00515ABA">
        <w:rPr>
          <w:b/>
          <w:bCs/>
          <w:i/>
          <w:iCs/>
          <w:sz w:val="22"/>
          <w:szCs w:val="22"/>
        </w:rPr>
        <w:t xml:space="preserve">Оценка </w:t>
      </w:r>
      <w:r w:rsidR="008A4275" w:rsidRPr="00515ABA">
        <w:rPr>
          <w:b/>
          <w:bCs/>
          <w:i/>
          <w:iCs/>
          <w:sz w:val="22"/>
          <w:szCs w:val="22"/>
        </w:rPr>
        <w:t>н</w:t>
      </w:r>
      <w:r w:rsidRPr="00515ABA">
        <w:rPr>
          <w:b/>
          <w:bCs/>
          <w:i/>
          <w:iCs/>
          <w:sz w:val="22"/>
          <w:szCs w:val="22"/>
        </w:rPr>
        <w:t>а индикатор 2:</w:t>
      </w:r>
      <w:r w:rsidR="00372085" w:rsidRPr="00515ABA">
        <w:rPr>
          <w:b/>
          <w:bCs/>
          <w:i/>
          <w:iCs/>
          <w:sz w:val="22"/>
          <w:szCs w:val="22"/>
        </w:rPr>
        <w:t xml:space="preserve"> 3.00</w:t>
      </w:r>
    </w:p>
    <w:p w:rsidR="005C4235" w:rsidRPr="00515ABA" w:rsidRDefault="005C4235" w:rsidP="005C4235">
      <w:pPr>
        <w:tabs>
          <w:tab w:val="left" w:pos="7938"/>
        </w:tabs>
        <w:suppressAutoHyphens/>
        <w:spacing w:after="60"/>
        <w:ind w:right="-567"/>
        <w:jc w:val="both"/>
        <w:rPr>
          <w:sz w:val="10"/>
          <w:szCs w:val="10"/>
        </w:rPr>
      </w:pPr>
    </w:p>
    <w:p w:rsidR="006326F7" w:rsidRPr="00515ABA" w:rsidRDefault="006326F7" w:rsidP="001C6DE3">
      <w:pPr>
        <w:tabs>
          <w:tab w:val="left" w:pos="7938"/>
        </w:tabs>
        <w:suppressAutoHyphens/>
        <w:spacing w:after="60"/>
        <w:ind w:right="-567"/>
        <w:jc w:val="both"/>
        <w:rPr>
          <w:rFonts w:eastAsia="Calibri"/>
          <w:b/>
          <w:iCs/>
          <w:sz w:val="22"/>
          <w:szCs w:val="22"/>
        </w:rPr>
      </w:pPr>
      <w:r w:rsidRPr="00515ABA">
        <w:rPr>
          <w:rFonts w:eastAsia="Calibri"/>
          <w:b/>
          <w:iCs/>
          <w:sz w:val="22"/>
          <w:szCs w:val="22"/>
        </w:rPr>
        <w:t>ДЕЙНОСТ 2. Правилата и разпоредбите се приемат в съответствие с процедурите, предвидени в закона, и се прилагат безпристрастно</w:t>
      </w:r>
    </w:p>
    <w:p w:rsidR="007B5E89" w:rsidRPr="00515ABA" w:rsidRDefault="007B5E89" w:rsidP="006B6B90">
      <w:pPr>
        <w:pStyle w:val="ListParagraph"/>
        <w:numPr>
          <w:ilvl w:val="0"/>
          <w:numId w:val="11"/>
        </w:numPr>
        <w:tabs>
          <w:tab w:val="left" w:pos="7938"/>
        </w:tabs>
        <w:suppressAutoHyphens/>
        <w:spacing w:after="60"/>
        <w:ind w:right="-567"/>
        <w:jc w:val="both"/>
        <w:rPr>
          <w:sz w:val="22"/>
          <w:szCs w:val="22"/>
        </w:rPr>
      </w:pPr>
      <w:r w:rsidRPr="00515ABA">
        <w:rPr>
          <w:sz w:val="22"/>
          <w:szCs w:val="22"/>
        </w:rPr>
        <w:t xml:space="preserve">По отношение на </w:t>
      </w:r>
      <w:r w:rsidRPr="00515ABA">
        <w:rPr>
          <w:b/>
          <w:bCs/>
          <w:i/>
          <w:iCs/>
          <w:sz w:val="22"/>
          <w:szCs w:val="22"/>
        </w:rPr>
        <w:t xml:space="preserve">индикатор </w:t>
      </w:r>
      <w:r w:rsidR="006326F7" w:rsidRPr="00515ABA">
        <w:rPr>
          <w:b/>
          <w:bCs/>
          <w:i/>
          <w:iCs/>
          <w:sz w:val="22"/>
          <w:szCs w:val="22"/>
        </w:rPr>
        <w:t>3: „</w:t>
      </w:r>
      <w:r w:rsidR="006326F7" w:rsidRPr="00515ABA">
        <w:rPr>
          <w:rFonts w:eastAsia="Calibri"/>
          <w:b/>
          <w:iCs/>
          <w:sz w:val="22"/>
          <w:szCs w:val="22"/>
          <w:lang w:eastAsia="bg-BG"/>
        </w:rPr>
        <w:t>Правилата и разпоредбите се приемат в съответствие с процедурите, предвидени в закона“</w:t>
      </w:r>
    </w:p>
    <w:p w:rsidR="001C6BAA" w:rsidRPr="00515ABA" w:rsidRDefault="00C15071" w:rsidP="00C15071">
      <w:pPr>
        <w:ind w:right="-567"/>
        <w:jc w:val="both"/>
        <w:rPr>
          <w:sz w:val="22"/>
          <w:szCs w:val="22"/>
        </w:rPr>
      </w:pPr>
      <w:r w:rsidRPr="00515ABA">
        <w:rPr>
          <w:sz w:val="22"/>
          <w:szCs w:val="22"/>
        </w:rPr>
        <w:t>Община Мездра е предоставила доказателства, че правилата и разпоредбите се приемат съобразно изискуемите от законите процедури, напр. Устройственият правилник на Общинска администрация –Мездра е утвърден въз основа на основание</w:t>
      </w:r>
      <w:r w:rsidR="00E678EE" w:rsidRPr="00515ABA">
        <w:rPr>
          <w:sz w:val="22"/>
          <w:szCs w:val="22"/>
        </w:rPr>
        <w:t xml:space="preserve"> </w:t>
      </w:r>
      <w:r w:rsidRPr="00515ABA">
        <w:rPr>
          <w:sz w:val="22"/>
          <w:szCs w:val="22"/>
        </w:rPr>
        <w:t>чл.44, ал.1, т.17</w:t>
      </w:r>
      <w:r w:rsidR="0020166A" w:rsidRPr="00515ABA">
        <w:rPr>
          <w:sz w:val="22"/>
          <w:szCs w:val="22"/>
        </w:rPr>
        <w:t xml:space="preserve"> </w:t>
      </w:r>
      <w:r w:rsidRPr="00515ABA">
        <w:rPr>
          <w:sz w:val="22"/>
          <w:szCs w:val="22"/>
        </w:rPr>
        <w:t>от ЗМСМА</w:t>
      </w:r>
      <w:r w:rsidR="00FB25C4" w:rsidRPr="00515ABA">
        <w:rPr>
          <w:sz w:val="22"/>
          <w:szCs w:val="22"/>
        </w:rPr>
        <w:t xml:space="preserve">; </w:t>
      </w:r>
      <w:r w:rsidR="00FB25C4" w:rsidRPr="00515ABA">
        <w:rPr>
          <w:rFonts w:eastAsia="Calibri"/>
          <w:bCs/>
          <w:sz w:val="22"/>
          <w:szCs w:val="22"/>
        </w:rPr>
        <w:t xml:space="preserve">Правилник за организацията и дейността на ОбС </w:t>
      </w:r>
      <w:r w:rsidR="00E678EE" w:rsidRPr="00515ABA">
        <w:rPr>
          <w:rFonts w:eastAsia="Calibri"/>
          <w:bCs/>
          <w:sz w:val="22"/>
          <w:szCs w:val="22"/>
        </w:rPr>
        <w:t>–</w:t>
      </w:r>
      <w:r w:rsidR="00FB25C4" w:rsidRPr="00515ABA">
        <w:rPr>
          <w:rFonts w:eastAsia="Calibri"/>
          <w:bCs/>
          <w:sz w:val="22"/>
          <w:szCs w:val="22"/>
        </w:rPr>
        <w:t xml:space="preserve"> </w:t>
      </w:r>
      <w:r w:rsidR="00E678EE" w:rsidRPr="00515ABA">
        <w:rPr>
          <w:rFonts w:eastAsia="Calibri"/>
          <w:bCs/>
          <w:sz w:val="22"/>
          <w:szCs w:val="22"/>
        </w:rPr>
        <w:t>на основание на чл. 21, ал.3</w:t>
      </w:r>
      <w:r w:rsidR="00AC39DD" w:rsidRPr="00515ABA">
        <w:rPr>
          <w:rFonts w:eastAsia="Calibri"/>
          <w:bCs/>
          <w:sz w:val="22"/>
          <w:szCs w:val="22"/>
        </w:rPr>
        <w:t xml:space="preserve">. </w:t>
      </w:r>
      <w:r w:rsidR="00EB7A94" w:rsidRPr="00515ABA">
        <w:rPr>
          <w:rFonts w:eastAsia="Calibri"/>
          <w:bCs/>
          <w:sz w:val="22"/>
          <w:szCs w:val="22"/>
        </w:rPr>
        <w:t xml:space="preserve">Наредбата за определянето и администрирането на местните такси и цени на услуги на територията на община Мездра е съобразена със </w:t>
      </w:r>
      <w:r w:rsidR="00EB7A94" w:rsidRPr="00515ABA">
        <w:rPr>
          <w:sz w:val="22"/>
          <w:szCs w:val="22"/>
        </w:rPr>
        <w:t xml:space="preserve">Закона за местните данъци и такси и т.н. </w:t>
      </w:r>
    </w:p>
    <w:p w:rsidR="001C6BAA" w:rsidRPr="00515ABA" w:rsidRDefault="001C6BAA" w:rsidP="00C15071">
      <w:pPr>
        <w:ind w:right="-567"/>
        <w:jc w:val="both"/>
        <w:rPr>
          <w:sz w:val="22"/>
          <w:szCs w:val="22"/>
        </w:rPr>
      </w:pPr>
      <w:r w:rsidRPr="00515ABA">
        <w:rPr>
          <w:sz w:val="22"/>
          <w:szCs w:val="22"/>
        </w:rPr>
        <w:t>Но в някои документи има пропуски, например:</w:t>
      </w:r>
    </w:p>
    <w:p w:rsidR="00C15071" w:rsidRPr="00515ABA" w:rsidRDefault="00BF7860" w:rsidP="00240C9F">
      <w:pPr>
        <w:pStyle w:val="ListParagraph"/>
        <w:numPr>
          <w:ilvl w:val="0"/>
          <w:numId w:val="30"/>
        </w:numPr>
        <w:ind w:right="-567"/>
        <w:jc w:val="both"/>
        <w:rPr>
          <w:sz w:val="22"/>
          <w:szCs w:val="22"/>
        </w:rPr>
      </w:pPr>
      <w:r w:rsidRPr="00515ABA">
        <w:rPr>
          <w:rFonts w:eastAsia="Calibri"/>
          <w:bCs/>
          <w:sz w:val="22"/>
          <w:szCs w:val="22"/>
        </w:rPr>
        <w:t xml:space="preserve">В </w:t>
      </w:r>
      <w:r w:rsidRPr="00515ABA">
        <w:rPr>
          <w:sz w:val="22"/>
          <w:szCs w:val="22"/>
        </w:rPr>
        <w:t>Наредба №: 1За поддържане и опазване на обществения ред</w:t>
      </w:r>
      <w:r w:rsidR="00372085" w:rsidRPr="00515ABA">
        <w:rPr>
          <w:sz w:val="22"/>
          <w:szCs w:val="22"/>
        </w:rPr>
        <w:t xml:space="preserve"> </w:t>
      </w:r>
      <w:r w:rsidRPr="00515ABA">
        <w:rPr>
          <w:sz w:val="22"/>
          <w:szCs w:val="22"/>
        </w:rPr>
        <w:t>на територията на Община Мездра са направени изменения в т</w:t>
      </w:r>
      <w:r w:rsidR="00201C25" w:rsidRPr="00515ABA">
        <w:rPr>
          <w:sz w:val="22"/>
          <w:szCs w:val="22"/>
        </w:rPr>
        <w:t>екста от 2017 г., без да са описани в Списъка с измененията на документа в началото и в края</w:t>
      </w:r>
      <w:r w:rsidR="00EB7A94" w:rsidRPr="00515ABA">
        <w:rPr>
          <w:sz w:val="22"/>
          <w:szCs w:val="22"/>
        </w:rPr>
        <w:t xml:space="preserve"> (няма проследимост на измененията на документираната информация – т.7.5. от ISO 9001)</w:t>
      </w:r>
      <w:r w:rsidR="001C6BAA" w:rsidRPr="00515ABA">
        <w:rPr>
          <w:sz w:val="22"/>
          <w:szCs w:val="22"/>
        </w:rPr>
        <w:t>;</w:t>
      </w:r>
    </w:p>
    <w:p w:rsidR="001C6BAA" w:rsidRPr="00515ABA" w:rsidRDefault="001C6BAA" w:rsidP="00240C9F">
      <w:pPr>
        <w:pStyle w:val="ListParagraph"/>
        <w:numPr>
          <w:ilvl w:val="0"/>
          <w:numId w:val="30"/>
        </w:numPr>
        <w:ind w:right="-567"/>
        <w:jc w:val="both"/>
        <w:rPr>
          <w:sz w:val="22"/>
          <w:szCs w:val="22"/>
        </w:rPr>
      </w:pPr>
      <w:r w:rsidRPr="00515ABA">
        <w:rPr>
          <w:sz w:val="22"/>
          <w:szCs w:val="22"/>
        </w:rPr>
        <w:t>Вътрешните правила за управление на цикъла на обществените поръчки в Община Мездра, приети през 2016 са неактуални, поради ежегодните изменения в ЗОП от 2017 до 2020 г.</w:t>
      </w:r>
    </w:p>
    <w:p w:rsidR="003A6689" w:rsidRPr="00515ABA" w:rsidRDefault="003A6689" w:rsidP="003A6689">
      <w:pPr>
        <w:ind w:right="-567"/>
        <w:jc w:val="both"/>
        <w:rPr>
          <w:sz w:val="10"/>
          <w:szCs w:val="10"/>
        </w:rPr>
      </w:pPr>
    </w:p>
    <w:p w:rsidR="003A6689" w:rsidRPr="00515ABA" w:rsidRDefault="003A6689" w:rsidP="003A6689">
      <w:pPr>
        <w:ind w:right="-567"/>
        <w:jc w:val="both"/>
        <w:rPr>
          <w:sz w:val="22"/>
          <w:szCs w:val="22"/>
        </w:rPr>
      </w:pPr>
      <w:r w:rsidRPr="00515ABA">
        <w:rPr>
          <w:b/>
          <w:bCs/>
          <w:i/>
          <w:iCs/>
          <w:sz w:val="22"/>
          <w:szCs w:val="22"/>
        </w:rPr>
        <w:t>Оценка за индикатор 3:</w:t>
      </w:r>
      <w:r w:rsidR="00372085" w:rsidRPr="00515ABA">
        <w:rPr>
          <w:b/>
          <w:bCs/>
          <w:i/>
          <w:iCs/>
          <w:sz w:val="22"/>
          <w:szCs w:val="22"/>
        </w:rPr>
        <w:t xml:space="preserve"> 3.00</w:t>
      </w:r>
    </w:p>
    <w:p w:rsidR="0008219C" w:rsidRPr="00515ABA" w:rsidRDefault="0008219C" w:rsidP="00C15071">
      <w:pPr>
        <w:ind w:right="-567"/>
        <w:jc w:val="both"/>
        <w:rPr>
          <w:sz w:val="22"/>
          <w:szCs w:val="22"/>
        </w:rPr>
      </w:pPr>
    </w:p>
    <w:p w:rsidR="006326F7" w:rsidRPr="00515ABA" w:rsidRDefault="006326F7" w:rsidP="006B6B90">
      <w:pPr>
        <w:pStyle w:val="ListParagraph"/>
        <w:numPr>
          <w:ilvl w:val="0"/>
          <w:numId w:val="11"/>
        </w:numPr>
        <w:tabs>
          <w:tab w:val="left" w:pos="7938"/>
        </w:tabs>
        <w:suppressAutoHyphens/>
        <w:spacing w:after="60"/>
        <w:ind w:right="-567"/>
        <w:jc w:val="both"/>
        <w:rPr>
          <w:sz w:val="22"/>
          <w:szCs w:val="22"/>
        </w:rPr>
      </w:pPr>
      <w:r w:rsidRPr="00515ABA">
        <w:rPr>
          <w:sz w:val="22"/>
          <w:szCs w:val="22"/>
        </w:rPr>
        <w:t xml:space="preserve">По отношение на </w:t>
      </w:r>
      <w:r w:rsidRPr="00515ABA">
        <w:rPr>
          <w:b/>
          <w:bCs/>
          <w:i/>
          <w:iCs/>
          <w:sz w:val="22"/>
          <w:szCs w:val="22"/>
        </w:rPr>
        <w:t>индикатор 4: „</w:t>
      </w:r>
      <w:r w:rsidRPr="00515ABA">
        <w:rPr>
          <w:rFonts w:eastAsia="Calibri"/>
          <w:b/>
          <w:sz w:val="22"/>
          <w:szCs w:val="22"/>
        </w:rPr>
        <w:t>Правилата и разпоредбите се прилагат безпристрастно“</w:t>
      </w:r>
    </w:p>
    <w:p w:rsidR="007B5E89" w:rsidRPr="00515ABA" w:rsidRDefault="00CE75A7" w:rsidP="001C6DE3">
      <w:pPr>
        <w:tabs>
          <w:tab w:val="left" w:pos="206"/>
          <w:tab w:val="left" w:pos="7938"/>
        </w:tabs>
        <w:suppressAutoHyphens/>
        <w:spacing w:after="60"/>
        <w:ind w:right="-567"/>
        <w:jc w:val="both"/>
        <w:rPr>
          <w:color w:val="000000" w:themeColor="text1"/>
          <w:sz w:val="22"/>
          <w:szCs w:val="22"/>
          <w:shd w:val="clear" w:color="auto" w:fill="FFFFFF"/>
        </w:rPr>
      </w:pPr>
      <w:r w:rsidRPr="00515ABA">
        <w:rPr>
          <w:color w:val="00000A"/>
          <w:sz w:val="22"/>
          <w:szCs w:val="22"/>
          <w:shd w:val="clear" w:color="auto" w:fill="FFFFFF"/>
        </w:rPr>
        <w:t xml:space="preserve">Община Мездра е приложила доказателства за разработени „Етичен кодекс“, „Харта на клиента и стандарти за обслужване на гражданите“ и „Вътрешни правила за организация на АО“, но само в Етичния кодекс се </w:t>
      </w:r>
      <w:r w:rsidR="00372085" w:rsidRPr="00515ABA">
        <w:rPr>
          <w:color w:val="00000A"/>
          <w:sz w:val="22"/>
          <w:szCs w:val="22"/>
          <w:shd w:val="clear" w:color="auto" w:fill="FFFFFF"/>
        </w:rPr>
        <w:t>визира</w:t>
      </w:r>
      <w:r w:rsidRPr="00515ABA">
        <w:rPr>
          <w:color w:val="00000A"/>
          <w:sz w:val="22"/>
          <w:szCs w:val="22"/>
          <w:shd w:val="clear" w:color="auto" w:fill="FFFFFF"/>
        </w:rPr>
        <w:t xml:space="preserve"> безпристрастното отношение, което е част от седемте принципа за поведението на общинските служители. </w:t>
      </w:r>
      <w:r w:rsidRPr="00515ABA">
        <w:rPr>
          <w:color w:val="000000" w:themeColor="text1"/>
          <w:sz w:val="22"/>
          <w:szCs w:val="22"/>
          <w:shd w:val="clear" w:color="auto" w:fill="FFFFFF"/>
        </w:rPr>
        <w:t>Общината не е приложила доказателство как прилага на практика приетите правила и разпоредби</w:t>
      </w:r>
      <w:r w:rsidR="00AE6A26" w:rsidRPr="00515ABA">
        <w:rPr>
          <w:color w:val="000000" w:themeColor="text1"/>
          <w:sz w:val="22"/>
          <w:szCs w:val="22"/>
          <w:shd w:val="clear" w:color="auto" w:fill="FFFFFF"/>
        </w:rPr>
        <w:t>, но доказателства могат да се намерят в уеб страницата на общината.</w:t>
      </w:r>
    </w:p>
    <w:p w:rsidR="003A6689" w:rsidRPr="00515ABA" w:rsidRDefault="003A6689" w:rsidP="001C6DE3">
      <w:pPr>
        <w:tabs>
          <w:tab w:val="left" w:pos="206"/>
          <w:tab w:val="left" w:pos="7938"/>
        </w:tabs>
        <w:suppressAutoHyphens/>
        <w:spacing w:after="60"/>
        <w:ind w:right="-567"/>
        <w:jc w:val="both"/>
        <w:rPr>
          <w:color w:val="000000" w:themeColor="text1"/>
          <w:sz w:val="22"/>
          <w:szCs w:val="22"/>
          <w:shd w:val="clear" w:color="auto" w:fill="FFFFFF"/>
        </w:rPr>
      </w:pPr>
      <w:r w:rsidRPr="00515ABA">
        <w:rPr>
          <w:b/>
          <w:bCs/>
          <w:i/>
          <w:iCs/>
          <w:sz w:val="22"/>
          <w:szCs w:val="22"/>
        </w:rPr>
        <w:t>Оценка за индикатор 4:</w:t>
      </w:r>
      <w:r w:rsidR="00AE6A26" w:rsidRPr="00515ABA">
        <w:rPr>
          <w:b/>
          <w:bCs/>
          <w:i/>
          <w:iCs/>
          <w:sz w:val="22"/>
          <w:szCs w:val="22"/>
        </w:rPr>
        <w:t xml:space="preserve"> 3.00</w:t>
      </w:r>
    </w:p>
    <w:p w:rsidR="004132FB" w:rsidRPr="00515ABA" w:rsidRDefault="004132FB" w:rsidP="001C6DE3">
      <w:pPr>
        <w:tabs>
          <w:tab w:val="left" w:pos="206"/>
          <w:tab w:val="left" w:pos="7938"/>
        </w:tabs>
        <w:suppressAutoHyphens/>
        <w:spacing w:after="60"/>
        <w:ind w:right="-567"/>
        <w:jc w:val="both"/>
        <w:rPr>
          <w:color w:val="000000" w:themeColor="text1"/>
          <w:sz w:val="10"/>
          <w:szCs w:val="10"/>
          <w:shd w:val="clear" w:color="auto" w:fill="FFFFFF"/>
        </w:rPr>
      </w:pPr>
    </w:p>
    <w:p w:rsidR="00B82190" w:rsidRPr="00515ABA" w:rsidRDefault="00B82190" w:rsidP="00B82190">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Обобщение на силните и слабите страни при прилагането на Принцип 5:</w:t>
      </w:r>
    </w:p>
    <w:p w:rsidR="00B82190" w:rsidRPr="00515ABA" w:rsidRDefault="00B82190" w:rsidP="00B82190">
      <w:pPr>
        <w:spacing w:after="60"/>
        <w:ind w:right="-567"/>
        <w:jc w:val="both"/>
        <w:rPr>
          <w:bCs/>
          <w:iCs/>
          <w:color w:val="00000A"/>
          <w:sz w:val="22"/>
          <w:szCs w:val="22"/>
          <w:shd w:val="clear" w:color="auto" w:fill="FFFFFF"/>
          <w:lang w:eastAsia="bg-BG"/>
        </w:rPr>
      </w:pPr>
      <w:r w:rsidRPr="00515ABA">
        <w:rPr>
          <w:b/>
          <w:iCs/>
          <w:noProof/>
          <w:color w:val="00000A"/>
          <w:sz w:val="22"/>
          <w:szCs w:val="22"/>
          <w:shd w:val="clear" w:color="auto" w:fill="FFFFFF"/>
          <w:lang w:eastAsia="bg-BG"/>
        </w:rPr>
        <w:drawing>
          <wp:inline distT="0" distB="0" distL="0" distR="0" wp14:anchorId="7C87AAE4" wp14:editId="7BB3E263">
            <wp:extent cx="214745" cy="214745"/>
            <wp:effectExtent l="0" t="0" r="1270" b="1270"/>
            <wp:docPr id="40" name="Graphic 40"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a:off x="0" y="0"/>
                      <a:ext cx="226967" cy="226967"/>
                    </a:xfrm>
                    <a:prstGeom prst="rect">
                      <a:avLst/>
                    </a:prstGeom>
                  </pic:spPr>
                </pic:pic>
              </a:graphicData>
            </a:graphic>
          </wp:inline>
        </w:drawing>
      </w:r>
      <w:r w:rsidRPr="00515ABA">
        <w:rPr>
          <w:b/>
          <w:iCs/>
          <w:color w:val="00000A"/>
          <w:sz w:val="22"/>
          <w:szCs w:val="22"/>
          <w:shd w:val="clear" w:color="auto" w:fill="FFFFFF"/>
          <w:lang w:eastAsia="bg-BG"/>
        </w:rPr>
        <w:t xml:space="preserve"> </w:t>
      </w:r>
      <w:r w:rsidR="000931EB" w:rsidRPr="00515ABA">
        <w:rPr>
          <w:sz w:val="21"/>
          <w:szCs w:val="21"/>
        </w:rPr>
        <w:t>Прилага се добре функционираща процедура за разглеждане на оплаквания, свързана с работата на местните органи и предоставянето на публични услуги</w:t>
      </w:r>
    </w:p>
    <w:p w:rsidR="00B82190" w:rsidRPr="00515ABA" w:rsidRDefault="00B82190" w:rsidP="001C6DE3">
      <w:pPr>
        <w:tabs>
          <w:tab w:val="left" w:pos="206"/>
          <w:tab w:val="left" w:pos="7938"/>
        </w:tabs>
        <w:suppressAutoHyphens/>
        <w:spacing w:after="60"/>
        <w:ind w:right="-567"/>
        <w:jc w:val="both"/>
        <w:rPr>
          <w:color w:val="000000" w:themeColor="text1"/>
          <w:sz w:val="22"/>
          <w:szCs w:val="22"/>
          <w:shd w:val="clear" w:color="auto" w:fill="FFFFFF"/>
        </w:rPr>
      </w:pPr>
      <w:r w:rsidRPr="00515ABA">
        <w:rPr>
          <w:b/>
          <w:iCs/>
          <w:noProof/>
          <w:color w:val="00000A"/>
          <w:sz w:val="22"/>
          <w:szCs w:val="22"/>
          <w:shd w:val="clear" w:color="auto" w:fill="FFFFFF"/>
          <w:lang w:eastAsia="bg-BG"/>
        </w:rPr>
        <w:drawing>
          <wp:inline distT="0" distB="0" distL="0" distR="0" wp14:anchorId="3F00F005" wp14:editId="2204B3A1">
            <wp:extent cx="214745" cy="214745"/>
            <wp:effectExtent l="0" t="0" r="1270" b="1270"/>
            <wp:docPr id="41" name="Graphic 41"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phic 30" descr="Thumbs up sign"/>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rot="10800000">
                      <a:off x="0" y="0"/>
                      <a:ext cx="226967" cy="226967"/>
                    </a:xfrm>
                    <a:prstGeom prst="rect">
                      <a:avLst/>
                    </a:prstGeom>
                  </pic:spPr>
                </pic:pic>
              </a:graphicData>
            </a:graphic>
          </wp:inline>
        </w:drawing>
      </w:r>
      <w:r w:rsidR="004536D3" w:rsidRPr="00515ABA">
        <w:rPr>
          <w:color w:val="000000" w:themeColor="text1"/>
          <w:sz w:val="22"/>
          <w:szCs w:val="22"/>
          <w:shd w:val="clear" w:color="auto" w:fill="FFFFFF"/>
        </w:rPr>
        <w:t xml:space="preserve"> Част от прилаганата нормативна база е неактуализирана.</w:t>
      </w:r>
    </w:p>
    <w:p w:rsidR="00DA4725" w:rsidRPr="00515ABA" w:rsidRDefault="00AE6A26" w:rsidP="00DA4725">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изпълнението по Принцип </w:t>
      </w:r>
      <w:r w:rsidR="00DA4725" w:rsidRPr="00515ABA">
        <w:rPr>
          <w:b/>
          <w:i/>
          <w:color w:val="00000A"/>
          <w:sz w:val="22"/>
          <w:szCs w:val="22"/>
          <w:shd w:val="clear" w:color="auto" w:fill="FFFFFF"/>
          <w:lang w:eastAsia="bg-BG"/>
        </w:rPr>
        <w:t xml:space="preserve">5: </w:t>
      </w:r>
      <w:r w:rsidRPr="00515ABA">
        <w:rPr>
          <w:rFonts w:eastAsia="Calibri"/>
          <w:b/>
          <w:sz w:val="21"/>
          <w:szCs w:val="21"/>
        </w:rPr>
        <w:t>Принципа се прилага - Заверка без резерви (3,00)</w:t>
      </w:r>
    </w:p>
    <w:p w:rsidR="00DA4725" w:rsidRPr="00515ABA" w:rsidRDefault="00DA4725" w:rsidP="0024539A">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Самооценка на община Мездра: 3.</w:t>
      </w:r>
      <w:r w:rsidR="00CE75A7" w:rsidRPr="00515ABA">
        <w:rPr>
          <w:b/>
          <w:i/>
          <w:color w:val="0070C0"/>
          <w:sz w:val="22"/>
          <w:szCs w:val="22"/>
          <w:shd w:val="clear" w:color="auto" w:fill="FFFFFF"/>
          <w:lang w:eastAsia="bg-BG"/>
        </w:rPr>
        <w:t>50</w:t>
      </w:r>
    </w:p>
    <w:p w:rsidR="0061560D" w:rsidRPr="00515ABA" w:rsidRDefault="0061560D" w:rsidP="0024539A">
      <w:pPr>
        <w:ind w:right="-567"/>
        <w:jc w:val="both"/>
        <w:rPr>
          <w:b/>
          <w:i/>
          <w:color w:val="00000A"/>
          <w:shd w:val="clear" w:color="auto" w:fill="FFFFFF"/>
          <w:lang w:eastAsia="bg-BG"/>
        </w:rPr>
      </w:pPr>
    </w:p>
    <w:p w:rsidR="00E553D3" w:rsidRPr="00515ABA" w:rsidRDefault="00E553D3" w:rsidP="001C6DE3">
      <w:pPr>
        <w:tabs>
          <w:tab w:val="left" w:pos="206"/>
          <w:tab w:val="left" w:pos="7938"/>
        </w:tabs>
        <w:suppressAutoHyphens/>
        <w:spacing w:after="60"/>
        <w:ind w:right="-567"/>
        <w:jc w:val="both"/>
        <w:rPr>
          <w:rFonts w:eastAsia="Calibri"/>
          <w:b/>
          <w:sz w:val="22"/>
          <w:szCs w:val="22"/>
        </w:rPr>
      </w:pPr>
      <w:r w:rsidRPr="00515ABA">
        <w:rPr>
          <w:b/>
          <w:bCs/>
          <w:i/>
          <w:iCs/>
          <w:sz w:val="22"/>
          <w:szCs w:val="22"/>
        </w:rPr>
        <w:t>Принцип 6:</w:t>
      </w:r>
      <w:r w:rsidR="00222F56" w:rsidRPr="00515ABA">
        <w:rPr>
          <w:b/>
          <w:bCs/>
          <w:i/>
          <w:iCs/>
          <w:sz w:val="22"/>
          <w:szCs w:val="22"/>
        </w:rPr>
        <w:t xml:space="preserve"> </w:t>
      </w:r>
      <w:r w:rsidR="00222F56" w:rsidRPr="00515ABA">
        <w:rPr>
          <w:rFonts w:eastAsia="Calibri"/>
          <w:b/>
          <w:sz w:val="22"/>
          <w:szCs w:val="22"/>
        </w:rPr>
        <w:t>ЕТИЧНО ПОВЕДЕНИЕ</w:t>
      </w:r>
    </w:p>
    <w:p w:rsidR="0024539A" w:rsidRPr="00515ABA" w:rsidRDefault="0024539A" w:rsidP="001C6DE3">
      <w:pPr>
        <w:tabs>
          <w:tab w:val="left" w:pos="206"/>
          <w:tab w:val="left" w:pos="7938"/>
        </w:tabs>
        <w:suppressAutoHyphens/>
        <w:spacing w:after="60"/>
        <w:ind w:right="-567"/>
        <w:jc w:val="both"/>
        <w:rPr>
          <w:rFonts w:eastAsia="Calibri"/>
          <w:b/>
          <w:sz w:val="22"/>
          <w:szCs w:val="22"/>
        </w:rPr>
      </w:pPr>
      <w:r w:rsidRPr="00515ABA">
        <w:rPr>
          <w:rFonts w:eastAsia="Calibri"/>
          <w:b/>
          <w:noProof/>
          <w:sz w:val="22"/>
          <w:szCs w:val="22"/>
          <w:lang w:eastAsia="bg-BG"/>
        </w:rPr>
        <w:drawing>
          <wp:inline distT="0" distB="0" distL="0" distR="0" wp14:anchorId="296BE9BA" wp14:editId="2BF24DED">
            <wp:extent cx="914400" cy="914400"/>
            <wp:effectExtent l="0" t="0" r="0" b="0"/>
            <wp:docPr id="10" name="Graphic 10" descr="Raised h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Raised hand"/>
                    <pic:cNvPicPr/>
                  </pic:nvPicPr>
                  <pic:blipFill>
                    <a:blip r:embed="rId68"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9"/>
                        </a:ext>
                      </a:extLst>
                    </a:blip>
                    <a:stretch>
                      <a:fillRect/>
                    </a:stretch>
                  </pic:blipFill>
                  <pic:spPr>
                    <a:xfrm>
                      <a:off x="0" y="0"/>
                      <a:ext cx="914400" cy="914400"/>
                    </a:xfrm>
                    <a:prstGeom prst="rect">
                      <a:avLst/>
                    </a:prstGeom>
                  </pic:spPr>
                </pic:pic>
              </a:graphicData>
            </a:graphic>
          </wp:inline>
        </w:drawing>
      </w:r>
    </w:p>
    <w:p w:rsidR="00222F56" w:rsidRPr="00515ABA" w:rsidRDefault="00222F56" w:rsidP="001C6DE3">
      <w:pPr>
        <w:tabs>
          <w:tab w:val="left" w:pos="206"/>
          <w:tab w:val="left" w:pos="7938"/>
        </w:tabs>
        <w:suppressAutoHyphens/>
        <w:spacing w:after="60"/>
        <w:ind w:right="-567"/>
        <w:jc w:val="both"/>
        <w:rPr>
          <w:b/>
          <w:bCs/>
          <w:i/>
          <w:iCs/>
          <w:sz w:val="22"/>
          <w:szCs w:val="22"/>
        </w:rPr>
      </w:pPr>
      <w:r w:rsidRPr="00515ABA">
        <w:rPr>
          <w:rFonts w:eastAsia="Calibri"/>
          <w:b/>
          <w:sz w:val="22"/>
          <w:szCs w:val="22"/>
        </w:rPr>
        <w:t>ДЕЙНОСТ 1. Общественото благо се поставя пред индивидуалните интереси</w:t>
      </w:r>
    </w:p>
    <w:p w:rsidR="007B5E89" w:rsidRPr="00515ABA" w:rsidRDefault="007B5E89" w:rsidP="006B6B90">
      <w:pPr>
        <w:pStyle w:val="ListParagraph"/>
        <w:numPr>
          <w:ilvl w:val="0"/>
          <w:numId w:val="12"/>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 1</w:t>
      </w:r>
      <w:r w:rsidR="00222F56" w:rsidRPr="00515ABA">
        <w:rPr>
          <w:b/>
          <w:bCs/>
          <w:i/>
          <w:iCs/>
          <w:sz w:val="22"/>
          <w:szCs w:val="22"/>
        </w:rPr>
        <w:t>: „</w:t>
      </w:r>
      <w:r w:rsidR="00222F56" w:rsidRPr="00515ABA">
        <w:rPr>
          <w:rFonts w:eastAsia="Calibri"/>
          <w:b/>
          <w:sz w:val="22"/>
          <w:szCs w:val="22"/>
        </w:rPr>
        <w:t>Публичните политики се определят, като се отчита ролята на общината в защита на публичния интерес“</w:t>
      </w:r>
    </w:p>
    <w:p w:rsidR="00317AC9" w:rsidRPr="00515ABA" w:rsidRDefault="00CE1C91" w:rsidP="00844F51">
      <w:pPr>
        <w:tabs>
          <w:tab w:val="left" w:pos="7938"/>
        </w:tabs>
        <w:suppressAutoHyphens/>
        <w:spacing w:after="60"/>
        <w:ind w:right="-567"/>
        <w:jc w:val="both"/>
        <w:rPr>
          <w:rFonts w:eastAsia="Calibri"/>
          <w:bCs/>
          <w:sz w:val="22"/>
          <w:szCs w:val="22"/>
        </w:rPr>
      </w:pPr>
      <w:r w:rsidRPr="00515ABA">
        <w:rPr>
          <w:sz w:val="22"/>
          <w:szCs w:val="22"/>
        </w:rPr>
        <w:t xml:space="preserve">Във връзка с прилагането на  Принцип 6, </w:t>
      </w:r>
      <w:r w:rsidR="00981074" w:rsidRPr="00515ABA">
        <w:rPr>
          <w:sz w:val="22"/>
          <w:szCs w:val="22"/>
        </w:rPr>
        <w:t>О</w:t>
      </w:r>
      <w:r w:rsidRPr="00515ABA">
        <w:rPr>
          <w:sz w:val="22"/>
          <w:szCs w:val="22"/>
        </w:rPr>
        <w:t xml:space="preserve">бщина </w:t>
      </w:r>
      <w:r w:rsidR="00981074" w:rsidRPr="00515ABA">
        <w:rPr>
          <w:sz w:val="22"/>
          <w:szCs w:val="22"/>
        </w:rPr>
        <w:t>Мездра</w:t>
      </w:r>
      <w:r w:rsidRPr="00515ABA">
        <w:rPr>
          <w:sz w:val="22"/>
          <w:szCs w:val="22"/>
        </w:rPr>
        <w:t xml:space="preserve"> има добре разработени материали и документи, които доказват практическото прилагане на принципа в общината. Някои от тези документи са:</w:t>
      </w:r>
      <w:r w:rsidR="00481855" w:rsidRPr="00515ABA">
        <w:rPr>
          <w:sz w:val="22"/>
          <w:szCs w:val="22"/>
        </w:rPr>
        <w:t xml:space="preserve"> </w:t>
      </w:r>
      <w:r w:rsidR="00481855" w:rsidRPr="00515ABA">
        <w:rPr>
          <w:color w:val="00000A"/>
          <w:sz w:val="22"/>
          <w:szCs w:val="22"/>
          <w:shd w:val="clear" w:color="auto" w:fill="FFFFFF"/>
        </w:rPr>
        <w:t xml:space="preserve">„Етичен кодекс“, „Харта на клиента и стандарти за обслужване на гражданите“; </w:t>
      </w:r>
      <w:r w:rsidR="00481855" w:rsidRPr="00515ABA">
        <w:rPr>
          <w:rFonts w:eastAsia="Calibri"/>
          <w:bCs/>
          <w:sz w:val="22"/>
          <w:szCs w:val="22"/>
        </w:rPr>
        <w:t>ОПР 2014-2020; Стратегия за управление на ОС 2019-2023 и Годишна програма за управление на ОС- 2019 г.</w:t>
      </w:r>
      <w:r w:rsidR="004517B1" w:rsidRPr="00515ABA">
        <w:rPr>
          <w:rFonts w:eastAsia="Calibri"/>
          <w:bCs/>
          <w:sz w:val="22"/>
          <w:szCs w:val="22"/>
        </w:rPr>
        <w:t xml:space="preserve"> Стратегическите направления за развитие на общината, както и основните документи, касаещи общинската собственост, например се обсъждат публично в разширен състав от заинтересовани страни, като по този начин се зачита мнението на обществото и насоките в които се променят или се затвърждават решенията на общината в защита на общия интерес</w:t>
      </w:r>
      <w:r w:rsidR="0054126B" w:rsidRPr="00515ABA">
        <w:rPr>
          <w:rFonts w:eastAsia="Calibri"/>
          <w:bCs/>
          <w:sz w:val="22"/>
          <w:szCs w:val="22"/>
        </w:rPr>
        <w:t>.</w:t>
      </w:r>
    </w:p>
    <w:p w:rsidR="003A6689" w:rsidRPr="00515ABA" w:rsidRDefault="003A6689" w:rsidP="00844F51">
      <w:pPr>
        <w:tabs>
          <w:tab w:val="left" w:pos="7938"/>
        </w:tabs>
        <w:suppressAutoHyphens/>
        <w:spacing w:after="60"/>
        <w:ind w:right="-567"/>
        <w:jc w:val="both"/>
        <w:rPr>
          <w:b/>
          <w:bCs/>
          <w:i/>
          <w:iCs/>
          <w:sz w:val="22"/>
          <w:szCs w:val="22"/>
        </w:rPr>
      </w:pPr>
      <w:r w:rsidRPr="00515ABA">
        <w:rPr>
          <w:b/>
          <w:bCs/>
          <w:i/>
          <w:iCs/>
          <w:sz w:val="22"/>
          <w:szCs w:val="22"/>
        </w:rPr>
        <w:t xml:space="preserve">Оценка </w:t>
      </w:r>
      <w:r w:rsidR="007951E6" w:rsidRPr="00515ABA">
        <w:rPr>
          <w:b/>
          <w:bCs/>
          <w:i/>
          <w:iCs/>
          <w:sz w:val="22"/>
          <w:szCs w:val="22"/>
        </w:rPr>
        <w:t>н</w:t>
      </w:r>
      <w:r w:rsidRPr="00515ABA">
        <w:rPr>
          <w:b/>
          <w:bCs/>
          <w:i/>
          <w:iCs/>
          <w:sz w:val="22"/>
          <w:szCs w:val="22"/>
        </w:rPr>
        <w:t>а индикатор 1:</w:t>
      </w:r>
      <w:r w:rsidR="008B30AD" w:rsidRPr="00515ABA">
        <w:rPr>
          <w:b/>
          <w:bCs/>
          <w:i/>
          <w:iCs/>
          <w:sz w:val="22"/>
          <w:szCs w:val="22"/>
        </w:rPr>
        <w:t xml:space="preserve"> </w:t>
      </w:r>
      <w:r w:rsidR="0055359C" w:rsidRPr="00515ABA">
        <w:rPr>
          <w:b/>
          <w:bCs/>
          <w:i/>
          <w:iCs/>
          <w:sz w:val="22"/>
          <w:szCs w:val="22"/>
        </w:rPr>
        <w:t>4</w:t>
      </w:r>
      <w:r w:rsidR="00CF30AB" w:rsidRPr="00515ABA">
        <w:rPr>
          <w:b/>
          <w:bCs/>
          <w:i/>
          <w:iCs/>
          <w:sz w:val="22"/>
          <w:szCs w:val="22"/>
        </w:rPr>
        <w:t>.00</w:t>
      </w:r>
    </w:p>
    <w:p w:rsidR="003A6689" w:rsidRPr="00515ABA" w:rsidRDefault="003A6689" w:rsidP="00844F51">
      <w:pPr>
        <w:tabs>
          <w:tab w:val="left" w:pos="7938"/>
        </w:tabs>
        <w:suppressAutoHyphens/>
        <w:spacing w:after="60"/>
        <w:ind w:right="-567"/>
        <w:jc w:val="both"/>
        <w:rPr>
          <w:bCs/>
          <w:sz w:val="10"/>
          <w:szCs w:val="10"/>
        </w:rPr>
      </w:pPr>
    </w:p>
    <w:p w:rsidR="007B5E89" w:rsidRPr="00515ABA" w:rsidRDefault="007B5E89" w:rsidP="006B6B90">
      <w:pPr>
        <w:pStyle w:val="ListParagraph"/>
        <w:numPr>
          <w:ilvl w:val="0"/>
          <w:numId w:val="12"/>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6F0902" w:rsidRPr="00515ABA">
        <w:rPr>
          <w:b/>
          <w:bCs/>
          <w:i/>
          <w:iCs/>
          <w:sz w:val="22"/>
          <w:szCs w:val="22"/>
        </w:rPr>
        <w:t>2: „</w:t>
      </w:r>
      <w:r w:rsidR="006F0902" w:rsidRPr="00515ABA">
        <w:rPr>
          <w:rFonts w:eastAsia="Calibri"/>
          <w:b/>
          <w:sz w:val="22"/>
          <w:szCs w:val="22"/>
        </w:rPr>
        <w:t>Индикатор 2. Местните обществени интереси ръководят разпределението на бюджетните средства на общината“</w:t>
      </w:r>
    </w:p>
    <w:p w:rsidR="003022E3" w:rsidRPr="00515ABA" w:rsidRDefault="004932A3" w:rsidP="009B1E54">
      <w:pPr>
        <w:tabs>
          <w:tab w:val="left" w:pos="7938"/>
        </w:tabs>
        <w:suppressAutoHyphens/>
        <w:spacing w:after="60"/>
        <w:ind w:right="-567"/>
        <w:jc w:val="both"/>
        <w:rPr>
          <w:sz w:val="22"/>
          <w:szCs w:val="22"/>
        </w:rPr>
      </w:pPr>
      <w:r w:rsidRPr="00515ABA">
        <w:rPr>
          <w:sz w:val="22"/>
          <w:szCs w:val="22"/>
        </w:rPr>
        <w:t xml:space="preserve">Община Мездра е предоставила </w:t>
      </w:r>
      <w:r w:rsidR="003022E3" w:rsidRPr="00515ABA">
        <w:rPr>
          <w:sz w:val="22"/>
          <w:szCs w:val="22"/>
        </w:rPr>
        <w:t>доказателства от широко публично обсъждане на бюджета за всяка година, както и при неговото отчитане и приемането на отчетите с решение на ОбС.</w:t>
      </w:r>
    </w:p>
    <w:p w:rsidR="00A64FE9" w:rsidRPr="00515ABA" w:rsidRDefault="003022E3" w:rsidP="00A64FE9">
      <w:pPr>
        <w:ind w:right="-567"/>
        <w:jc w:val="both"/>
        <w:rPr>
          <w:sz w:val="22"/>
          <w:szCs w:val="22"/>
        </w:rPr>
      </w:pPr>
      <w:r w:rsidRPr="00515ABA">
        <w:rPr>
          <w:color w:val="000000" w:themeColor="text1"/>
          <w:sz w:val="22"/>
          <w:szCs w:val="22"/>
        </w:rPr>
        <w:t xml:space="preserve">Значимите проекти за общината също са предмет на обсъждане, като проекти </w:t>
      </w:r>
      <w:r w:rsidR="000B07EC" w:rsidRPr="00515ABA">
        <w:rPr>
          <w:color w:val="000000" w:themeColor="text1"/>
          <w:sz w:val="22"/>
          <w:szCs w:val="22"/>
        </w:rPr>
        <w:t xml:space="preserve">по енергийна ефективност на сградите; </w:t>
      </w:r>
      <w:hyperlink r:id="rId70" w:history="1">
        <w:r w:rsidRPr="00515ABA">
          <w:rPr>
            <w:rStyle w:val="Hyperlink"/>
            <w:sz w:val="22"/>
            <w:szCs w:val="22"/>
          </w:rPr>
          <w:t>Ежегодна среща на кмета на община Мездра с директорите на училища</w:t>
        </w:r>
      </w:hyperlink>
      <w:r w:rsidRPr="00515ABA">
        <w:rPr>
          <w:sz w:val="22"/>
          <w:szCs w:val="22"/>
        </w:rPr>
        <w:t xml:space="preserve"> – 2019 г.; </w:t>
      </w:r>
      <w:hyperlink r:id="rId71" w:tooltip="Permanent Link to Финална пресконференция на проект " w:history="1">
        <w:r w:rsidRPr="00515ABA">
          <w:rPr>
            <w:rStyle w:val="Hyperlink"/>
            <w:sz w:val="22"/>
            <w:szCs w:val="22"/>
          </w:rPr>
          <w:t>Финална пресконференция на проект „Стартиране на кризисен център в община Мездра“</w:t>
        </w:r>
      </w:hyperlink>
      <w:r w:rsidRPr="00515ABA">
        <w:rPr>
          <w:sz w:val="22"/>
          <w:szCs w:val="22"/>
        </w:rPr>
        <w:t xml:space="preserve">; </w:t>
      </w:r>
      <w:r w:rsidRPr="00515ABA">
        <w:rPr>
          <w:color w:val="000000" w:themeColor="text1"/>
          <w:sz w:val="22"/>
          <w:szCs w:val="22"/>
        </w:rPr>
        <w:t xml:space="preserve">провеждат се пресконференции </w:t>
      </w:r>
      <w:r w:rsidR="00A61550" w:rsidRPr="00515ABA">
        <w:rPr>
          <w:color w:val="000000" w:themeColor="text1"/>
          <w:sz w:val="22"/>
          <w:szCs w:val="22"/>
        </w:rPr>
        <w:t xml:space="preserve">за оповестяване резултатите от приключили проекти (напр. </w:t>
      </w:r>
      <w:r w:rsidR="00A61550" w:rsidRPr="00515ABA">
        <w:rPr>
          <w:sz w:val="22"/>
          <w:szCs w:val="22"/>
        </w:rPr>
        <w:t xml:space="preserve">Община Мездра обяви приключването на проект № BG16RFOP001-2.001-0182 "Енергийно-ефективни мерки в многофамилни жилищни сгради в град Мездра"); </w:t>
      </w:r>
      <w:r w:rsidR="009B1E54" w:rsidRPr="00515ABA">
        <w:rPr>
          <w:sz w:val="22"/>
          <w:szCs w:val="22"/>
        </w:rPr>
        <w:t>представяне на проект „Патронажна грижа за възрастни хора и лица с увреждания в община Мездра“, реализиран с безвъзмездна финансова помощ по процедура “Патронажна грижа за възрастни хора и лица с увреждания – Компонент 2” на Оперативна програма “Развитие на човешките ресурси” (ОПРЧР) 2014-2020 г. и др.</w:t>
      </w:r>
    </w:p>
    <w:p w:rsidR="00945AE8" w:rsidRPr="00515ABA" w:rsidRDefault="009B1E54" w:rsidP="00A64FE9">
      <w:pPr>
        <w:ind w:right="-567"/>
        <w:jc w:val="both"/>
        <w:rPr>
          <w:sz w:val="22"/>
          <w:szCs w:val="22"/>
        </w:rPr>
      </w:pPr>
      <w:r w:rsidRPr="00515ABA">
        <w:rPr>
          <w:sz w:val="22"/>
          <w:szCs w:val="22"/>
        </w:rPr>
        <w:t>В резултат на прегледаните доказателство може да се заключи, че п</w:t>
      </w:r>
      <w:r w:rsidR="000B07EC" w:rsidRPr="00515ABA">
        <w:rPr>
          <w:sz w:val="22"/>
          <w:szCs w:val="22"/>
        </w:rPr>
        <w:t>убличните политики се определят като се отчита ролята на общината в защита на публичния интерес. Местните обществени интереси ръководят разпределението на бюджетните средства на общината</w:t>
      </w:r>
      <w:r w:rsidRPr="00515ABA">
        <w:rPr>
          <w:sz w:val="22"/>
          <w:szCs w:val="22"/>
        </w:rPr>
        <w:t>.</w:t>
      </w:r>
      <w:r w:rsidR="00A64FE9" w:rsidRPr="00515ABA">
        <w:rPr>
          <w:sz w:val="22"/>
          <w:szCs w:val="22"/>
        </w:rPr>
        <w:t xml:space="preserve"> </w:t>
      </w:r>
      <w:r w:rsidR="00A64FE9" w:rsidRPr="00515ABA">
        <w:rPr>
          <w:sz w:val="21"/>
          <w:szCs w:val="21"/>
        </w:rPr>
        <w:t>Бюджета не винаги е достатъчен да покрие всички нужди на обществото.</w:t>
      </w:r>
    </w:p>
    <w:p w:rsidR="003A6689" w:rsidRPr="00515ABA" w:rsidRDefault="003A6689" w:rsidP="00945AE8">
      <w:pPr>
        <w:tabs>
          <w:tab w:val="left" w:pos="7938"/>
        </w:tabs>
        <w:suppressAutoHyphens/>
        <w:spacing w:after="60"/>
        <w:ind w:right="-567"/>
        <w:jc w:val="both"/>
        <w:rPr>
          <w:b/>
          <w:bCs/>
          <w:i/>
          <w:iCs/>
          <w:sz w:val="22"/>
          <w:szCs w:val="22"/>
        </w:rPr>
      </w:pPr>
      <w:r w:rsidRPr="00515ABA">
        <w:rPr>
          <w:b/>
          <w:bCs/>
          <w:i/>
          <w:iCs/>
          <w:sz w:val="22"/>
          <w:szCs w:val="22"/>
        </w:rPr>
        <w:t xml:space="preserve">Оценка </w:t>
      </w:r>
      <w:r w:rsidR="007951E6" w:rsidRPr="00515ABA">
        <w:rPr>
          <w:b/>
          <w:bCs/>
          <w:i/>
          <w:iCs/>
          <w:sz w:val="22"/>
          <w:szCs w:val="22"/>
        </w:rPr>
        <w:t>н</w:t>
      </w:r>
      <w:r w:rsidRPr="00515ABA">
        <w:rPr>
          <w:b/>
          <w:bCs/>
          <w:i/>
          <w:iCs/>
          <w:sz w:val="22"/>
          <w:szCs w:val="22"/>
        </w:rPr>
        <w:t>а индикатор 2:</w:t>
      </w:r>
      <w:r w:rsidR="00A64FE9" w:rsidRPr="00515ABA">
        <w:rPr>
          <w:b/>
          <w:bCs/>
          <w:i/>
          <w:iCs/>
          <w:sz w:val="22"/>
          <w:szCs w:val="22"/>
        </w:rPr>
        <w:t xml:space="preserve"> 3.00</w:t>
      </w:r>
    </w:p>
    <w:p w:rsidR="003A6689" w:rsidRPr="00515ABA" w:rsidRDefault="003A6689" w:rsidP="00945AE8">
      <w:pPr>
        <w:tabs>
          <w:tab w:val="left" w:pos="7938"/>
        </w:tabs>
        <w:suppressAutoHyphens/>
        <w:spacing w:after="60"/>
        <w:ind w:right="-567"/>
        <w:jc w:val="both"/>
        <w:rPr>
          <w:sz w:val="22"/>
          <w:szCs w:val="22"/>
        </w:rPr>
      </w:pPr>
    </w:p>
    <w:p w:rsidR="002E77E7" w:rsidRPr="00515ABA" w:rsidRDefault="002E77E7" w:rsidP="001C6DE3">
      <w:pPr>
        <w:tabs>
          <w:tab w:val="left" w:pos="7938"/>
        </w:tabs>
        <w:suppressAutoHyphens/>
        <w:spacing w:after="60"/>
        <w:ind w:right="-567"/>
        <w:jc w:val="both"/>
        <w:rPr>
          <w:b/>
          <w:bCs/>
          <w:i/>
          <w:iCs/>
          <w:sz w:val="22"/>
          <w:szCs w:val="22"/>
        </w:rPr>
      </w:pPr>
      <w:r w:rsidRPr="00515ABA">
        <w:rPr>
          <w:rFonts w:eastAsia="Calibri"/>
          <w:b/>
          <w:sz w:val="22"/>
          <w:szCs w:val="22"/>
        </w:rPr>
        <w:t>ДЕЙНОСТ 2.</w:t>
      </w:r>
      <w:r w:rsidRPr="00515ABA">
        <w:rPr>
          <w:rFonts w:eastAsia="Calibri"/>
          <w:b/>
          <w:i/>
          <w:sz w:val="22"/>
          <w:szCs w:val="22"/>
        </w:rPr>
        <w:t xml:space="preserve"> </w:t>
      </w:r>
      <w:r w:rsidRPr="00515ABA">
        <w:rPr>
          <w:rFonts w:eastAsia="Calibri"/>
          <w:b/>
          <w:sz w:val="22"/>
          <w:szCs w:val="22"/>
        </w:rPr>
        <w:t>Съществуват ефективни мерки за предотвратяване и борба с всички форми на корупцията</w:t>
      </w:r>
    </w:p>
    <w:p w:rsidR="007B5E89" w:rsidRPr="00515ABA" w:rsidRDefault="007B5E89" w:rsidP="006B6B90">
      <w:pPr>
        <w:pStyle w:val="ListParagraph"/>
        <w:numPr>
          <w:ilvl w:val="0"/>
          <w:numId w:val="12"/>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2E77E7" w:rsidRPr="00515ABA">
        <w:rPr>
          <w:b/>
          <w:bCs/>
          <w:i/>
          <w:iCs/>
          <w:sz w:val="22"/>
          <w:szCs w:val="22"/>
        </w:rPr>
        <w:t>3: „</w:t>
      </w:r>
      <w:r w:rsidR="007F293C" w:rsidRPr="00515ABA">
        <w:rPr>
          <w:rFonts w:eastAsia="Calibri"/>
          <w:b/>
          <w:iCs/>
          <w:sz w:val="22"/>
          <w:szCs w:val="22"/>
        </w:rPr>
        <w:t xml:space="preserve">Индикатор 3. </w:t>
      </w:r>
      <w:r w:rsidR="007F293C" w:rsidRPr="00515ABA">
        <w:rPr>
          <w:rFonts w:eastAsia="Calibri"/>
          <w:b/>
          <w:bCs/>
          <w:iCs/>
          <w:sz w:val="22"/>
          <w:szCs w:val="22"/>
        </w:rPr>
        <w:t>Етични кодекси постановяват стандарти, които се очакват от изборните представители или длъжностни лица. Те включват изискване в публично достъпни регистри да бъдат вписвани интереси, подаръци  и гостоприемство“</w:t>
      </w:r>
    </w:p>
    <w:p w:rsidR="00467E22" w:rsidRPr="00515ABA" w:rsidRDefault="00D10E40" w:rsidP="00467E22">
      <w:pPr>
        <w:ind w:right="-567"/>
        <w:jc w:val="both"/>
        <w:rPr>
          <w:bCs/>
          <w:color w:val="000000" w:themeColor="text1"/>
          <w:sz w:val="22"/>
          <w:szCs w:val="22"/>
        </w:rPr>
      </w:pPr>
      <w:r w:rsidRPr="00515ABA">
        <w:rPr>
          <w:color w:val="000000" w:themeColor="text1"/>
          <w:sz w:val="22"/>
          <w:szCs w:val="22"/>
        </w:rPr>
        <w:t>Доказателствата сочат, че община Мездра е разработила ефек</w:t>
      </w:r>
      <w:r w:rsidR="00B967FB" w:rsidRPr="00515ABA">
        <w:rPr>
          <w:color w:val="000000" w:themeColor="text1"/>
          <w:sz w:val="22"/>
          <w:szCs w:val="22"/>
        </w:rPr>
        <w:t>тивна нормативна база</w:t>
      </w:r>
      <w:r w:rsidRPr="00515ABA">
        <w:rPr>
          <w:color w:val="000000" w:themeColor="text1"/>
          <w:sz w:val="22"/>
          <w:szCs w:val="22"/>
        </w:rPr>
        <w:t xml:space="preserve"> за предотвратяване и борба с всички форми на корупцията - </w:t>
      </w:r>
      <w:r w:rsidR="00467E22" w:rsidRPr="00515ABA">
        <w:rPr>
          <w:rFonts w:eastAsia="Calibri"/>
          <w:b/>
          <w:iCs/>
          <w:color w:val="000000" w:themeColor="text1"/>
          <w:sz w:val="22"/>
          <w:szCs w:val="22"/>
        </w:rPr>
        <w:t>Етичен кодекс („</w:t>
      </w:r>
      <w:r w:rsidR="00467E22" w:rsidRPr="00515ABA">
        <w:rPr>
          <w:color w:val="000000" w:themeColor="text1"/>
          <w:sz w:val="22"/>
          <w:szCs w:val="22"/>
        </w:rPr>
        <w:t xml:space="preserve">Общинският служител противодейства на корупционни прояви и други неправомерни деяния в администрация“); </w:t>
      </w:r>
      <w:r w:rsidR="00467E22" w:rsidRPr="00515ABA">
        <w:rPr>
          <w:rFonts w:eastAsia="Calibri"/>
          <w:b/>
          <w:iCs/>
          <w:color w:val="000000" w:themeColor="text1"/>
          <w:sz w:val="22"/>
          <w:szCs w:val="22"/>
        </w:rPr>
        <w:t>Харта на клиента</w:t>
      </w:r>
      <w:r w:rsidR="00467E22" w:rsidRPr="00515ABA">
        <w:rPr>
          <w:color w:val="000000" w:themeColor="text1"/>
          <w:sz w:val="22"/>
          <w:szCs w:val="22"/>
        </w:rPr>
        <w:t xml:space="preserve"> </w:t>
      </w:r>
      <w:r w:rsidR="00467E22" w:rsidRPr="00515ABA">
        <w:rPr>
          <w:b/>
          <w:bCs/>
          <w:color w:val="000000" w:themeColor="text1"/>
          <w:sz w:val="22"/>
          <w:szCs w:val="22"/>
        </w:rPr>
        <w:t>и стандарти за обслужване на гражданите</w:t>
      </w:r>
      <w:r w:rsidR="00467E22" w:rsidRPr="00515ABA">
        <w:rPr>
          <w:color w:val="000000" w:themeColor="text1"/>
          <w:sz w:val="22"/>
          <w:szCs w:val="22"/>
        </w:rPr>
        <w:t xml:space="preserve"> („Намаляване възможностите за корупция, кактоивъзможноститезаобвинения в корупция-чрезпресичанетонапрекияконтактмежду искащия услугата и извършващия услугатанаекспертнониво“; </w:t>
      </w:r>
      <w:r w:rsidR="00467E22" w:rsidRPr="00515ABA">
        <w:rPr>
          <w:rFonts w:eastAsia="Calibri"/>
          <w:b/>
          <w:iCs/>
          <w:color w:val="000000" w:themeColor="text1"/>
          <w:sz w:val="22"/>
          <w:szCs w:val="22"/>
        </w:rPr>
        <w:t>ВП за  организация на АО</w:t>
      </w:r>
      <w:r w:rsidR="00467E22" w:rsidRPr="00515ABA">
        <w:rPr>
          <w:color w:val="000000" w:themeColor="text1"/>
          <w:sz w:val="22"/>
          <w:szCs w:val="22"/>
        </w:rPr>
        <w:t xml:space="preserve">; </w:t>
      </w:r>
      <w:r w:rsidR="00467E22" w:rsidRPr="00515ABA">
        <w:rPr>
          <w:rFonts w:eastAsia="Calibri"/>
          <w:b/>
          <w:iCs/>
          <w:color w:val="000000" w:themeColor="text1"/>
          <w:sz w:val="22"/>
          <w:szCs w:val="22"/>
        </w:rPr>
        <w:t>ВП за превенция и противодействие на корупцията (</w:t>
      </w:r>
      <w:r w:rsidR="00467E22" w:rsidRPr="00515ABA">
        <w:rPr>
          <w:color w:val="000000" w:themeColor="text1"/>
          <w:sz w:val="22"/>
          <w:szCs w:val="22"/>
        </w:rPr>
        <w:t>Вътрешните правила определят условията и реда за:</w:t>
      </w:r>
      <w:r w:rsidR="009C5C57" w:rsidRPr="00515ABA">
        <w:rPr>
          <w:color w:val="000000" w:themeColor="text1"/>
          <w:sz w:val="22"/>
          <w:szCs w:val="22"/>
        </w:rPr>
        <w:t xml:space="preserve"> </w:t>
      </w:r>
      <w:r w:rsidR="00467E22" w:rsidRPr="00515ABA">
        <w:rPr>
          <w:color w:val="000000" w:themeColor="text1"/>
          <w:sz w:val="22"/>
          <w:szCs w:val="22"/>
        </w:rPr>
        <w:t>приемане, регистриранеи отчитане на жалби и сигнали за корупция на граждани,</w:t>
      </w:r>
      <w:r w:rsidR="00702BA1" w:rsidRPr="00515ABA">
        <w:rPr>
          <w:color w:val="000000" w:themeColor="text1"/>
          <w:sz w:val="22"/>
          <w:szCs w:val="22"/>
        </w:rPr>
        <w:t xml:space="preserve"> </w:t>
      </w:r>
      <w:r w:rsidR="00467E22" w:rsidRPr="00515ABA">
        <w:rPr>
          <w:color w:val="000000" w:themeColor="text1"/>
          <w:sz w:val="22"/>
          <w:szCs w:val="22"/>
        </w:rPr>
        <w:t>юридически лица и служители на Общинска администрация Мездра; процедура за разглеждане на сигнали за корупция; водене на регистър за постъпили сигнали за корупция; защита на лицата подали сигнал за корупция</w:t>
      </w:r>
      <w:r w:rsidR="00702BA1" w:rsidRPr="00515ABA">
        <w:rPr>
          <w:color w:val="000000" w:themeColor="text1"/>
          <w:sz w:val="22"/>
          <w:szCs w:val="22"/>
        </w:rPr>
        <w:t>)</w:t>
      </w:r>
      <w:r w:rsidR="00467E22" w:rsidRPr="00515ABA">
        <w:rPr>
          <w:color w:val="000000" w:themeColor="text1"/>
          <w:sz w:val="22"/>
          <w:szCs w:val="22"/>
        </w:rPr>
        <w:t xml:space="preserve">, </w:t>
      </w:r>
      <w:hyperlink r:id="rId72" w:history="1">
        <w:r w:rsidR="00C95C92" w:rsidRPr="00515ABA">
          <w:rPr>
            <w:rStyle w:val="Hyperlink"/>
            <w:sz w:val="22"/>
            <w:szCs w:val="22"/>
          </w:rPr>
          <w:t>Публичен регистър по чл.35 от ЗПКОНПИ</w:t>
        </w:r>
      </w:hyperlink>
      <w:r w:rsidR="00C95C92" w:rsidRPr="00515ABA">
        <w:rPr>
          <w:color w:val="000000" w:themeColor="text1"/>
          <w:sz w:val="22"/>
          <w:szCs w:val="22"/>
        </w:rPr>
        <w:t xml:space="preserve"> </w:t>
      </w:r>
      <w:r w:rsidRPr="00515ABA">
        <w:rPr>
          <w:color w:val="000000" w:themeColor="text1"/>
          <w:sz w:val="22"/>
          <w:szCs w:val="22"/>
        </w:rPr>
        <w:t xml:space="preserve">и др. Приети са специфични процедури за вземане на решения в области на дейност, които са уязвими за корупция, включително възлагане на обществени поръчки, продажба на общински активи и предоставяне на  разрешителни и лицензи. </w:t>
      </w:r>
      <w:r w:rsidRPr="00515ABA">
        <w:rPr>
          <w:bCs/>
          <w:color w:val="000000" w:themeColor="text1"/>
          <w:sz w:val="22"/>
          <w:szCs w:val="22"/>
        </w:rPr>
        <w:t xml:space="preserve">Прави се годишен преглед на мерки за борба с корупцията, например чрез вътрешен или външен одит. </w:t>
      </w:r>
    </w:p>
    <w:p w:rsidR="004E1CD9" w:rsidRPr="00515ABA" w:rsidRDefault="004E1CD9" w:rsidP="00467E22">
      <w:pPr>
        <w:ind w:right="-567"/>
        <w:jc w:val="both"/>
        <w:rPr>
          <w:color w:val="000000" w:themeColor="text1"/>
          <w:sz w:val="22"/>
          <w:szCs w:val="22"/>
        </w:rPr>
      </w:pPr>
      <w:r w:rsidRPr="00515ABA">
        <w:rPr>
          <w:rFonts w:eastAsia="Calibri"/>
          <w:b/>
          <w:i/>
          <w:iCs/>
          <w:sz w:val="22"/>
          <w:szCs w:val="22"/>
        </w:rPr>
        <w:t>Прегледана документирана информация</w:t>
      </w:r>
      <w:r w:rsidRPr="00515ABA">
        <w:rPr>
          <w:color w:val="000000" w:themeColor="text1"/>
          <w:sz w:val="22"/>
          <w:szCs w:val="22"/>
        </w:rPr>
        <w:t>:</w:t>
      </w:r>
    </w:p>
    <w:p w:rsidR="00A8587D" w:rsidRPr="00515ABA" w:rsidRDefault="00467E22" w:rsidP="00467E22">
      <w:pPr>
        <w:ind w:right="-567"/>
        <w:jc w:val="both"/>
        <w:rPr>
          <w:color w:val="000000" w:themeColor="text1"/>
          <w:sz w:val="22"/>
          <w:szCs w:val="22"/>
        </w:rPr>
      </w:pPr>
      <w:r w:rsidRPr="00515ABA">
        <w:rPr>
          <w:color w:val="000000" w:themeColor="text1"/>
          <w:sz w:val="22"/>
          <w:szCs w:val="22"/>
        </w:rPr>
        <w:t>Мерки</w:t>
      </w:r>
      <w:r w:rsidR="00A8587D" w:rsidRPr="00515ABA">
        <w:rPr>
          <w:color w:val="000000" w:themeColor="text1"/>
          <w:sz w:val="22"/>
          <w:szCs w:val="22"/>
        </w:rPr>
        <w:t>те, които Община Мездра предприема</w:t>
      </w:r>
      <w:r w:rsidRPr="00515ABA">
        <w:rPr>
          <w:color w:val="000000" w:themeColor="text1"/>
          <w:sz w:val="22"/>
          <w:szCs w:val="22"/>
        </w:rPr>
        <w:t xml:space="preserve"> за превенция и противодействие на корупцията в Общинска</w:t>
      </w:r>
      <w:r w:rsidR="00DC68E8" w:rsidRPr="00515ABA">
        <w:rPr>
          <w:color w:val="000000" w:themeColor="text1"/>
          <w:sz w:val="22"/>
          <w:szCs w:val="22"/>
        </w:rPr>
        <w:t xml:space="preserve"> </w:t>
      </w:r>
      <w:r w:rsidRPr="00515ABA">
        <w:rPr>
          <w:color w:val="000000" w:themeColor="text1"/>
          <w:sz w:val="22"/>
          <w:szCs w:val="22"/>
        </w:rPr>
        <w:t>Администрация</w:t>
      </w:r>
      <w:r w:rsidR="00DC68E8" w:rsidRPr="00515ABA">
        <w:rPr>
          <w:color w:val="000000" w:themeColor="text1"/>
          <w:sz w:val="22"/>
          <w:szCs w:val="22"/>
        </w:rPr>
        <w:t xml:space="preserve"> </w:t>
      </w:r>
      <w:r w:rsidRPr="00515ABA">
        <w:rPr>
          <w:color w:val="000000" w:themeColor="text1"/>
          <w:sz w:val="22"/>
          <w:szCs w:val="22"/>
        </w:rPr>
        <w:t>Мездра</w:t>
      </w:r>
      <w:r w:rsidR="00DC68E8" w:rsidRPr="00515ABA">
        <w:rPr>
          <w:color w:val="000000" w:themeColor="text1"/>
          <w:sz w:val="22"/>
          <w:szCs w:val="22"/>
        </w:rPr>
        <w:t xml:space="preserve"> са</w:t>
      </w:r>
      <w:r w:rsidRPr="00515ABA">
        <w:rPr>
          <w:color w:val="000000" w:themeColor="text1"/>
          <w:sz w:val="22"/>
          <w:szCs w:val="22"/>
        </w:rPr>
        <w:t>:</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Разработени механизми за ефективно прилагане и контрол на мерките, заложени в Кодекс за поведение на служителите в държавната администрация с разработването на Етичен кодекс на служителите в Общинска администрация Мездра.</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Въведена</w:t>
      </w:r>
      <w:r w:rsidR="00DC68E8" w:rsidRPr="00515ABA">
        <w:rPr>
          <w:color w:val="000000" w:themeColor="text1"/>
          <w:sz w:val="22"/>
          <w:szCs w:val="22"/>
        </w:rPr>
        <w:t xml:space="preserve"> е </w:t>
      </w:r>
      <w:r w:rsidRPr="00515ABA">
        <w:rPr>
          <w:color w:val="000000" w:themeColor="text1"/>
          <w:sz w:val="22"/>
          <w:szCs w:val="22"/>
        </w:rPr>
        <w:t xml:space="preserve">Система за финансово управление и контрол </w:t>
      </w:r>
      <w:r w:rsidR="00DC68E8" w:rsidRPr="00515ABA">
        <w:rPr>
          <w:color w:val="000000" w:themeColor="text1"/>
          <w:sz w:val="22"/>
          <w:szCs w:val="22"/>
        </w:rPr>
        <w:t xml:space="preserve">(СФУК) </w:t>
      </w:r>
      <w:r w:rsidRPr="00515ABA">
        <w:rPr>
          <w:color w:val="000000" w:themeColor="text1"/>
          <w:sz w:val="22"/>
          <w:szCs w:val="22"/>
        </w:rPr>
        <w:t>-</w:t>
      </w:r>
      <w:r w:rsidR="00DC68E8" w:rsidRPr="00515ABA">
        <w:rPr>
          <w:color w:val="000000" w:themeColor="text1"/>
          <w:sz w:val="22"/>
          <w:szCs w:val="22"/>
        </w:rPr>
        <w:t xml:space="preserve"> </w:t>
      </w:r>
      <w:r w:rsidRPr="00515ABA">
        <w:rPr>
          <w:color w:val="000000" w:themeColor="text1"/>
          <w:sz w:val="22"/>
          <w:szCs w:val="22"/>
        </w:rPr>
        <w:t>механизъм за финансов контрол и отчетност.</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Мобилности ротация на служители, участващи в комисии особено чувствителни към корупционен натиск;</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Повишаване отчетността на Общинска администрация Мездра пред гражданите. Редовно публикуване на доклади и отчети в интернет сайта на Общинска администрация Мездра</w:t>
      </w:r>
      <w:r w:rsidR="00DC68E8" w:rsidRPr="00515ABA">
        <w:rPr>
          <w:color w:val="000000" w:themeColor="text1"/>
          <w:sz w:val="22"/>
          <w:szCs w:val="22"/>
        </w:rPr>
        <w:t xml:space="preserve"> </w:t>
      </w:r>
      <w:r w:rsidRPr="00515ABA">
        <w:rPr>
          <w:color w:val="000000" w:themeColor="text1"/>
          <w:sz w:val="22"/>
          <w:szCs w:val="22"/>
        </w:rPr>
        <w:t>–www.mezdra.bg.</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Осигуряване на условия за прозрачност на финансово-имущественото състояние на държавните служители на всички нива, включително и лицата, заемащи висши държавни длъжности -</w:t>
      </w:r>
      <w:r w:rsidR="00DC68E8" w:rsidRPr="00515ABA">
        <w:rPr>
          <w:color w:val="000000" w:themeColor="text1"/>
          <w:sz w:val="22"/>
          <w:szCs w:val="22"/>
        </w:rPr>
        <w:t xml:space="preserve"> Д</w:t>
      </w:r>
      <w:r w:rsidRPr="00515ABA">
        <w:rPr>
          <w:color w:val="000000" w:themeColor="text1"/>
          <w:sz w:val="22"/>
          <w:szCs w:val="22"/>
        </w:rPr>
        <w:t>екларации, съгласно чл. 29 от ЗДСл.</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Приети</w:t>
      </w:r>
      <w:r w:rsidR="00DC68E8" w:rsidRPr="00515ABA">
        <w:rPr>
          <w:color w:val="000000" w:themeColor="text1"/>
          <w:sz w:val="22"/>
          <w:szCs w:val="22"/>
        </w:rPr>
        <w:t xml:space="preserve"> </w:t>
      </w:r>
      <w:r w:rsidRPr="00515ABA">
        <w:rPr>
          <w:color w:val="000000" w:themeColor="text1"/>
          <w:sz w:val="22"/>
          <w:szCs w:val="22"/>
        </w:rPr>
        <w:t>Вътрешни правила за заплатите в Общинска администрация Мездра и Вътрешни правилa</w:t>
      </w:r>
      <w:r w:rsidR="00974C04" w:rsidRPr="00515ABA">
        <w:rPr>
          <w:color w:val="000000" w:themeColor="text1"/>
          <w:sz w:val="22"/>
          <w:szCs w:val="22"/>
        </w:rPr>
        <w:t xml:space="preserve"> </w:t>
      </w:r>
      <w:r w:rsidRPr="00515ABA">
        <w:rPr>
          <w:color w:val="000000" w:themeColor="text1"/>
          <w:sz w:val="22"/>
          <w:szCs w:val="22"/>
        </w:rPr>
        <w:t>за работната заплата в Общинските бюджетни структури без общинска администрация.</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Предотвратяванена случаите на конфликт на интереси чрез попълване на Декларация по реда на чл. 12, т. 2 във връзка с чл. 14 от Закона за предотвратяване и установяване на конфликт на интереси.</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Наличиена механизми и процедури за достъп до обществена информация, наличие на електронен регистър за подадени жалби и сигнали и електронна система за обратна връзка.</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Наличиена адекватна система на защита на лицата, податели на сигнали за корупция</w:t>
      </w:r>
      <w:r w:rsidR="00DC68E8" w:rsidRPr="00515ABA">
        <w:rPr>
          <w:color w:val="000000" w:themeColor="text1"/>
          <w:sz w:val="22"/>
          <w:szCs w:val="22"/>
        </w:rPr>
        <w:t>;</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Осигуряване на възможност на гражданите да сигнализират за корупционни практики и нередности чрез различни комуникационни канали -</w:t>
      </w:r>
      <w:r w:rsidR="00A8587D" w:rsidRPr="00515ABA">
        <w:rPr>
          <w:color w:val="000000" w:themeColor="text1"/>
          <w:sz w:val="22"/>
          <w:szCs w:val="22"/>
        </w:rPr>
        <w:t xml:space="preserve"> </w:t>
      </w:r>
      <w:r w:rsidRPr="00515ABA">
        <w:rPr>
          <w:color w:val="000000" w:themeColor="text1"/>
          <w:sz w:val="22"/>
          <w:szCs w:val="22"/>
        </w:rPr>
        <w:t xml:space="preserve">на деловодството на Община Мездра или чрез пощенската кутия, поставена на входа на общинската сграда, на ел.aдрес </w:t>
      </w:r>
      <w:hyperlink r:id="rId73" w:history="1">
        <w:r w:rsidR="00DC68E8" w:rsidRPr="00515ABA">
          <w:rPr>
            <w:rStyle w:val="Hyperlink"/>
            <w:sz w:val="22"/>
            <w:szCs w:val="22"/>
          </w:rPr>
          <w:t>mezdra@mail.bg</w:t>
        </w:r>
      </w:hyperlink>
      <w:r w:rsidR="00DC68E8" w:rsidRPr="00515ABA">
        <w:rPr>
          <w:color w:val="000000" w:themeColor="text1"/>
          <w:sz w:val="22"/>
          <w:szCs w:val="22"/>
        </w:rPr>
        <w:t xml:space="preserve"> </w:t>
      </w:r>
      <w:r w:rsidRPr="00515ABA">
        <w:rPr>
          <w:color w:val="000000" w:themeColor="text1"/>
          <w:sz w:val="22"/>
          <w:szCs w:val="22"/>
        </w:rPr>
        <w:t>, официалният сайт на Община Мездра</w:t>
      </w:r>
      <w:r w:rsidR="00DC68E8" w:rsidRPr="00515ABA">
        <w:rPr>
          <w:color w:val="000000" w:themeColor="text1"/>
          <w:sz w:val="22"/>
          <w:szCs w:val="22"/>
        </w:rPr>
        <w:t xml:space="preserve"> </w:t>
      </w:r>
      <w:hyperlink r:id="rId74" w:history="1">
        <w:r w:rsidR="00DC68E8" w:rsidRPr="00515ABA">
          <w:rPr>
            <w:rStyle w:val="Hyperlink"/>
            <w:sz w:val="22"/>
            <w:szCs w:val="22"/>
          </w:rPr>
          <w:t>www.mezdra.bg</w:t>
        </w:r>
      </w:hyperlink>
      <w:r w:rsidR="00DC68E8" w:rsidRPr="00515ABA">
        <w:rPr>
          <w:color w:val="000000" w:themeColor="text1"/>
          <w:sz w:val="22"/>
          <w:szCs w:val="22"/>
        </w:rPr>
        <w:t xml:space="preserve"> </w:t>
      </w:r>
      <w:r w:rsidRPr="00515ABA">
        <w:rPr>
          <w:color w:val="000000" w:themeColor="text1"/>
          <w:sz w:val="22"/>
          <w:szCs w:val="22"/>
        </w:rPr>
        <w:t>, официалната страницавъв фейсбук на Община Мездра.</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Извършванена проверки по жалби и сигнали на граждани в случаитена корупция, конфликт на интереси и други нарушения на служебните задължения.</w:t>
      </w:r>
    </w:p>
    <w:p w:rsidR="00A8587D"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Прилаганена ефективен одитен процес чрез подобряване на връзката между разкриване на нарушенията и налагането на адекватни санкции.</w:t>
      </w:r>
    </w:p>
    <w:p w:rsidR="00467E22" w:rsidRPr="00515ABA" w:rsidRDefault="00467E22"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Създаванена постоянна комисия по превенция и противодействие на корупцията в Общинска администрация.</w:t>
      </w:r>
    </w:p>
    <w:p w:rsidR="0063520E" w:rsidRPr="00515ABA" w:rsidRDefault="0063520E" w:rsidP="0063520E">
      <w:pPr>
        <w:rPr>
          <w:color w:val="000000" w:themeColor="text1"/>
          <w:sz w:val="22"/>
          <w:szCs w:val="22"/>
        </w:rPr>
      </w:pPr>
      <w:r w:rsidRPr="00515ABA">
        <w:rPr>
          <w:color w:val="000000" w:themeColor="text1"/>
          <w:sz w:val="22"/>
          <w:szCs w:val="22"/>
        </w:rPr>
        <w:t xml:space="preserve">Разгледани сигнали за корупция: </w:t>
      </w:r>
    </w:p>
    <w:p w:rsidR="0063520E" w:rsidRPr="00515ABA" w:rsidRDefault="0063520E" w:rsidP="00240C9F">
      <w:pPr>
        <w:pStyle w:val="ListParagraph"/>
        <w:numPr>
          <w:ilvl w:val="0"/>
          <w:numId w:val="32"/>
        </w:numPr>
        <w:ind w:right="-567"/>
        <w:jc w:val="both"/>
        <w:rPr>
          <w:sz w:val="22"/>
          <w:szCs w:val="22"/>
        </w:rPr>
      </w:pPr>
      <w:r w:rsidRPr="00515ABA">
        <w:rPr>
          <w:sz w:val="22"/>
          <w:szCs w:val="22"/>
        </w:rPr>
        <w:t xml:space="preserve">С Решение №154-МИ/ 27.12.2019 г. Общинска избирателна комисия (ОИК) - Мездра отказа да прекрати предсрочно правомощията на д-р Илиана Михайлова, общински съветник от Коалиция „БСП за България“, и отхвърли като незаконосъобразен подадения сигнал с вх. №МИ-19-171/19.12.2019 г. от членовете на Постоянната комисия за предотвратяване и установяване на конфликт на интереси (ПК ПУКИ) към Общински съвет </w:t>
      </w:r>
      <w:r w:rsidR="006F6333" w:rsidRPr="00515ABA">
        <w:rPr>
          <w:sz w:val="22"/>
          <w:szCs w:val="22"/>
        </w:rPr>
        <w:t>–</w:t>
      </w:r>
      <w:r w:rsidRPr="00515ABA">
        <w:rPr>
          <w:sz w:val="22"/>
          <w:szCs w:val="22"/>
        </w:rPr>
        <w:t xml:space="preserve"> Мездра</w:t>
      </w:r>
      <w:r w:rsidR="006F6333" w:rsidRPr="00515ABA">
        <w:rPr>
          <w:sz w:val="22"/>
          <w:szCs w:val="22"/>
        </w:rPr>
        <w:t>;</w:t>
      </w:r>
    </w:p>
    <w:p w:rsidR="0063520E" w:rsidRPr="00515ABA" w:rsidRDefault="0063520E" w:rsidP="00240C9F">
      <w:pPr>
        <w:pStyle w:val="ListParagraph"/>
        <w:numPr>
          <w:ilvl w:val="0"/>
          <w:numId w:val="32"/>
        </w:numPr>
        <w:ind w:right="-567"/>
        <w:jc w:val="both"/>
        <w:rPr>
          <w:sz w:val="22"/>
          <w:szCs w:val="22"/>
        </w:rPr>
      </w:pPr>
      <w:r w:rsidRPr="00515ABA">
        <w:rPr>
          <w:sz w:val="22"/>
          <w:szCs w:val="22"/>
        </w:rPr>
        <w:t xml:space="preserve">Вх. No 1000-100/26.06.2009 - Сигнал срещу КС, УС и Председателя на ЧЗПТК ”Солидарност” с. Цаконица, Община </w:t>
      </w:r>
      <w:r w:rsidRPr="00515ABA">
        <w:rPr>
          <w:rStyle w:val="highlight"/>
          <w:sz w:val="22"/>
          <w:szCs w:val="22"/>
        </w:rPr>
        <w:t>Мездра</w:t>
      </w:r>
      <w:r w:rsidRPr="00515ABA">
        <w:rPr>
          <w:sz w:val="22"/>
          <w:szCs w:val="22"/>
        </w:rPr>
        <w:t xml:space="preserve">.Твърдения за злоупотреби - С изх. No 1810/2009 г. 09.07.2009 г. Окр. Прокуратура изпраща сигнала на Районна прокуратура </w:t>
      </w:r>
      <w:r w:rsidRPr="00515ABA">
        <w:rPr>
          <w:rStyle w:val="highlight"/>
          <w:sz w:val="22"/>
          <w:szCs w:val="22"/>
        </w:rPr>
        <w:t>Мездра</w:t>
      </w:r>
      <w:r w:rsidRPr="00515ABA">
        <w:rPr>
          <w:sz w:val="22"/>
          <w:szCs w:val="22"/>
        </w:rPr>
        <w:t xml:space="preserve"> с индикации за престъпления по чл.201 и сл.НК, чл.220 НК и др.;</w:t>
      </w:r>
    </w:p>
    <w:p w:rsidR="0063520E" w:rsidRPr="00515ABA" w:rsidRDefault="0063520E" w:rsidP="00240C9F">
      <w:pPr>
        <w:pStyle w:val="ListParagraph"/>
        <w:numPr>
          <w:ilvl w:val="0"/>
          <w:numId w:val="32"/>
        </w:numPr>
        <w:ind w:right="-567"/>
        <w:jc w:val="both"/>
        <w:rPr>
          <w:sz w:val="22"/>
          <w:szCs w:val="22"/>
        </w:rPr>
      </w:pPr>
      <w:r w:rsidRPr="00515ABA">
        <w:rPr>
          <w:sz w:val="22"/>
          <w:szCs w:val="22"/>
        </w:rPr>
        <w:t>По телефон на 11.04.08 г. е подаден сигнал за умишлено бездействие и съмнение за корупционни практики на служители от Общинска администрация –</w:t>
      </w:r>
      <w:r w:rsidRPr="00515ABA">
        <w:rPr>
          <w:rStyle w:val="highlight"/>
          <w:sz w:val="22"/>
          <w:szCs w:val="22"/>
        </w:rPr>
        <w:t xml:space="preserve">Мездра – след писмено обяснение от кмета на общината </w:t>
      </w:r>
      <w:r w:rsidR="00EA0332" w:rsidRPr="00515ABA">
        <w:rPr>
          <w:rStyle w:val="highlight"/>
          <w:sz w:val="22"/>
          <w:szCs w:val="22"/>
        </w:rPr>
        <w:t>сигнала е приключен без последствия.</w:t>
      </w:r>
    </w:p>
    <w:p w:rsidR="0063520E" w:rsidRPr="00515ABA" w:rsidRDefault="0063520E" w:rsidP="0063520E">
      <w:pPr>
        <w:rPr>
          <w:sz w:val="10"/>
          <w:szCs w:val="10"/>
        </w:rPr>
      </w:pPr>
    </w:p>
    <w:p w:rsidR="00BE0AD8" w:rsidRPr="00515ABA" w:rsidRDefault="006F6333" w:rsidP="00467E22">
      <w:pPr>
        <w:ind w:right="-567"/>
        <w:jc w:val="both"/>
        <w:rPr>
          <w:color w:val="000000" w:themeColor="text1"/>
          <w:sz w:val="22"/>
          <w:szCs w:val="22"/>
        </w:rPr>
      </w:pPr>
      <w:r w:rsidRPr="00515ABA">
        <w:rPr>
          <w:color w:val="000000" w:themeColor="text1"/>
          <w:sz w:val="22"/>
          <w:szCs w:val="22"/>
        </w:rPr>
        <w:t xml:space="preserve">През настоящата година </w:t>
      </w:r>
      <w:r w:rsidR="00D10E40" w:rsidRPr="00515ABA">
        <w:rPr>
          <w:color w:val="000000" w:themeColor="text1"/>
          <w:sz w:val="22"/>
          <w:szCs w:val="22"/>
        </w:rPr>
        <w:t>не са регистрирани сигнали за корупционни действия в общинска администрация</w:t>
      </w:r>
      <w:r w:rsidRPr="00515ABA">
        <w:rPr>
          <w:color w:val="000000" w:themeColor="text1"/>
          <w:sz w:val="22"/>
          <w:szCs w:val="22"/>
        </w:rPr>
        <w:t xml:space="preserve"> Мездра</w:t>
      </w:r>
      <w:r w:rsidR="00D10E40" w:rsidRPr="00515ABA">
        <w:rPr>
          <w:color w:val="000000" w:themeColor="text1"/>
          <w:sz w:val="22"/>
          <w:szCs w:val="22"/>
        </w:rPr>
        <w:t>.</w:t>
      </w:r>
    </w:p>
    <w:p w:rsidR="003A6689" w:rsidRPr="00515ABA" w:rsidRDefault="003A6689" w:rsidP="00467E22">
      <w:pPr>
        <w:ind w:right="-567"/>
        <w:jc w:val="both"/>
        <w:rPr>
          <w:color w:val="000000" w:themeColor="text1"/>
          <w:sz w:val="22"/>
          <w:szCs w:val="22"/>
        </w:rPr>
      </w:pPr>
      <w:r w:rsidRPr="00515ABA">
        <w:rPr>
          <w:b/>
          <w:bCs/>
          <w:i/>
          <w:iCs/>
          <w:sz w:val="22"/>
          <w:szCs w:val="22"/>
        </w:rPr>
        <w:t xml:space="preserve">Оценка </w:t>
      </w:r>
      <w:r w:rsidR="007951E6" w:rsidRPr="00515ABA">
        <w:rPr>
          <w:b/>
          <w:bCs/>
          <w:i/>
          <w:iCs/>
          <w:sz w:val="22"/>
          <w:szCs w:val="22"/>
        </w:rPr>
        <w:t>н</w:t>
      </w:r>
      <w:r w:rsidRPr="00515ABA">
        <w:rPr>
          <w:b/>
          <w:bCs/>
          <w:i/>
          <w:iCs/>
          <w:sz w:val="22"/>
          <w:szCs w:val="22"/>
        </w:rPr>
        <w:t>а индикатор 3:</w:t>
      </w:r>
      <w:r w:rsidR="00A95E08" w:rsidRPr="00515ABA">
        <w:rPr>
          <w:b/>
          <w:bCs/>
          <w:i/>
          <w:iCs/>
          <w:sz w:val="22"/>
          <w:szCs w:val="22"/>
        </w:rPr>
        <w:t xml:space="preserve"> 3.00</w:t>
      </w:r>
    </w:p>
    <w:p w:rsidR="00A8587D" w:rsidRPr="00515ABA" w:rsidRDefault="00A8587D" w:rsidP="00467E22">
      <w:pPr>
        <w:ind w:right="-567"/>
        <w:jc w:val="both"/>
      </w:pPr>
    </w:p>
    <w:p w:rsidR="007F293C" w:rsidRPr="00515ABA" w:rsidRDefault="007F293C" w:rsidP="0002201F">
      <w:pPr>
        <w:pStyle w:val="ListParagraph"/>
        <w:numPr>
          <w:ilvl w:val="0"/>
          <w:numId w:val="12"/>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4</w:t>
      </w:r>
      <w:r w:rsidR="007C5E87" w:rsidRPr="00515ABA">
        <w:rPr>
          <w:rFonts w:eastAsia="Calibri"/>
          <w:b/>
          <w:sz w:val="22"/>
          <w:szCs w:val="22"/>
        </w:rPr>
        <w:t>:</w:t>
      </w:r>
      <w:r w:rsidRPr="00515ABA">
        <w:rPr>
          <w:rFonts w:eastAsia="Calibri"/>
          <w:b/>
          <w:iCs/>
          <w:sz w:val="22"/>
          <w:szCs w:val="22"/>
          <w:lang w:eastAsia="bg-BG"/>
        </w:rPr>
        <w:t xml:space="preserve"> </w:t>
      </w:r>
      <w:r w:rsidR="007C5E87" w:rsidRPr="00515ABA">
        <w:rPr>
          <w:rFonts w:eastAsia="Calibri"/>
          <w:b/>
          <w:iCs/>
          <w:sz w:val="22"/>
          <w:szCs w:val="22"/>
          <w:lang w:eastAsia="bg-BG"/>
        </w:rPr>
        <w:t>„</w:t>
      </w:r>
      <w:r w:rsidRPr="00515ABA">
        <w:rPr>
          <w:rFonts w:eastAsia="Calibri"/>
          <w:b/>
          <w:iCs/>
          <w:sz w:val="22"/>
          <w:szCs w:val="22"/>
          <w:lang w:eastAsia="bg-BG"/>
        </w:rPr>
        <w:t>Приети са специфични процедури за вземане на решения в области, които  са уязвими за корупция, включително възлагане на обществени поръчки, продажба на общински активи и предоставяне на  разрешителни и лицензи</w:t>
      </w:r>
      <w:r w:rsidR="007C5E87" w:rsidRPr="00515ABA">
        <w:rPr>
          <w:rFonts w:eastAsia="Calibri"/>
          <w:b/>
          <w:iCs/>
          <w:sz w:val="22"/>
          <w:szCs w:val="22"/>
          <w:lang w:eastAsia="bg-BG"/>
        </w:rPr>
        <w:t>“</w:t>
      </w:r>
    </w:p>
    <w:p w:rsidR="0002201F" w:rsidRPr="00515ABA" w:rsidRDefault="000D3097" w:rsidP="0002201F">
      <w:pPr>
        <w:spacing w:after="60"/>
        <w:ind w:right="-567"/>
        <w:jc w:val="both"/>
        <w:rPr>
          <w:bCs/>
          <w:sz w:val="22"/>
          <w:szCs w:val="22"/>
        </w:rPr>
      </w:pPr>
      <w:r w:rsidRPr="00515ABA">
        <w:rPr>
          <w:sz w:val="22"/>
          <w:szCs w:val="22"/>
        </w:rPr>
        <w:t xml:space="preserve">Община Мездра е разработила правила и наредби (като </w:t>
      </w:r>
      <w:r w:rsidRPr="00515ABA">
        <w:rPr>
          <w:rFonts w:eastAsia="Calibri"/>
          <w:b/>
          <w:sz w:val="22"/>
          <w:szCs w:val="22"/>
        </w:rPr>
        <w:t xml:space="preserve">ВП за възлагане на ОП; Наредба за реда за придобиване, управление и разпореждане с общинско имущество; Наредба за условията и редът за провеждане на обществени обсъждания на проекти по чл.4 от Закона за общинския дълг; Наредба за реда за управление, разпореждане и ползване на спортни обекти – общинска собственост и Профил на купувача) </w:t>
      </w:r>
      <w:r w:rsidRPr="00515ABA">
        <w:rPr>
          <w:rFonts w:eastAsia="Calibri"/>
          <w:bCs/>
          <w:sz w:val="22"/>
          <w:szCs w:val="22"/>
        </w:rPr>
        <w:t xml:space="preserve">с прилагането на които общината отговаря на </w:t>
      </w:r>
      <w:r w:rsidR="0002201F" w:rsidRPr="00515ABA">
        <w:rPr>
          <w:rFonts w:eastAsia="Calibri"/>
          <w:bCs/>
          <w:sz w:val="22"/>
          <w:szCs w:val="22"/>
        </w:rPr>
        <w:t xml:space="preserve">честното и справедливо прилагане на принцип 6 и конкретно на индикатор 4. </w:t>
      </w:r>
      <w:r w:rsidR="005F3378" w:rsidRPr="00515ABA">
        <w:rPr>
          <w:rFonts w:eastAsia="Calibri"/>
          <w:bCs/>
          <w:sz w:val="22"/>
          <w:szCs w:val="22"/>
        </w:rPr>
        <w:t>Освен отклонение при управление на обществените поръчки, н</w:t>
      </w:r>
      <w:r w:rsidR="001B50BD" w:rsidRPr="00515ABA">
        <w:rPr>
          <w:rFonts w:eastAsia="Calibri"/>
          <w:bCs/>
          <w:sz w:val="22"/>
          <w:szCs w:val="22"/>
        </w:rPr>
        <w:t>е се наблюдават нарушения при продажба на общински активи или при предоставяне на разрешителни и лицензи.</w:t>
      </w:r>
      <w:r w:rsidR="001A5487" w:rsidRPr="00515ABA">
        <w:rPr>
          <w:rFonts w:eastAsia="Calibri"/>
          <w:bCs/>
          <w:sz w:val="22"/>
          <w:szCs w:val="22"/>
        </w:rPr>
        <w:t xml:space="preserve"> </w:t>
      </w:r>
    </w:p>
    <w:p w:rsidR="002F22F5" w:rsidRPr="00515ABA" w:rsidRDefault="002F22F5" w:rsidP="0002201F">
      <w:pPr>
        <w:spacing w:after="60"/>
        <w:ind w:right="-567"/>
        <w:jc w:val="both"/>
        <w:rPr>
          <w:bCs/>
          <w:sz w:val="22"/>
          <w:szCs w:val="22"/>
        </w:rPr>
      </w:pPr>
      <w:r w:rsidRPr="00515ABA">
        <w:rPr>
          <w:sz w:val="22"/>
          <w:szCs w:val="22"/>
        </w:rPr>
        <w:t xml:space="preserve">Съгласно изискванията на Закона за предотвратяване и установяване на конфликт на интереси в Община Мездра се водят регистри на общински съветници, кметове на населени места. Общинските служители подават ежегодно декларации по чл. 12, т.1 и т.2 от ЗПУКИ. Изброените по-горе документи доказват, че в Общината са разработени  необходимите правила, инструкции и процедури, правилното прилагане, на които гарантират ефективната борба с корупцията, етичното поведение и защита на публичния интерес. От гледна точка на необходимите администранивни и нормативни изискуеми документи за прилагането на принципа Община Мездра предоставя пълни доказателства за спазването на този принцип. </w:t>
      </w:r>
    </w:p>
    <w:p w:rsidR="00F46BE3" w:rsidRPr="00515ABA" w:rsidRDefault="002C4D64" w:rsidP="00F46BE3">
      <w:pPr>
        <w:tabs>
          <w:tab w:val="left" w:pos="7938"/>
        </w:tabs>
        <w:suppressAutoHyphens/>
        <w:spacing w:after="60"/>
        <w:ind w:right="-567"/>
        <w:jc w:val="both"/>
        <w:rPr>
          <w:sz w:val="22"/>
          <w:szCs w:val="22"/>
        </w:rPr>
      </w:pPr>
      <w:r w:rsidRPr="00515ABA">
        <w:rPr>
          <w:sz w:val="22"/>
          <w:szCs w:val="22"/>
        </w:rPr>
        <w:t>На заседание на ОбС се разглеждат постъпилите жалби и сигнали – това е видно от Протоколите им, достъпни в уеб страницата на общината.</w:t>
      </w:r>
      <w:r w:rsidR="00B967FB" w:rsidRPr="00515ABA">
        <w:rPr>
          <w:sz w:val="22"/>
          <w:szCs w:val="22"/>
        </w:rPr>
        <w:t xml:space="preserve"> </w:t>
      </w:r>
    </w:p>
    <w:p w:rsidR="003A6689" w:rsidRPr="00515ABA" w:rsidRDefault="003A6689" w:rsidP="00F46BE3">
      <w:pPr>
        <w:tabs>
          <w:tab w:val="left" w:pos="7938"/>
        </w:tabs>
        <w:suppressAutoHyphens/>
        <w:spacing w:after="60"/>
        <w:ind w:right="-567"/>
        <w:jc w:val="both"/>
        <w:rPr>
          <w:sz w:val="22"/>
          <w:szCs w:val="22"/>
        </w:rPr>
      </w:pPr>
      <w:r w:rsidRPr="00515ABA">
        <w:rPr>
          <w:b/>
          <w:bCs/>
          <w:i/>
          <w:iCs/>
          <w:sz w:val="22"/>
          <w:szCs w:val="22"/>
        </w:rPr>
        <w:t xml:space="preserve">Оценка </w:t>
      </w:r>
      <w:r w:rsidR="00D31001" w:rsidRPr="00515ABA">
        <w:rPr>
          <w:b/>
          <w:bCs/>
          <w:i/>
          <w:iCs/>
          <w:sz w:val="22"/>
          <w:szCs w:val="22"/>
        </w:rPr>
        <w:t>н</w:t>
      </w:r>
      <w:r w:rsidRPr="00515ABA">
        <w:rPr>
          <w:b/>
          <w:bCs/>
          <w:i/>
          <w:iCs/>
          <w:sz w:val="22"/>
          <w:szCs w:val="22"/>
        </w:rPr>
        <w:t>а индикатор 4:</w:t>
      </w:r>
      <w:r w:rsidR="00B967FB" w:rsidRPr="00515ABA">
        <w:rPr>
          <w:b/>
          <w:bCs/>
          <w:i/>
          <w:iCs/>
          <w:sz w:val="22"/>
          <w:szCs w:val="22"/>
        </w:rPr>
        <w:t xml:space="preserve"> 3.00</w:t>
      </w:r>
    </w:p>
    <w:p w:rsidR="001A0A76" w:rsidRPr="00515ABA" w:rsidRDefault="001A0A76" w:rsidP="00F46BE3">
      <w:pPr>
        <w:tabs>
          <w:tab w:val="left" w:pos="7938"/>
        </w:tabs>
        <w:suppressAutoHyphens/>
        <w:spacing w:after="60"/>
        <w:ind w:right="-567"/>
        <w:jc w:val="both"/>
        <w:rPr>
          <w:sz w:val="10"/>
          <w:szCs w:val="10"/>
        </w:rPr>
      </w:pPr>
    </w:p>
    <w:p w:rsidR="00A16751" w:rsidRPr="00515ABA" w:rsidRDefault="00A16751" w:rsidP="006B6B90">
      <w:pPr>
        <w:pStyle w:val="ListParagraph"/>
        <w:numPr>
          <w:ilvl w:val="0"/>
          <w:numId w:val="12"/>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color w:val="000000" w:themeColor="text1"/>
          <w:sz w:val="22"/>
          <w:szCs w:val="22"/>
        </w:rPr>
        <w:t xml:space="preserve"> 5: „</w:t>
      </w:r>
      <w:r w:rsidRPr="00515ABA">
        <w:rPr>
          <w:rFonts w:eastAsia="Calibri"/>
          <w:b/>
          <w:bCs/>
          <w:color w:val="000000" w:themeColor="text1"/>
          <w:sz w:val="22"/>
          <w:szCs w:val="22"/>
        </w:rPr>
        <w:t>Прави се годишен преглед на мерки за борба с корупцията, например чрез вътрешен или външен одит“</w:t>
      </w:r>
    </w:p>
    <w:p w:rsidR="009C5C57" w:rsidRPr="00515ABA" w:rsidRDefault="009C5C57" w:rsidP="009C5C57">
      <w:pPr>
        <w:ind w:right="-567"/>
        <w:jc w:val="both"/>
        <w:rPr>
          <w:color w:val="000000" w:themeColor="text1"/>
          <w:sz w:val="22"/>
          <w:szCs w:val="22"/>
        </w:rPr>
      </w:pPr>
      <w:r w:rsidRPr="00515ABA">
        <w:rPr>
          <w:color w:val="000000" w:themeColor="text1"/>
          <w:sz w:val="22"/>
          <w:szCs w:val="22"/>
        </w:rPr>
        <w:t>В разработените „</w:t>
      </w:r>
      <w:r w:rsidRPr="00515ABA">
        <w:rPr>
          <w:rFonts w:eastAsia="Calibri"/>
          <w:b/>
          <w:iCs/>
          <w:color w:val="000000" w:themeColor="text1"/>
          <w:sz w:val="22"/>
          <w:szCs w:val="22"/>
        </w:rPr>
        <w:t xml:space="preserve">Вътрешни Правила за превенция и противодействие на корупцията“ </w:t>
      </w:r>
      <w:r w:rsidRPr="00515ABA">
        <w:rPr>
          <w:rFonts w:eastAsia="Calibri"/>
          <w:bCs/>
          <w:iCs/>
          <w:color w:val="000000" w:themeColor="text1"/>
          <w:sz w:val="22"/>
          <w:szCs w:val="22"/>
        </w:rPr>
        <w:t>е заложено да се п</w:t>
      </w:r>
      <w:r w:rsidRPr="00515ABA">
        <w:rPr>
          <w:color w:val="000000" w:themeColor="text1"/>
          <w:sz w:val="22"/>
          <w:szCs w:val="22"/>
        </w:rPr>
        <w:t xml:space="preserve">рилага „ефективен </w:t>
      </w:r>
      <w:r w:rsidRPr="00515ABA">
        <w:rPr>
          <w:rStyle w:val="highlight"/>
          <w:color w:val="000000" w:themeColor="text1"/>
          <w:sz w:val="22"/>
          <w:szCs w:val="22"/>
        </w:rPr>
        <w:t>одит</w:t>
      </w:r>
      <w:r w:rsidRPr="00515ABA">
        <w:rPr>
          <w:color w:val="000000" w:themeColor="text1"/>
          <w:sz w:val="22"/>
          <w:szCs w:val="22"/>
        </w:rPr>
        <w:t xml:space="preserve">ен процес за подобряване на връзката между разкриване на нарушенията и налагането на адекватни санкции“. В приложеният Доклад от вътрешен одит за предварителен контрол за законосъобразност в Община Мездра не е видно да е правен преглед на мерките за борба с корупцията. </w:t>
      </w:r>
    </w:p>
    <w:p w:rsidR="003A6689" w:rsidRPr="00515ABA" w:rsidRDefault="003A6689" w:rsidP="009C5C57">
      <w:pPr>
        <w:ind w:right="-567"/>
        <w:jc w:val="both"/>
        <w:rPr>
          <w:color w:val="FF0000"/>
          <w:sz w:val="22"/>
          <w:szCs w:val="22"/>
        </w:rPr>
      </w:pPr>
      <w:r w:rsidRPr="00515ABA">
        <w:rPr>
          <w:b/>
          <w:bCs/>
          <w:i/>
          <w:iCs/>
          <w:sz w:val="22"/>
          <w:szCs w:val="22"/>
        </w:rPr>
        <w:t xml:space="preserve">Оценка </w:t>
      </w:r>
      <w:r w:rsidR="00D31001" w:rsidRPr="00515ABA">
        <w:rPr>
          <w:b/>
          <w:bCs/>
          <w:i/>
          <w:iCs/>
          <w:sz w:val="22"/>
          <w:szCs w:val="22"/>
        </w:rPr>
        <w:t>н</w:t>
      </w:r>
      <w:r w:rsidRPr="00515ABA">
        <w:rPr>
          <w:b/>
          <w:bCs/>
          <w:i/>
          <w:iCs/>
          <w:sz w:val="22"/>
          <w:szCs w:val="22"/>
        </w:rPr>
        <w:t>а индикатор 5:</w:t>
      </w:r>
      <w:r w:rsidR="001A5487" w:rsidRPr="00515ABA">
        <w:rPr>
          <w:b/>
          <w:bCs/>
          <w:i/>
          <w:iCs/>
          <w:sz w:val="22"/>
          <w:szCs w:val="22"/>
        </w:rPr>
        <w:t xml:space="preserve"> 2.00</w:t>
      </w:r>
    </w:p>
    <w:p w:rsidR="00F46BE3" w:rsidRPr="00515ABA" w:rsidRDefault="00F46BE3" w:rsidP="00F46BE3">
      <w:pPr>
        <w:tabs>
          <w:tab w:val="left" w:pos="7938"/>
        </w:tabs>
        <w:suppressAutoHyphens/>
        <w:spacing w:after="60"/>
        <w:ind w:right="-567"/>
        <w:jc w:val="both"/>
        <w:rPr>
          <w:bCs/>
          <w:sz w:val="22"/>
          <w:szCs w:val="22"/>
        </w:rPr>
      </w:pPr>
    </w:p>
    <w:p w:rsidR="00A16751" w:rsidRPr="00515ABA" w:rsidRDefault="007F0175" w:rsidP="006B6B90">
      <w:pPr>
        <w:pStyle w:val="ListParagraph"/>
        <w:numPr>
          <w:ilvl w:val="0"/>
          <w:numId w:val="12"/>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color w:val="000000" w:themeColor="text1"/>
          <w:sz w:val="22"/>
          <w:szCs w:val="22"/>
        </w:rPr>
        <w:t xml:space="preserve"> 6: „</w:t>
      </w:r>
      <w:r w:rsidRPr="00515ABA">
        <w:rPr>
          <w:rFonts w:eastAsia="Calibri"/>
          <w:b/>
          <w:bCs/>
          <w:color w:val="000000" w:themeColor="text1"/>
          <w:sz w:val="22"/>
          <w:szCs w:val="22"/>
        </w:rPr>
        <w:t>Политиката за служителите, които се назначават, повишават и възнаграждават, и/или наказват е само в съответствие с утвърдените процедури“</w:t>
      </w:r>
    </w:p>
    <w:p w:rsidR="00974C04" w:rsidRPr="00515ABA" w:rsidRDefault="006368E5" w:rsidP="00953324">
      <w:pPr>
        <w:tabs>
          <w:tab w:val="left" w:pos="7938"/>
        </w:tabs>
        <w:suppressAutoHyphens/>
        <w:spacing w:after="60"/>
        <w:ind w:right="-567"/>
        <w:jc w:val="both"/>
        <w:rPr>
          <w:rFonts w:eastAsia="Calibri"/>
          <w:bCs/>
          <w:sz w:val="22"/>
          <w:szCs w:val="22"/>
        </w:rPr>
      </w:pPr>
      <w:r w:rsidRPr="00515ABA">
        <w:rPr>
          <w:sz w:val="22"/>
          <w:szCs w:val="22"/>
        </w:rPr>
        <w:t xml:space="preserve">В </w:t>
      </w:r>
      <w:r w:rsidR="00953324" w:rsidRPr="00515ABA">
        <w:rPr>
          <w:sz w:val="22"/>
          <w:szCs w:val="22"/>
        </w:rPr>
        <w:t>одобрените</w:t>
      </w:r>
      <w:r w:rsidR="00774C35" w:rsidRPr="00515ABA">
        <w:rPr>
          <w:sz w:val="22"/>
          <w:szCs w:val="22"/>
        </w:rPr>
        <w:t xml:space="preserve">: </w:t>
      </w:r>
      <w:r w:rsidRPr="00515ABA">
        <w:rPr>
          <w:rFonts w:eastAsia="Calibri"/>
          <w:b/>
          <w:sz w:val="22"/>
          <w:szCs w:val="22"/>
        </w:rPr>
        <w:t xml:space="preserve">Правилник за вътрешния трудов ред; Устройствен правилник </w:t>
      </w:r>
      <w:r w:rsidR="00774C35" w:rsidRPr="00515ABA">
        <w:rPr>
          <w:rFonts w:eastAsia="Calibri"/>
          <w:b/>
          <w:sz w:val="22"/>
          <w:szCs w:val="22"/>
        </w:rPr>
        <w:t xml:space="preserve">и </w:t>
      </w:r>
      <w:r w:rsidRPr="00515ABA">
        <w:rPr>
          <w:rFonts w:eastAsia="Calibri"/>
          <w:b/>
          <w:sz w:val="22"/>
          <w:szCs w:val="22"/>
        </w:rPr>
        <w:t>Етичен кодекс  за поведение на служителите в Община Мездра</w:t>
      </w:r>
      <w:r w:rsidR="00774C35" w:rsidRPr="00515ABA">
        <w:rPr>
          <w:rFonts w:eastAsia="Calibri"/>
          <w:bCs/>
          <w:sz w:val="22"/>
          <w:szCs w:val="22"/>
        </w:rPr>
        <w:t xml:space="preserve"> </w:t>
      </w:r>
      <w:r w:rsidR="00953324" w:rsidRPr="00515ABA">
        <w:rPr>
          <w:rFonts w:eastAsia="Calibri"/>
          <w:bCs/>
          <w:sz w:val="22"/>
          <w:szCs w:val="22"/>
        </w:rPr>
        <w:t xml:space="preserve">са </w:t>
      </w:r>
      <w:r w:rsidR="00953324" w:rsidRPr="00515ABA">
        <w:rPr>
          <w:color w:val="000000" w:themeColor="text1"/>
          <w:sz w:val="22"/>
          <w:szCs w:val="22"/>
        </w:rPr>
        <w:t>р</w:t>
      </w:r>
      <w:r w:rsidR="00974C04" w:rsidRPr="00515ABA">
        <w:rPr>
          <w:color w:val="000000" w:themeColor="text1"/>
          <w:sz w:val="22"/>
          <w:szCs w:val="22"/>
        </w:rPr>
        <w:t>азработени механизми за ефективно прилагане и контрол на мерките, заложени в Кодекс</w:t>
      </w:r>
      <w:r w:rsidR="00953324" w:rsidRPr="00515ABA">
        <w:rPr>
          <w:color w:val="000000" w:themeColor="text1"/>
          <w:sz w:val="22"/>
          <w:szCs w:val="22"/>
        </w:rPr>
        <w:t>а</w:t>
      </w:r>
      <w:r w:rsidR="00974C04" w:rsidRPr="00515ABA">
        <w:rPr>
          <w:color w:val="000000" w:themeColor="text1"/>
          <w:sz w:val="22"/>
          <w:szCs w:val="22"/>
        </w:rPr>
        <w:t xml:space="preserve"> за поведение на служителите в Общинска администрация Мездра.</w:t>
      </w:r>
    </w:p>
    <w:p w:rsidR="004E1CD9" w:rsidRPr="00515ABA" w:rsidRDefault="004E1CD9" w:rsidP="00DB32FC">
      <w:pPr>
        <w:ind w:right="-567"/>
        <w:jc w:val="both"/>
        <w:rPr>
          <w:color w:val="000000" w:themeColor="text1"/>
          <w:sz w:val="22"/>
          <w:szCs w:val="22"/>
        </w:rPr>
      </w:pPr>
      <w:r w:rsidRPr="00515ABA">
        <w:rPr>
          <w:rFonts w:eastAsia="Calibri"/>
          <w:b/>
          <w:i/>
          <w:iCs/>
          <w:sz w:val="22"/>
          <w:szCs w:val="22"/>
        </w:rPr>
        <w:t>Прегледана документирана информация:</w:t>
      </w:r>
    </w:p>
    <w:p w:rsidR="00974C04" w:rsidRPr="00515ABA" w:rsidRDefault="00974C04"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Въведена е Система за финансово управление и контрол (СФУК) - механизъм за финансов контрол и отчетност.</w:t>
      </w:r>
    </w:p>
    <w:p w:rsidR="00974C04" w:rsidRPr="00515ABA" w:rsidRDefault="00974C04"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Мобилности ротация на служители, участващи в комисии особено чувствителни към корупционен натиск;</w:t>
      </w:r>
    </w:p>
    <w:p w:rsidR="00DB32FC" w:rsidRPr="00515ABA" w:rsidRDefault="00DB32FC"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Осигуряване на условия за прозрачност на финансово-имущественото състояние на държавните служители на всички нива, включително и лицата, заемащи висши държавни длъжности - Декларации, съгласно чл. 29 от ЗДСл.</w:t>
      </w:r>
    </w:p>
    <w:p w:rsidR="00DB32FC" w:rsidRPr="00515ABA" w:rsidRDefault="00DB32FC"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Приети Вътрешни правила за заплатите в Общинска администрация Мездра и Вътрешни правилa за работната заплата в Общинските бюджетни структури без общинска администрация.</w:t>
      </w:r>
    </w:p>
    <w:p w:rsidR="00974C04" w:rsidRPr="00515ABA" w:rsidRDefault="00DB32FC" w:rsidP="00240C9F">
      <w:pPr>
        <w:pStyle w:val="ListParagraph"/>
        <w:numPr>
          <w:ilvl w:val="0"/>
          <w:numId w:val="31"/>
        </w:numPr>
        <w:ind w:right="-567"/>
        <w:jc w:val="both"/>
        <w:rPr>
          <w:color w:val="000000" w:themeColor="text1"/>
          <w:sz w:val="22"/>
          <w:szCs w:val="22"/>
        </w:rPr>
      </w:pPr>
      <w:r w:rsidRPr="00515ABA">
        <w:rPr>
          <w:color w:val="000000" w:themeColor="text1"/>
          <w:sz w:val="22"/>
          <w:szCs w:val="22"/>
        </w:rPr>
        <w:t>Предотвратяванена случаите на конфликт на интереси чрез попълване на Декларация по реда на чл. 12, т. 2 във връзка с чл. 14 от Закона за предотвратяване и установяване на конфликт на интереси.</w:t>
      </w:r>
    </w:p>
    <w:p w:rsidR="00A23025" w:rsidRPr="00515ABA" w:rsidRDefault="00693DB3" w:rsidP="00A23025">
      <w:pPr>
        <w:ind w:right="-567"/>
        <w:jc w:val="both"/>
        <w:rPr>
          <w:rFonts w:eastAsia="Calibri"/>
          <w:bCs/>
          <w:sz w:val="22"/>
          <w:szCs w:val="22"/>
        </w:rPr>
      </w:pPr>
      <w:r w:rsidRPr="00515ABA">
        <w:rPr>
          <w:color w:val="000000" w:themeColor="text1"/>
          <w:sz w:val="22"/>
          <w:szCs w:val="22"/>
        </w:rPr>
        <w:t xml:space="preserve">По принцип са заложени предоставяне на </w:t>
      </w:r>
      <w:r w:rsidRPr="00515ABA">
        <w:rPr>
          <w:sz w:val="22"/>
          <w:szCs w:val="22"/>
        </w:rPr>
        <w:t xml:space="preserve">отличия и </w:t>
      </w:r>
      <w:r w:rsidRPr="00515ABA">
        <w:rPr>
          <w:rStyle w:val="highlight"/>
          <w:sz w:val="22"/>
          <w:szCs w:val="22"/>
        </w:rPr>
        <w:t>награ</w:t>
      </w:r>
      <w:r w:rsidRPr="00515ABA">
        <w:rPr>
          <w:sz w:val="22"/>
          <w:szCs w:val="22"/>
        </w:rPr>
        <w:t>ди, както и реда за получаването им с Правилника за вътрешния трудов ред.</w:t>
      </w:r>
      <w:r w:rsidR="00982EBF" w:rsidRPr="00515ABA">
        <w:rPr>
          <w:sz w:val="22"/>
          <w:szCs w:val="22"/>
        </w:rPr>
        <w:t xml:space="preserve"> </w:t>
      </w:r>
      <w:r w:rsidR="00A23025" w:rsidRPr="00515ABA">
        <w:rPr>
          <w:color w:val="000000" w:themeColor="text1"/>
          <w:sz w:val="22"/>
          <w:szCs w:val="22"/>
        </w:rPr>
        <w:t>Не са приложени и намерени доказателства за наградени или санкционирани служители в съответствие с разработените и утвърдени процедури</w:t>
      </w:r>
      <w:r w:rsidRPr="00515ABA">
        <w:rPr>
          <w:color w:val="000000" w:themeColor="text1"/>
          <w:sz w:val="22"/>
          <w:szCs w:val="22"/>
        </w:rPr>
        <w:t xml:space="preserve"> за </w:t>
      </w:r>
      <w:r w:rsidRPr="00515ABA">
        <w:rPr>
          <w:rFonts w:eastAsia="Calibri"/>
          <w:bCs/>
          <w:sz w:val="22"/>
          <w:szCs w:val="22"/>
        </w:rPr>
        <w:t>предотвратяване и борба с всички форми на корупцията.</w:t>
      </w:r>
    </w:p>
    <w:p w:rsidR="003A6689" w:rsidRPr="00515ABA" w:rsidRDefault="003A6689" w:rsidP="00A23025">
      <w:pPr>
        <w:ind w:right="-567"/>
        <w:jc w:val="both"/>
        <w:rPr>
          <w:sz w:val="22"/>
          <w:szCs w:val="22"/>
        </w:rPr>
      </w:pPr>
      <w:r w:rsidRPr="00515ABA">
        <w:rPr>
          <w:b/>
          <w:bCs/>
          <w:i/>
          <w:iCs/>
          <w:sz w:val="22"/>
          <w:szCs w:val="22"/>
        </w:rPr>
        <w:t xml:space="preserve">Оценка </w:t>
      </w:r>
      <w:r w:rsidR="00D31001" w:rsidRPr="00515ABA">
        <w:rPr>
          <w:b/>
          <w:bCs/>
          <w:i/>
          <w:iCs/>
          <w:sz w:val="22"/>
          <w:szCs w:val="22"/>
        </w:rPr>
        <w:t>н</w:t>
      </w:r>
      <w:r w:rsidRPr="00515ABA">
        <w:rPr>
          <w:b/>
          <w:bCs/>
          <w:i/>
          <w:iCs/>
          <w:sz w:val="22"/>
          <w:szCs w:val="22"/>
        </w:rPr>
        <w:t>а индикатор 6:</w:t>
      </w:r>
      <w:r w:rsidR="001A5487" w:rsidRPr="00515ABA">
        <w:rPr>
          <w:b/>
          <w:bCs/>
          <w:i/>
          <w:iCs/>
          <w:sz w:val="22"/>
          <w:szCs w:val="22"/>
        </w:rPr>
        <w:t xml:space="preserve"> 2.00</w:t>
      </w:r>
    </w:p>
    <w:p w:rsidR="006368E5" w:rsidRPr="00515ABA" w:rsidRDefault="006368E5" w:rsidP="00F46BE3">
      <w:pPr>
        <w:tabs>
          <w:tab w:val="left" w:pos="7938"/>
        </w:tabs>
        <w:suppressAutoHyphens/>
        <w:spacing w:after="60"/>
        <w:ind w:right="-567"/>
        <w:jc w:val="both"/>
        <w:rPr>
          <w:sz w:val="22"/>
          <w:szCs w:val="22"/>
        </w:rPr>
      </w:pPr>
    </w:p>
    <w:p w:rsidR="0046020C" w:rsidRPr="00515ABA" w:rsidRDefault="0046020C" w:rsidP="001C6DE3">
      <w:pPr>
        <w:tabs>
          <w:tab w:val="left" w:pos="7938"/>
        </w:tabs>
        <w:suppressAutoHyphens/>
        <w:spacing w:after="60"/>
        <w:ind w:right="-567"/>
        <w:jc w:val="both"/>
        <w:rPr>
          <w:b/>
          <w:bCs/>
          <w:i/>
          <w:iCs/>
          <w:sz w:val="22"/>
          <w:szCs w:val="22"/>
        </w:rPr>
      </w:pPr>
      <w:r w:rsidRPr="00515ABA">
        <w:rPr>
          <w:rFonts w:eastAsia="Calibri"/>
          <w:b/>
          <w:sz w:val="22"/>
          <w:szCs w:val="22"/>
        </w:rPr>
        <w:t>ДЕЙНОСТ 3: Конфликтите на интереси се обявяват</w:t>
      </w:r>
      <w:r w:rsidR="006368E5" w:rsidRPr="00515ABA">
        <w:rPr>
          <w:rFonts w:eastAsia="Calibri"/>
          <w:b/>
          <w:sz w:val="22"/>
          <w:szCs w:val="22"/>
        </w:rPr>
        <w:t xml:space="preserve">; </w:t>
      </w:r>
      <w:r w:rsidRPr="00515ABA">
        <w:rPr>
          <w:rFonts w:eastAsia="Calibri"/>
          <w:b/>
          <w:sz w:val="22"/>
          <w:szCs w:val="22"/>
        </w:rPr>
        <w:t xml:space="preserve"> своевременно и засегнатите лица трябва  да се въздържат от участие в съответните решения</w:t>
      </w:r>
    </w:p>
    <w:p w:rsidR="0046020C" w:rsidRPr="00515ABA" w:rsidRDefault="00A50D9F" w:rsidP="006B6B90">
      <w:pPr>
        <w:pStyle w:val="ListParagraph"/>
        <w:numPr>
          <w:ilvl w:val="0"/>
          <w:numId w:val="12"/>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7</w:t>
      </w:r>
      <w:r w:rsidR="001C2A48" w:rsidRPr="00515ABA">
        <w:rPr>
          <w:rFonts w:eastAsia="Calibri"/>
          <w:b/>
          <w:sz w:val="22"/>
          <w:szCs w:val="22"/>
        </w:rPr>
        <w:t>:</w:t>
      </w:r>
      <w:r w:rsidRPr="00515ABA">
        <w:rPr>
          <w:rFonts w:eastAsia="Calibri"/>
          <w:b/>
          <w:sz w:val="22"/>
          <w:szCs w:val="22"/>
        </w:rPr>
        <w:t xml:space="preserve"> </w:t>
      </w:r>
      <w:r w:rsidR="001C2A48" w:rsidRPr="00515ABA">
        <w:rPr>
          <w:rFonts w:eastAsia="Calibri"/>
          <w:b/>
          <w:sz w:val="22"/>
          <w:szCs w:val="22"/>
        </w:rPr>
        <w:t>„</w:t>
      </w:r>
      <w:r w:rsidRPr="00515ABA">
        <w:rPr>
          <w:rFonts w:eastAsia="Calibri"/>
          <w:b/>
          <w:sz w:val="22"/>
          <w:szCs w:val="22"/>
        </w:rPr>
        <w:t>Изборните представители и служители са длъжни да декларират потенциален конфликт на интереси, който може да повлияе на вземането на решения и да се въздържат от участие при вземане на съответните решения</w:t>
      </w:r>
      <w:r w:rsidR="001C2A48" w:rsidRPr="00515ABA">
        <w:rPr>
          <w:rFonts w:eastAsia="Calibri"/>
          <w:b/>
          <w:sz w:val="22"/>
          <w:szCs w:val="22"/>
        </w:rPr>
        <w:t>“</w:t>
      </w:r>
    </w:p>
    <w:p w:rsidR="00AA509B" w:rsidRPr="00515ABA" w:rsidRDefault="00AA509B" w:rsidP="00F46BE3">
      <w:pPr>
        <w:tabs>
          <w:tab w:val="left" w:pos="7938"/>
        </w:tabs>
        <w:suppressAutoHyphens/>
        <w:spacing w:after="60"/>
        <w:ind w:right="-567"/>
        <w:jc w:val="both"/>
        <w:rPr>
          <w:rFonts w:eastAsia="Calibri"/>
          <w:b/>
          <w:sz w:val="22"/>
          <w:szCs w:val="22"/>
        </w:rPr>
      </w:pPr>
      <w:r w:rsidRPr="00515ABA">
        <w:rPr>
          <w:rFonts w:eastAsia="Calibri"/>
          <w:bCs/>
          <w:sz w:val="22"/>
          <w:szCs w:val="22"/>
        </w:rPr>
        <w:t xml:space="preserve">Община Мездра е предоставила достатъчно доказателства за изпълнение на индикатор 7 – прегледани са </w:t>
      </w:r>
      <w:r w:rsidR="0015641B" w:rsidRPr="00515ABA">
        <w:rPr>
          <w:rFonts w:eastAsia="Calibri"/>
          <w:b/>
          <w:sz w:val="22"/>
          <w:szCs w:val="22"/>
        </w:rPr>
        <w:t>Регистър на декларациите по чл.35 от ЗПКОНПИ-общински служители</w:t>
      </w:r>
      <w:r w:rsidR="00C50415" w:rsidRPr="00515ABA">
        <w:rPr>
          <w:rFonts w:eastAsia="Calibri"/>
          <w:b/>
          <w:sz w:val="22"/>
          <w:szCs w:val="22"/>
        </w:rPr>
        <w:t>; Регистър по чл.35 от ЗПКОНПИ-кметове и общински съветници</w:t>
      </w:r>
      <w:r w:rsidRPr="00515ABA">
        <w:rPr>
          <w:rFonts w:eastAsia="Calibri"/>
          <w:b/>
          <w:sz w:val="22"/>
          <w:szCs w:val="22"/>
        </w:rPr>
        <w:t>.</w:t>
      </w:r>
    </w:p>
    <w:p w:rsidR="00F46BE3" w:rsidRPr="00515ABA" w:rsidRDefault="00530ECF" w:rsidP="00F46BE3">
      <w:pPr>
        <w:tabs>
          <w:tab w:val="left" w:pos="7938"/>
        </w:tabs>
        <w:suppressAutoHyphens/>
        <w:spacing w:after="60"/>
        <w:ind w:right="-567"/>
        <w:jc w:val="both"/>
        <w:rPr>
          <w:rFonts w:eastAsia="Calibri"/>
          <w:bCs/>
          <w:sz w:val="22"/>
          <w:szCs w:val="22"/>
        </w:rPr>
      </w:pPr>
      <w:r w:rsidRPr="00515ABA">
        <w:rPr>
          <w:rFonts w:eastAsia="Calibri"/>
          <w:bCs/>
          <w:sz w:val="22"/>
          <w:szCs w:val="22"/>
        </w:rPr>
        <w:t>Прегледан е Протокол №: 2/19.12.2019 г. от</w:t>
      </w:r>
      <w:r w:rsidR="000648D4" w:rsidRPr="00515ABA">
        <w:rPr>
          <w:rFonts w:eastAsia="Calibri"/>
          <w:bCs/>
          <w:sz w:val="22"/>
          <w:szCs w:val="22"/>
        </w:rPr>
        <w:t xml:space="preserve"> </w:t>
      </w:r>
      <w:r w:rsidR="00C50415" w:rsidRPr="00515ABA">
        <w:rPr>
          <w:rFonts w:eastAsia="Calibri"/>
          <w:bCs/>
          <w:sz w:val="22"/>
          <w:szCs w:val="22"/>
        </w:rPr>
        <w:t>заседани</w:t>
      </w:r>
      <w:r w:rsidRPr="00515ABA">
        <w:rPr>
          <w:rFonts w:eastAsia="Calibri"/>
          <w:bCs/>
          <w:sz w:val="22"/>
          <w:szCs w:val="22"/>
        </w:rPr>
        <w:t>е</w:t>
      </w:r>
      <w:r w:rsidR="00C50415" w:rsidRPr="00515ABA">
        <w:rPr>
          <w:rFonts w:eastAsia="Calibri"/>
          <w:bCs/>
          <w:sz w:val="22"/>
          <w:szCs w:val="22"/>
        </w:rPr>
        <w:t xml:space="preserve"> на</w:t>
      </w:r>
      <w:r w:rsidR="00C50415" w:rsidRPr="00515ABA">
        <w:rPr>
          <w:rFonts w:eastAsia="Calibri"/>
          <w:b/>
          <w:sz w:val="22"/>
          <w:szCs w:val="22"/>
        </w:rPr>
        <w:t xml:space="preserve"> ПК за предотвратяване и установяване конфликт на интереси</w:t>
      </w:r>
      <w:r w:rsidRPr="00515ABA">
        <w:rPr>
          <w:rFonts w:eastAsia="Calibri"/>
          <w:b/>
          <w:sz w:val="22"/>
          <w:szCs w:val="22"/>
        </w:rPr>
        <w:t xml:space="preserve"> </w:t>
      </w:r>
      <w:r w:rsidRPr="00515ABA">
        <w:rPr>
          <w:rFonts w:eastAsia="Calibri"/>
          <w:bCs/>
          <w:sz w:val="22"/>
          <w:szCs w:val="22"/>
        </w:rPr>
        <w:t xml:space="preserve">за проверка на предоставени Декларации по </w:t>
      </w:r>
      <w:r w:rsidRPr="00515ABA">
        <w:rPr>
          <w:rFonts w:eastAsia="Calibri"/>
          <w:b/>
          <w:sz w:val="22"/>
          <w:szCs w:val="22"/>
        </w:rPr>
        <w:t xml:space="preserve">чл.35 от ЗПКОНПИ </w:t>
      </w:r>
      <w:r w:rsidRPr="00515ABA">
        <w:rPr>
          <w:rFonts w:eastAsia="Calibri"/>
          <w:bCs/>
          <w:sz w:val="22"/>
          <w:szCs w:val="22"/>
        </w:rPr>
        <w:t xml:space="preserve">от избраните кметове и общински съветници за проверка на конфликт на интереси и вписването им в Регистър, който е публикуван в сайта на общината. На Заседанието е приет и </w:t>
      </w:r>
      <w:r w:rsidR="00C50415" w:rsidRPr="00515ABA">
        <w:rPr>
          <w:rFonts w:eastAsia="Calibri"/>
          <w:b/>
          <w:sz w:val="22"/>
          <w:szCs w:val="22"/>
        </w:rPr>
        <w:t>Доклад на ПК ПУКИ към ОбС</w:t>
      </w:r>
      <w:r w:rsidRPr="00515ABA">
        <w:rPr>
          <w:rFonts w:eastAsia="Calibri"/>
          <w:b/>
          <w:sz w:val="22"/>
          <w:szCs w:val="22"/>
        </w:rPr>
        <w:t xml:space="preserve"> </w:t>
      </w:r>
      <w:r w:rsidRPr="00515ABA">
        <w:rPr>
          <w:rFonts w:eastAsia="Calibri"/>
          <w:bCs/>
          <w:sz w:val="22"/>
          <w:szCs w:val="22"/>
        </w:rPr>
        <w:t>от 19.12.2019 г.</w:t>
      </w:r>
    </w:p>
    <w:p w:rsidR="003A6689" w:rsidRPr="00515ABA" w:rsidRDefault="003A6689" w:rsidP="00F46BE3">
      <w:pPr>
        <w:tabs>
          <w:tab w:val="left" w:pos="7938"/>
        </w:tabs>
        <w:suppressAutoHyphens/>
        <w:spacing w:after="60"/>
        <w:ind w:right="-567"/>
        <w:jc w:val="both"/>
        <w:rPr>
          <w:rFonts w:eastAsia="Calibri"/>
          <w:bCs/>
          <w:sz w:val="22"/>
          <w:szCs w:val="22"/>
        </w:rPr>
      </w:pPr>
      <w:r w:rsidRPr="00515ABA">
        <w:rPr>
          <w:b/>
          <w:bCs/>
          <w:i/>
          <w:iCs/>
          <w:sz w:val="22"/>
          <w:szCs w:val="22"/>
        </w:rPr>
        <w:t xml:space="preserve">Оценка </w:t>
      </w:r>
      <w:r w:rsidR="00D31001" w:rsidRPr="00515ABA">
        <w:rPr>
          <w:b/>
          <w:bCs/>
          <w:i/>
          <w:iCs/>
          <w:sz w:val="22"/>
          <w:szCs w:val="22"/>
        </w:rPr>
        <w:t>н</w:t>
      </w:r>
      <w:r w:rsidRPr="00515ABA">
        <w:rPr>
          <w:b/>
          <w:bCs/>
          <w:i/>
          <w:iCs/>
          <w:sz w:val="22"/>
          <w:szCs w:val="22"/>
        </w:rPr>
        <w:t>а индикатор 7:</w:t>
      </w:r>
      <w:r w:rsidR="00F73958" w:rsidRPr="00515ABA">
        <w:rPr>
          <w:b/>
          <w:bCs/>
          <w:i/>
          <w:iCs/>
          <w:sz w:val="22"/>
          <w:szCs w:val="22"/>
        </w:rPr>
        <w:t xml:space="preserve"> 4.00</w:t>
      </w:r>
    </w:p>
    <w:p w:rsidR="0015641B" w:rsidRPr="00515ABA" w:rsidRDefault="0015641B" w:rsidP="00F46BE3">
      <w:pPr>
        <w:tabs>
          <w:tab w:val="left" w:pos="7938"/>
        </w:tabs>
        <w:suppressAutoHyphens/>
        <w:spacing w:after="60"/>
        <w:ind w:right="-567"/>
        <w:jc w:val="both"/>
        <w:rPr>
          <w:sz w:val="10"/>
          <w:szCs w:val="10"/>
        </w:rPr>
      </w:pPr>
    </w:p>
    <w:p w:rsidR="00B901A8" w:rsidRPr="00515ABA" w:rsidRDefault="00B901A8" w:rsidP="006B6B90">
      <w:pPr>
        <w:pStyle w:val="ListParagraph"/>
        <w:numPr>
          <w:ilvl w:val="0"/>
          <w:numId w:val="12"/>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8: „Общината осигурява ефективно и ефикасно възлагане на обществени поръ</w:t>
      </w:r>
      <w:r w:rsidR="00530ECF" w:rsidRPr="00515ABA">
        <w:rPr>
          <w:rFonts w:eastAsia="Calibri"/>
          <w:b/>
          <w:sz w:val="22"/>
          <w:szCs w:val="22"/>
        </w:rPr>
        <w:t>ч</w:t>
      </w:r>
      <w:r w:rsidRPr="00515ABA">
        <w:rPr>
          <w:rFonts w:eastAsia="Calibri"/>
          <w:b/>
          <w:sz w:val="22"/>
          <w:szCs w:val="22"/>
        </w:rPr>
        <w:t>ки и използва предварително зададени критерии за подбор“</w:t>
      </w:r>
    </w:p>
    <w:p w:rsidR="001027AC" w:rsidRPr="00515ABA" w:rsidRDefault="001027AC" w:rsidP="001027AC">
      <w:pPr>
        <w:ind w:right="-567"/>
        <w:jc w:val="both"/>
        <w:rPr>
          <w:sz w:val="22"/>
          <w:szCs w:val="22"/>
        </w:rPr>
      </w:pPr>
      <w:r w:rsidRPr="00515ABA">
        <w:rPr>
          <w:sz w:val="22"/>
          <w:szCs w:val="22"/>
        </w:rPr>
        <w:t>Община Мездра е разработила „Вътрешни правила за възлагане на обществени поръчки“</w:t>
      </w:r>
      <w:r w:rsidR="00D73FF5" w:rsidRPr="00515ABA">
        <w:rPr>
          <w:sz w:val="22"/>
          <w:szCs w:val="22"/>
        </w:rPr>
        <w:t xml:space="preserve"> със Заповед на кмета №: 919/30.12.2016 г.</w:t>
      </w:r>
      <w:r w:rsidRPr="00515ABA">
        <w:rPr>
          <w:sz w:val="22"/>
          <w:szCs w:val="22"/>
        </w:rPr>
        <w:t xml:space="preserve">, които да спазва с цел ефективно протичане на възлагане за избор на изпълнители по обществени поръчки и ефикасен контрол </w:t>
      </w:r>
      <w:r w:rsidR="00D73FF5" w:rsidRPr="00515ABA">
        <w:rPr>
          <w:sz w:val="22"/>
          <w:szCs w:val="22"/>
        </w:rPr>
        <w:t>и мон</w:t>
      </w:r>
      <w:r w:rsidR="00D77E74" w:rsidRPr="00515ABA">
        <w:rPr>
          <w:sz w:val="22"/>
          <w:szCs w:val="22"/>
        </w:rPr>
        <w:t xml:space="preserve">иторинг </w:t>
      </w:r>
      <w:r w:rsidRPr="00515ABA">
        <w:rPr>
          <w:sz w:val="22"/>
          <w:szCs w:val="22"/>
        </w:rPr>
        <w:t xml:space="preserve">върху изпълнението им. </w:t>
      </w:r>
      <w:r w:rsidR="00783576" w:rsidRPr="00515ABA">
        <w:rPr>
          <w:sz w:val="22"/>
          <w:szCs w:val="22"/>
        </w:rPr>
        <w:t>Предвид измененията в Закона за обществените поръчки от 2016 до 2020 г. смятам, че този документ трябва да се актуализира.</w:t>
      </w:r>
    </w:p>
    <w:p w:rsidR="00F46BE3" w:rsidRPr="00515ABA" w:rsidRDefault="001027AC" w:rsidP="001027AC">
      <w:pPr>
        <w:ind w:right="-567"/>
        <w:jc w:val="both"/>
        <w:rPr>
          <w:sz w:val="22"/>
          <w:szCs w:val="22"/>
        </w:rPr>
      </w:pPr>
      <w:r w:rsidRPr="00515ABA">
        <w:rPr>
          <w:sz w:val="22"/>
          <w:szCs w:val="22"/>
        </w:rPr>
        <w:t xml:space="preserve">В медийното пространство има сигнали, че не винаги се съблюдават добрите практики за честно и прозрачно управление на обществените поръчки (отделно от предоставените доказателства е прегледана статия: </w:t>
      </w:r>
      <w:hyperlink r:id="rId75" w:history="1">
        <w:r w:rsidRPr="00515ABA">
          <w:rPr>
            <w:rStyle w:val="Hyperlink"/>
            <w:sz w:val="22"/>
            <w:szCs w:val="22"/>
          </w:rPr>
          <w:t>https://zovnews.com/novini/globyavat-subkov-sus-100000lv-zaradi-komprometirana-obshtestvena-poruchka/</w:t>
        </w:r>
      </w:hyperlink>
      <w:r w:rsidRPr="00515ABA">
        <w:rPr>
          <w:sz w:val="22"/>
          <w:szCs w:val="22"/>
        </w:rPr>
        <w:t xml:space="preserve">  относно проект за внедряване на мерки за енергийна ефективност в многофамилни жилищни сгради  в Мездра по Оперативна програма „Региони в растеж” 2014-2020 г.)</w:t>
      </w:r>
      <w:r w:rsidR="00783576" w:rsidRPr="00515ABA">
        <w:rPr>
          <w:sz w:val="22"/>
          <w:szCs w:val="22"/>
        </w:rPr>
        <w:t xml:space="preserve"> и се допускат грешки при обявяването им. От изключителна важност за спазването на вътрешните правила и за ефективното провеждане на обществените поръчки и е компетентността служителите, отговорни за конкретна общ.поръчка. Ето защо общината е заложила обучение по ЗОП в Плана за обучение на общинска администрация, Мездра от отдел „Общинска собственост и обществени поръчки“.</w:t>
      </w:r>
    </w:p>
    <w:p w:rsidR="003A6689" w:rsidRPr="00515ABA" w:rsidRDefault="003A6689" w:rsidP="001027AC">
      <w:pPr>
        <w:ind w:right="-567"/>
        <w:jc w:val="both"/>
        <w:rPr>
          <w:sz w:val="22"/>
          <w:szCs w:val="22"/>
        </w:rPr>
      </w:pPr>
      <w:r w:rsidRPr="00515ABA">
        <w:rPr>
          <w:b/>
          <w:bCs/>
          <w:i/>
          <w:iCs/>
          <w:sz w:val="22"/>
          <w:szCs w:val="22"/>
        </w:rPr>
        <w:t xml:space="preserve">Оценка </w:t>
      </w:r>
      <w:r w:rsidR="00D31001" w:rsidRPr="00515ABA">
        <w:rPr>
          <w:b/>
          <w:bCs/>
          <w:i/>
          <w:iCs/>
          <w:sz w:val="22"/>
          <w:szCs w:val="22"/>
        </w:rPr>
        <w:t>н</w:t>
      </w:r>
      <w:r w:rsidRPr="00515ABA">
        <w:rPr>
          <w:b/>
          <w:bCs/>
          <w:i/>
          <w:iCs/>
          <w:sz w:val="22"/>
          <w:szCs w:val="22"/>
        </w:rPr>
        <w:t>а индикатор 8:</w:t>
      </w:r>
      <w:r w:rsidR="00890448" w:rsidRPr="00515ABA">
        <w:rPr>
          <w:b/>
          <w:bCs/>
          <w:i/>
          <w:iCs/>
          <w:sz w:val="22"/>
          <w:szCs w:val="22"/>
        </w:rPr>
        <w:t xml:space="preserve"> 2.00</w:t>
      </w:r>
    </w:p>
    <w:p w:rsidR="00F46BE3" w:rsidRPr="00515ABA" w:rsidRDefault="00F46BE3" w:rsidP="00F46BE3">
      <w:pPr>
        <w:tabs>
          <w:tab w:val="left" w:pos="7938"/>
        </w:tabs>
        <w:suppressAutoHyphens/>
        <w:spacing w:after="60"/>
        <w:ind w:right="-567"/>
        <w:jc w:val="both"/>
        <w:rPr>
          <w:sz w:val="22"/>
          <w:szCs w:val="22"/>
        </w:rPr>
      </w:pPr>
    </w:p>
    <w:p w:rsidR="00221CD6" w:rsidRPr="00515ABA" w:rsidRDefault="00B901A8" w:rsidP="00221CD6">
      <w:pPr>
        <w:pStyle w:val="ListParagraph"/>
        <w:numPr>
          <w:ilvl w:val="0"/>
          <w:numId w:val="12"/>
        </w:numPr>
        <w:tabs>
          <w:tab w:val="left" w:pos="7938"/>
        </w:tabs>
        <w:suppressAutoHyphens/>
        <w:spacing w:after="60"/>
        <w:ind w:left="357" w:right="-567" w:hanging="35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9: „Общината осигурява свободен достъп до публичните документи за обществени поръчки и до решенията във връзка с възлагането на поръчката“</w:t>
      </w:r>
    </w:p>
    <w:p w:rsidR="00F46BE3" w:rsidRPr="00515ABA" w:rsidRDefault="001B6609" w:rsidP="00221CD6">
      <w:pPr>
        <w:tabs>
          <w:tab w:val="left" w:pos="7938"/>
        </w:tabs>
        <w:suppressAutoHyphens/>
        <w:spacing w:after="60"/>
        <w:ind w:right="-567"/>
        <w:jc w:val="both"/>
        <w:rPr>
          <w:sz w:val="22"/>
          <w:szCs w:val="22"/>
        </w:rPr>
      </w:pPr>
      <w:r w:rsidRPr="00515ABA">
        <w:rPr>
          <w:sz w:val="22"/>
          <w:szCs w:val="22"/>
        </w:rPr>
        <w:t xml:space="preserve">На уеб страницата на </w:t>
      </w:r>
      <w:r w:rsidR="00A33E85" w:rsidRPr="00515ABA">
        <w:rPr>
          <w:sz w:val="22"/>
          <w:szCs w:val="22"/>
        </w:rPr>
        <w:t xml:space="preserve">Община Мездра </w:t>
      </w:r>
      <w:hyperlink r:id="rId76" w:history="1">
        <w:r w:rsidRPr="00515ABA">
          <w:rPr>
            <w:rStyle w:val="Hyperlink"/>
            <w:sz w:val="22"/>
            <w:szCs w:val="22"/>
          </w:rPr>
          <w:t>www.mezdra.bg</w:t>
        </w:r>
      </w:hyperlink>
      <w:r w:rsidRPr="00515ABA">
        <w:rPr>
          <w:sz w:val="22"/>
          <w:szCs w:val="22"/>
        </w:rPr>
        <w:t xml:space="preserve"> е публикуван профил на купувача, в който могат да се проследят </w:t>
      </w:r>
      <w:hyperlink r:id="rId77" w:history="1">
        <w:r w:rsidRPr="00515ABA">
          <w:rPr>
            <w:rStyle w:val="Hyperlink"/>
            <w:sz w:val="22"/>
            <w:szCs w:val="22"/>
          </w:rPr>
          <w:t>Обяви за обществени поръчки на стойност по чл.20, ал.3 от ЗОП</w:t>
        </w:r>
      </w:hyperlink>
      <w:r w:rsidRPr="00515ABA">
        <w:rPr>
          <w:sz w:val="22"/>
          <w:szCs w:val="22"/>
        </w:rPr>
        <w:t xml:space="preserve">, </w:t>
      </w:r>
      <w:hyperlink r:id="rId78" w:history="1">
        <w:r w:rsidRPr="00515ABA">
          <w:rPr>
            <w:rStyle w:val="Hyperlink"/>
            <w:sz w:val="22"/>
            <w:szCs w:val="22"/>
          </w:rPr>
          <w:t>Публични състезания по ЗОП</w:t>
        </w:r>
      </w:hyperlink>
      <w:r w:rsidRPr="00515ABA">
        <w:rPr>
          <w:sz w:val="22"/>
          <w:szCs w:val="22"/>
        </w:rPr>
        <w:t xml:space="preserve">, </w:t>
      </w:r>
      <w:hyperlink r:id="rId79" w:history="1">
        <w:r w:rsidRPr="00515ABA">
          <w:rPr>
            <w:rStyle w:val="Hyperlink"/>
            <w:sz w:val="22"/>
            <w:szCs w:val="22"/>
          </w:rPr>
          <w:t>Пазарни консултации</w:t>
        </w:r>
      </w:hyperlink>
      <w:r w:rsidRPr="00515ABA">
        <w:rPr>
          <w:sz w:val="22"/>
          <w:szCs w:val="22"/>
        </w:rPr>
        <w:t xml:space="preserve">; </w:t>
      </w:r>
      <w:hyperlink r:id="rId80" w:history="1">
        <w:r w:rsidRPr="00515ABA">
          <w:rPr>
            <w:rStyle w:val="Hyperlink"/>
            <w:sz w:val="22"/>
            <w:szCs w:val="22"/>
          </w:rPr>
          <w:t>Открити процедури</w:t>
        </w:r>
      </w:hyperlink>
      <w:r w:rsidRPr="00515ABA">
        <w:rPr>
          <w:sz w:val="22"/>
          <w:szCs w:val="22"/>
        </w:rPr>
        <w:t xml:space="preserve">; </w:t>
      </w:r>
      <w:hyperlink r:id="rId81" w:history="1">
        <w:r w:rsidRPr="00515ABA">
          <w:rPr>
            <w:rStyle w:val="Hyperlink"/>
            <w:sz w:val="22"/>
            <w:szCs w:val="22"/>
          </w:rPr>
          <w:t>Пряко договаряне</w:t>
        </w:r>
      </w:hyperlink>
      <w:r w:rsidRPr="00515ABA">
        <w:rPr>
          <w:sz w:val="22"/>
          <w:szCs w:val="22"/>
        </w:rPr>
        <w:t xml:space="preserve">; </w:t>
      </w:r>
      <w:hyperlink r:id="rId82" w:history="1">
        <w:r w:rsidRPr="00515ABA">
          <w:rPr>
            <w:rStyle w:val="Hyperlink"/>
            <w:sz w:val="22"/>
            <w:szCs w:val="22"/>
          </w:rPr>
          <w:t>Договаряне без предварително обявление</w:t>
        </w:r>
      </w:hyperlink>
      <w:r w:rsidRPr="00515ABA">
        <w:rPr>
          <w:sz w:val="22"/>
          <w:szCs w:val="22"/>
        </w:rPr>
        <w:t xml:space="preserve"> и </w:t>
      </w:r>
      <w:hyperlink r:id="rId83" w:history="1">
        <w:r w:rsidRPr="00515ABA">
          <w:rPr>
            <w:rStyle w:val="Hyperlink"/>
            <w:sz w:val="22"/>
            <w:szCs w:val="22"/>
          </w:rPr>
          <w:t>Покани по чл. 191 от ЗОП</w:t>
        </w:r>
      </w:hyperlink>
      <w:r w:rsidRPr="00515ABA">
        <w:rPr>
          <w:sz w:val="22"/>
          <w:szCs w:val="22"/>
        </w:rPr>
        <w:t>.</w:t>
      </w:r>
      <w:r w:rsidR="00221CD6" w:rsidRPr="00515ABA">
        <w:rPr>
          <w:sz w:val="22"/>
          <w:szCs w:val="22"/>
        </w:rPr>
        <w:t xml:space="preserve"> На същият адрес е направена препратка и към Вътрешни правила за възлагане на обществени поръчки“.</w:t>
      </w:r>
    </w:p>
    <w:p w:rsidR="0081691E" w:rsidRPr="00515ABA" w:rsidRDefault="0081691E" w:rsidP="00221CD6">
      <w:pPr>
        <w:tabs>
          <w:tab w:val="left" w:pos="7938"/>
        </w:tabs>
        <w:suppressAutoHyphens/>
        <w:spacing w:after="60"/>
        <w:ind w:right="-567"/>
        <w:jc w:val="both"/>
        <w:rPr>
          <w:b/>
          <w:bCs/>
          <w:i/>
          <w:iCs/>
          <w:sz w:val="22"/>
          <w:szCs w:val="22"/>
        </w:rPr>
      </w:pPr>
      <w:r w:rsidRPr="00515ABA">
        <w:rPr>
          <w:b/>
          <w:bCs/>
          <w:i/>
          <w:iCs/>
          <w:sz w:val="22"/>
          <w:szCs w:val="22"/>
        </w:rPr>
        <w:t xml:space="preserve">Оценка </w:t>
      </w:r>
      <w:r w:rsidR="00D31001" w:rsidRPr="00515ABA">
        <w:rPr>
          <w:b/>
          <w:bCs/>
          <w:i/>
          <w:iCs/>
          <w:sz w:val="22"/>
          <w:szCs w:val="22"/>
        </w:rPr>
        <w:t>н</w:t>
      </w:r>
      <w:r w:rsidRPr="00515ABA">
        <w:rPr>
          <w:b/>
          <w:bCs/>
          <w:i/>
          <w:iCs/>
          <w:sz w:val="22"/>
          <w:szCs w:val="22"/>
        </w:rPr>
        <w:t>а индикатор 9:</w:t>
      </w:r>
      <w:r w:rsidR="00C94407" w:rsidRPr="00515ABA">
        <w:rPr>
          <w:b/>
          <w:bCs/>
          <w:i/>
          <w:iCs/>
          <w:sz w:val="22"/>
          <w:szCs w:val="22"/>
        </w:rPr>
        <w:t xml:space="preserve"> 4.00</w:t>
      </w:r>
    </w:p>
    <w:p w:rsidR="00221CD6" w:rsidRPr="00515ABA" w:rsidRDefault="00221CD6" w:rsidP="00477937">
      <w:pPr>
        <w:ind w:right="-567"/>
        <w:jc w:val="both"/>
        <w:rPr>
          <w:b/>
          <w:i/>
          <w:color w:val="00000A"/>
          <w:shd w:val="clear" w:color="auto" w:fill="FFFFFF"/>
          <w:lang w:eastAsia="bg-BG"/>
        </w:rPr>
      </w:pPr>
    </w:p>
    <w:p w:rsidR="00FC4144" w:rsidRPr="00515ABA" w:rsidRDefault="00FC4144" w:rsidP="00FC4144">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Обобщение на силните и слабите страни при прилагането на Принцип 6:</w:t>
      </w:r>
    </w:p>
    <w:p w:rsidR="00FC4144" w:rsidRPr="00515ABA" w:rsidRDefault="004E5F0E" w:rsidP="00FC4144">
      <w:pPr>
        <w:ind w:right="-567"/>
        <w:jc w:val="both"/>
        <w:rPr>
          <w:bCs/>
          <w:iCs/>
          <w:color w:val="00000A"/>
          <w:sz w:val="22"/>
          <w:szCs w:val="22"/>
          <w:shd w:val="clear" w:color="auto" w:fill="FFFFFF"/>
          <w:lang w:eastAsia="bg-BG"/>
        </w:rPr>
      </w:pPr>
      <w:r>
        <w:rPr>
          <w:noProof/>
          <w:lang w:eastAsia="bg-BG"/>
        </w:rPr>
        <w:drawing>
          <wp:inline distT="0" distB="0" distL="0" distR="0">
            <wp:extent cx="223520" cy="223520"/>
            <wp:effectExtent l="0" t="0" r="5080" b="5080"/>
            <wp:docPr id="25" name="Picture 3" descr="Thumbs up 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umbs up sign"/>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23520" cy="223520"/>
                    </a:xfrm>
                    <a:prstGeom prst="rect">
                      <a:avLst/>
                    </a:prstGeom>
                    <a:noFill/>
                    <a:ln>
                      <a:noFill/>
                    </a:ln>
                  </pic:spPr>
                </pic:pic>
              </a:graphicData>
            </a:graphic>
          </wp:inline>
        </w:drawing>
      </w:r>
      <w:r w:rsidR="00FC4144" w:rsidRPr="00515ABA">
        <w:rPr>
          <w:bCs/>
          <w:iCs/>
          <w:color w:val="00000A"/>
          <w:shd w:val="clear" w:color="auto" w:fill="FFFFFF"/>
          <w:lang w:eastAsia="bg-BG"/>
        </w:rPr>
        <w:t xml:space="preserve"> </w:t>
      </w:r>
      <w:r w:rsidR="00FA021A" w:rsidRPr="00515ABA">
        <w:rPr>
          <w:bCs/>
          <w:iCs/>
          <w:color w:val="00000A"/>
          <w:sz w:val="22"/>
          <w:szCs w:val="22"/>
          <w:shd w:val="clear" w:color="auto" w:fill="FFFFFF"/>
          <w:lang w:eastAsia="bg-BG"/>
        </w:rPr>
        <w:t>Изборните представители и служители са длъжни да декларират потенциален конфликт на интереси</w:t>
      </w:r>
    </w:p>
    <w:p w:rsidR="00FC4144" w:rsidRPr="00515ABA" w:rsidRDefault="00FC4144" w:rsidP="00FC4144">
      <w:pPr>
        <w:ind w:right="-567"/>
        <w:jc w:val="both"/>
        <w:rPr>
          <w:sz w:val="22"/>
          <w:szCs w:val="22"/>
        </w:rPr>
      </w:pPr>
      <w:r w:rsidRPr="00515ABA">
        <w:rPr>
          <w:noProof/>
          <w:lang w:eastAsia="bg-BG"/>
        </w:rPr>
        <w:drawing>
          <wp:inline distT="0" distB="0" distL="0" distR="0" wp14:anchorId="09A45046" wp14:editId="7FA8325E">
            <wp:extent cx="213367" cy="214630"/>
            <wp:effectExtent l="0" t="0" r="2540" b="1270"/>
            <wp:docPr id="44"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Graphic 42" descr="Thumbs up sign"/>
                    <pic:cNvPicPr>
                      <a:picLocks/>
                    </pic:cNvPicPr>
                  </pic:nvPicPr>
                  <pic:blipFill>
                    <a:blip r:embed="rId85" cstate="print"/>
                    <a:stretch>
                      <a:fillRect/>
                    </a:stretch>
                  </pic:blipFill>
                  <pic:spPr>
                    <a:xfrm rot="10800000">
                      <a:off x="0" y="0"/>
                      <a:ext cx="213360" cy="214630"/>
                    </a:xfrm>
                    <a:prstGeom prst="rect">
                      <a:avLst/>
                    </a:prstGeom>
                  </pic:spPr>
                </pic:pic>
              </a:graphicData>
            </a:graphic>
          </wp:inline>
        </w:drawing>
      </w:r>
      <w:r w:rsidR="00D94445" w:rsidRPr="00515ABA">
        <w:rPr>
          <w:bCs/>
          <w:iCs/>
          <w:color w:val="00000A"/>
          <w:sz w:val="22"/>
          <w:szCs w:val="22"/>
          <w:shd w:val="clear" w:color="auto" w:fill="FFFFFF"/>
          <w:lang w:eastAsia="bg-BG"/>
        </w:rPr>
        <w:t xml:space="preserve">   </w:t>
      </w:r>
      <w:r w:rsidR="00D94445" w:rsidRPr="00515ABA">
        <w:rPr>
          <w:sz w:val="22"/>
          <w:szCs w:val="22"/>
        </w:rPr>
        <w:t xml:space="preserve">„Вътрешни правила за възлагане на обществени поръчки“ са неактуализирани и </w:t>
      </w:r>
      <w:r w:rsidR="00991F5B" w:rsidRPr="00515ABA">
        <w:rPr>
          <w:sz w:val="22"/>
          <w:szCs w:val="22"/>
        </w:rPr>
        <w:t xml:space="preserve">недостатъчна </w:t>
      </w:r>
      <w:r w:rsidR="00D94445" w:rsidRPr="00515ABA">
        <w:rPr>
          <w:sz w:val="22"/>
          <w:szCs w:val="22"/>
        </w:rPr>
        <w:t xml:space="preserve"> </w:t>
      </w:r>
      <w:r w:rsidR="00991F5B" w:rsidRPr="00515ABA">
        <w:rPr>
          <w:sz w:val="22"/>
          <w:szCs w:val="22"/>
        </w:rPr>
        <w:t>компетентност</w:t>
      </w:r>
      <w:r w:rsidR="00D94445" w:rsidRPr="00515ABA">
        <w:rPr>
          <w:sz w:val="22"/>
          <w:szCs w:val="22"/>
        </w:rPr>
        <w:t xml:space="preserve"> на служителите, отговорни за съставяне на тръжните документи, избор на изпълнител и мониторинг на изпълнението</w:t>
      </w:r>
      <w:r w:rsidR="00421B23" w:rsidRPr="00515ABA">
        <w:rPr>
          <w:sz w:val="22"/>
          <w:szCs w:val="22"/>
        </w:rPr>
        <w:t>.</w:t>
      </w:r>
    </w:p>
    <w:p w:rsidR="00FC4144" w:rsidRPr="00515ABA" w:rsidRDefault="00FC4144" w:rsidP="00FC4144">
      <w:pPr>
        <w:ind w:right="-567"/>
        <w:jc w:val="both"/>
        <w:rPr>
          <w:b/>
          <w:i/>
          <w:color w:val="00000A"/>
          <w:shd w:val="clear" w:color="auto" w:fill="FFFFFF"/>
          <w:lang w:eastAsia="bg-BG"/>
        </w:rPr>
      </w:pPr>
    </w:p>
    <w:p w:rsidR="00477937" w:rsidRPr="00515ABA" w:rsidRDefault="00477937" w:rsidP="00477937">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w:t>
      </w:r>
      <w:r w:rsidR="00EF20C3" w:rsidRPr="00515ABA">
        <w:rPr>
          <w:b/>
          <w:i/>
          <w:color w:val="00000A"/>
          <w:sz w:val="22"/>
          <w:szCs w:val="22"/>
          <w:shd w:val="clear" w:color="auto" w:fill="FFFFFF"/>
          <w:lang w:eastAsia="bg-BG"/>
        </w:rPr>
        <w:t>изпълнението</w:t>
      </w:r>
      <w:r w:rsidRPr="00515ABA">
        <w:rPr>
          <w:b/>
          <w:i/>
          <w:color w:val="00000A"/>
          <w:sz w:val="22"/>
          <w:szCs w:val="22"/>
          <w:shd w:val="clear" w:color="auto" w:fill="FFFFFF"/>
          <w:lang w:eastAsia="bg-BG"/>
        </w:rPr>
        <w:t xml:space="preserve"> по Принцип 6: </w:t>
      </w:r>
      <w:r w:rsidR="00EF20C3" w:rsidRPr="00515ABA">
        <w:rPr>
          <w:rFonts w:eastAsia="Calibri"/>
          <w:b/>
          <w:sz w:val="22"/>
          <w:szCs w:val="22"/>
        </w:rPr>
        <w:t xml:space="preserve">Принципа се прилага - Заверка </w:t>
      </w:r>
      <w:r w:rsidR="008C3FD1" w:rsidRPr="00515ABA">
        <w:rPr>
          <w:rFonts w:eastAsia="Calibri"/>
          <w:b/>
          <w:sz w:val="22"/>
          <w:szCs w:val="22"/>
        </w:rPr>
        <w:t>с</w:t>
      </w:r>
      <w:r w:rsidR="00550264" w:rsidRPr="00515ABA">
        <w:rPr>
          <w:rFonts w:eastAsia="Calibri"/>
          <w:b/>
          <w:sz w:val="22"/>
          <w:szCs w:val="22"/>
        </w:rPr>
        <w:t xml:space="preserve"> резерви</w:t>
      </w:r>
      <w:r w:rsidR="00EF20C3" w:rsidRPr="00515ABA">
        <w:rPr>
          <w:rFonts w:eastAsia="Calibri"/>
          <w:b/>
          <w:sz w:val="22"/>
          <w:szCs w:val="22"/>
        </w:rPr>
        <w:t xml:space="preserve"> (</w:t>
      </w:r>
      <w:r w:rsidR="00550264" w:rsidRPr="00515ABA">
        <w:rPr>
          <w:rFonts w:eastAsia="Calibri"/>
          <w:b/>
          <w:sz w:val="22"/>
          <w:szCs w:val="22"/>
        </w:rPr>
        <w:t>3</w:t>
      </w:r>
      <w:r w:rsidR="00EF20C3" w:rsidRPr="00515ABA">
        <w:rPr>
          <w:rFonts w:eastAsia="Calibri"/>
          <w:b/>
          <w:sz w:val="22"/>
          <w:szCs w:val="22"/>
        </w:rPr>
        <w:t>,</w:t>
      </w:r>
      <w:r w:rsidR="00550264" w:rsidRPr="00515ABA">
        <w:rPr>
          <w:rFonts w:eastAsia="Calibri"/>
          <w:b/>
          <w:sz w:val="22"/>
          <w:szCs w:val="22"/>
        </w:rPr>
        <w:t>00</w:t>
      </w:r>
      <w:r w:rsidR="00EF20C3" w:rsidRPr="00515ABA">
        <w:rPr>
          <w:rFonts w:eastAsia="Calibri"/>
          <w:b/>
          <w:sz w:val="22"/>
          <w:szCs w:val="22"/>
        </w:rPr>
        <w:t>)</w:t>
      </w:r>
    </w:p>
    <w:p w:rsidR="00477937" w:rsidRPr="00515ABA" w:rsidRDefault="00477937" w:rsidP="00477937">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 xml:space="preserve">Самооценка на община Мездра: </w:t>
      </w:r>
      <w:r w:rsidR="00C94407" w:rsidRPr="00515ABA">
        <w:rPr>
          <w:b/>
          <w:i/>
          <w:color w:val="0070C0"/>
          <w:sz w:val="22"/>
          <w:szCs w:val="22"/>
          <w:shd w:val="clear" w:color="auto" w:fill="FFFFFF"/>
          <w:lang w:eastAsia="bg-BG"/>
        </w:rPr>
        <w:t>2</w:t>
      </w:r>
      <w:r w:rsidRPr="00515ABA">
        <w:rPr>
          <w:b/>
          <w:i/>
          <w:color w:val="0070C0"/>
          <w:sz w:val="22"/>
          <w:szCs w:val="22"/>
          <w:shd w:val="clear" w:color="auto" w:fill="FFFFFF"/>
          <w:lang w:eastAsia="bg-BG"/>
        </w:rPr>
        <w:t>.</w:t>
      </w:r>
      <w:r w:rsidR="00C94407" w:rsidRPr="00515ABA">
        <w:rPr>
          <w:b/>
          <w:i/>
          <w:color w:val="0070C0"/>
          <w:sz w:val="22"/>
          <w:szCs w:val="22"/>
          <w:shd w:val="clear" w:color="auto" w:fill="FFFFFF"/>
          <w:lang w:eastAsia="bg-BG"/>
        </w:rPr>
        <w:t>78</w:t>
      </w:r>
    </w:p>
    <w:p w:rsidR="007B5E89" w:rsidRPr="00515ABA" w:rsidRDefault="007B5E89" w:rsidP="001C6DE3">
      <w:pPr>
        <w:tabs>
          <w:tab w:val="left" w:pos="206"/>
          <w:tab w:val="left" w:pos="7938"/>
        </w:tabs>
        <w:suppressAutoHyphens/>
        <w:spacing w:after="60"/>
        <w:ind w:right="-567"/>
        <w:jc w:val="both"/>
        <w:rPr>
          <w:color w:val="00000A"/>
          <w:sz w:val="22"/>
          <w:szCs w:val="22"/>
          <w:shd w:val="clear" w:color="auto" w:fill="FFFFFF"/>
        </w:rPr>
      </w:pPr>
    </w:p>
    <w:p w:rsidR="00FD6BDE" w:rsidRPr="00515ABA" w:rsidRDefault="00FD6BDE" w:rsidP="001C6DE3">
      <w:pPr>
        <w:tabs>
          <w:tab w:val="left" w:pos="206"/>
          <w:tab w:val="left" w:pos="7938"/>
        </w:tabs>
        <w:suppressAutoHyphens/>
        <w:spacing w:after="60"/>
        <w:ind w:right="-567"/>
        <w:jc w:val="both"/>
        <w:rPr>
          <w:color w:val="00000A"/>
          <w:sz w:val="22"/>
          <w:szCs w:val="22"/>
          <w:shd w:val="clear" w:color="auto" w:fill="FFFFFF"/>
        </w:rPr>
      </w:pPr>
    </w:p>
    <w:p w:rsidR="0083041A" w:rsidRPr="00515ABA" w:rsidRDefault="00E553D3" w:rsidP="001C6DE3">
      <w:pPr>
        <w:tabs>
          <w:tab w:val="left" w:pos="206"/>
          <w:tab w:val="left" w:pos="7938"/>
        </w:tabs>
        <w:suppressAutoHyphens/>
        <w:spacing w:after="60"/>
        <w:ind w:right="-567"/>
        <w:jc w:val="both"/>
        <w:rPr>
          <w:rFonts w:eastAsia="Calibri"/>
          <w:b/>
          <w:color w:val="000000" w:themeColor="text1"/>
          <w:sz w:val="22"/>
          <w:szCs w:val="22"/>
        </w:rPr>
      </w:pPr>
      <w:r w:rsidRPr="00515ABA">
        <w:rPr>
          <w:b/>
          <w:bCs/>
          <w:i/>
          <w:iCs/>
          <w:sz w:val="22"/>
          <w:szCs w:val="22"/>
        </w:rPr>
        <w:t>Принцип 7:</w:t>
      </w:r>
      <w:r w:rsidR="005C674E" w:rsidRPr="00515ABA">
        <w:rPr>
          <w:b/>
          <w:bCs/>
          <w:i/>
          <w:iCs/>
          <w:sz w:val="22"/>
          <w:szCs w:val="22"/>
        </w:rPr>
        <w:t xml:space="preserve"> </w:t>
      </w:r>
      <w:r w:rsidR="005C674E" w:rsidRPr="00515ABA">
        <w:rPr>
          <w:rFonts w:eastAsia="Calibri"/>
          <w:b/>
          <w:color w:val="000000" w:themeColor="text1"/>
          <w:sz w:val="22"/>
          <w:szCs w:val="22"/>
        </w:rPr>
        <w:t>КОМПЕТЕНТНОСТ И КАПАЦИТЕТ</w:t>
      </w:r>
    </w:p>
    <w:p w:rsidR="0083041A" w:rsidRPr="00515ABA" w:rsidRDefault="00C646B0" w:rsidP="001C6DE3">
      <w:pPr>
        <w:tabs>
          <w:tab w:val="left" w:pos="206"/>
          <w:tab w:val="left" w:pos="7938"/>
        </w:tabs>
        <w:suppressAutoHyphens/>
        <w:spacing w:after="60"/>
        <w:ind w:right="-567"/>
        <w:jc w:val="both"/>
        <w:rPr>
          <w:rFonts w:eastAsia="Calibri"/>
          <w:b/>
          <w:color w:val="000000" w:themeColor="text1"/>
          <w:sz w:val="22"/>
          <w:szCs w:val="22"/>
        </w:rPr>
      </w:pPr>
      <w:r w:rsidRPr="00515ABA">
        <w:rPr>
          <w:rFonts w:eastAsia="Calibri"/>
          <w:b/>
          <w:noProof/>
          <w:color w:val="000000" w:themeColor="text1"/>
          <w:sz w:val="22"/>
          <w:szCs w:val="22"/>
          <w:lang w:eastAsia="bg-BG"/>
        </w:rPr>
        <mc:AlternateContent>
          <mc:Choice Requires="wps">
            <w:drawing>
              <wp:anchor distT="0" distB="0" distL="114300" distR="114300" simplePos="0" relativeHeight="251666432" behindDoc="0" locked="0" layoutInCell="1" allowOverlap="1" wp14:anchorId="72A12F0A" wp14:editId="2C968C3E">
                <wp:simplePos x="0" y="0"/>
                <wp:positionH relativeFrom="column">
                  <wp:posOffset>-21971</wp:posOffset>
                </wp:positionH>
                <wp:positionV relativeFrom="paragraph">
                  <wp:posOffset>97307</wp:posOffset>
                </wp:positionV>
                <wp:extent cx="5223053" cy="636423"/>
                <wp:effectExtent l="0" t="0" r="9525" b="11430"/>
                <wp:wrapNone/>
                <wp:docPr id="19" name="Text Box 19"/>
                <wp:cNvGraphicFramePr/>
                <a:graphic xmlns:a="http://schemas.openxmlformats.org/drawingml/2006/main">
                  <a:graphicData uri="http://schemas.microsoft.com/office/word/2010/wordprocessingShape">
                    <wps:wsp>
                      <wps:cNvSpPr txBox="1"/>
                      <wps:spPr>
                        <a:xfrm>
                          <a:off x="0" y="0"/>
                          <a:ext cx="5223053" cy="636423"/>
                        </a:xfrm>
                        <a:prstGeom prst="rect">
                          <a:avLst/>
                        </a:prstGeom>
                        <a:solidFill>
                          <a:schemeClr val="lt1"/>
                        </a:solidFill>
                        <a:ln w="6350">
                          <a:solidFill>
                            <a:prstClr val="black"/>
                          </a:solidFill>
                        </a:ln>
                      </wps:spPr>
                      <wps:txbx>
                        <w:txbxContent>
                          <w:p w:rsidR="00B96D41" w:rsidRDefault="00B96D41" w:rsidP="00C646B0">
                            <w:pPr>
                              <w:tabs>
                                <w:tab w:val="left" w:pos="206"/>
                                <w:tab w:val="left" w:pos="7938"/>
                              </w:tabs>
                              <w:suppressAutoHyphens/>
                              <w:ind w:right="-567"/>
                              <w:jc w:val="both"/>
                              <w:rPr>
                                <w:rFonts w:eastAsia="Calibri"/>
                                <w:b/>
                                <w:sz w:val="22"/>
                                <w:szCs w:val="22"/>
                              </w:rPr>
                            </w:pPr>
                            <w:r w:rsidRPr="001C6DE3">
                              <w:rPr>
                                <w:rFonts w:eastAsia="Calibri"/>
                                <w:b/>
                                <w:sz w:val="22"/>
                                <w:szCs w:val="22"/>
                              </w:rPr>
                              <w:t xml:space="preserve">ДЕЙНОСТ 1. Професионалните умения на тези, които са ангажирани в </w:t>
                            </w:r>
                          </w:p>
                          <w:p w:rsidR="00B96D41" w:rsidRDefault="00B96D41" w:rsidP="00C646B0">
                            <w:pPr>
                              <w:tabs>
                                <w:tab w:val="left" w:pos="206"/>
                                <w:tab w:val="left" w:pos="7938"/>
                              </w:tabs>
                              <w:suppressAutoHyphens/>
                              <w:ind w:right="-567"/>
                              <w:jc w:val="both"/>
                              <w:rPr>
                                <w:rFonts w:eastAsia="Calibri"/>
                                <w:b/>
                                <w:sz w:val="22"/>
                                <w:szCs w:val="22"/>
                              </w:rPr>
                            </w:pPr>
                            <w:r w:rsidRPr="001C6DE3">
                              <w:rPr>
                                <w:rFonts w:eastAsia="Calibri"/>
                                <w:b/>
                                <w:sz w:val="22"/>
                                <w:szCs w:val="22"/>
                              </w:rPr>
                              <w:t xml:space="preserve">процесите на управление, непрекъснато се повишават с цел да се подобри </w:t>
                            </w:r>
                          </w:p>
                          <w:p w:rsidR="00B96D41" w:rsidRPr="00C646B0" w:rsidRDefault="00B96D41" w:rsidP="00C646B0">
                            <w:pPr>
                              <w:tabs>
                                <w:tab w:val="left" w:pos="206"/>
                                <w:tab w:val="left" w:pos="7938"/>
                              </w:tabs>
                              <w:suppressAutoHyphens/>
                              <w:ind w:right="-567"/>
                              <w:jc w:val="both"/>
                              <w:rPr>
                                <w:sz w:val="22"/>
                                <w:szCs w:val="22"/>
                              </w:rPr>
                            </w:pPr>
                            <w:r w:rsidRPr="001C6DE3">
                              <w:rPr>
                                <w:rFonts w:eastAsia="Calibri"/>
                                <w:b/>
                                <w:sz w:val="22"/>
                                <w:szCs w:val="22"/>
                              </w:rPr>
                              <w:t>техният принос и да бъдат постигани резултати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A12F0A" id="Text Box 19" o:spid="_x0000_s1031" type="#_x0000_t202" style="position:absolute;left:0;text-align:left;margin-left:-1.75pt;margin-top:7.65pt;width:411.25pt;height:50.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" fillcolor="white [3201]" strokeweight=".5pt">
                <v:textbox>
                  <w:txbxContent>
                    <w:p w:rsidR="00B96D41" w:rsidRDefault="00B96D41" w:rsidP="00C646B0">
                      <w:pPr>
                        <w:tabs>
                          <w:tab w:val="left" w:pos="206"/>
                          <w:tab w:val="left" w:pos="7938"/>
                        </w:tabs>
                        <w:suppressAutoHyphens/>
                        <w:ind w:right="-567"/>
                        <w:jc w:val="both"/>
                        <w:rPr>
                          <w:rFonts w:eastAsia="Calibri"/>
                          <w:b/>
                          <w:sz w:val="22"/>
                          <w:szCs w:val="22"/>
                        </w:rPr>
                      </w:pPr>
                      <w:r w:rsidRPr="001C6DE3">
                        <w:rPr>
                          <w:rFonts w:eastAsia="Calibri"/>
                          <w:b/>
                          <w:sz w:val="22"/>
                          <w:szCs w:val="22"/>
                        </w:rPr>
                        <w:t xml:space="preserve">ДЕЙНОСТ 1. Професионалните умения на тези, които са ангажирани в </w:t>
                      </w:r>
                    </w:p>
                    <w:p w:rsidR="00B96D41" w:rsidRDefault="00B96D41" w:rsidP="00C646B0">
                      <w:pPr>
                        <w:tabs>
                          <w:tab w:val="left" w:pos="206"/>
                          <w:tab w:val="left" w:pos="7938"/>
                        </w:tabs>
                        <w:suppressAutoHyphens/>
                        <w:ind w:right="-567"/>
                        <w:jc w:val="both"/>
                        <w:rPr>
                          <w:rFonts w:eastAsia="Calibri"/>
                          <w:b/>
                          <w:sz w:val="22"/>
                          <w:szCs w:val="22"/>
                        </w:rPr>
                      </w:pPr>
                      <w:r w:rsidRPr="001C6DE3">
                        <w:rPr>
                          <w:rFonts w:eastAsia="Calibri"/>
                          <w:b/>
                          <w:sz w:val="22"/>
                          <w:szCs w:val="22"/>
                        </w:rPr>
                        <w:t xml:space="preserve">процесите на управление, непрекъснато се повишават с цел да се подобри </w:t>
                      </w:r>
                    </w:p>
                    <w:p w:rsidR="00B96D41" w:rsidRPr="00C646B0" w:rsidRDefault="00B96D41" w:rsidP="00C646B0">
                      <w:pPr>
                        <w:tabs>
                          <w:tab w:val="left" w:pos="206"/>
                          <w:tab w:val="left" w:pos="7938"/>
                        </w:tabs>
                        <w:suppressAutoHyphens/>
                        <w:ind w:right="-567"/>
                        <w:jc w:val="both"/>
                        <w:rPr>
                          <w:sz w:val="22"/>
                          <w:szCs w:val="22"/>
                        </w:rPr>
                      </w:pPr>
                      <w:r w:rsidRPr="001C6DE3">
                        <w:rPr>
                          <w:rFonts w:eastAsia="Calibri"/>
                          <w:b/>
                          <w:sz w:val="22"/>
                          <w:szCs w:val="22"/>
                        </w:rPr>
                        <w:t>техният принос и да бъдат постигани резултати</w:t>
                      </w:r>
                    </w:p>
                  </w:txbxContent>
                </v:textbox>
              </v:shape>
            </w:pict>
          </mc:Fallback>
        </mc:AlternateContent>
      </w:r>
      <w:r w:rsidRPr="00515ABA">
        <w:rPr>
          <w:rFonts w:eastAsia="Calibri"/>
          <w:b/>
          <w:color w:val="000000" w:themeColor="text1"/>
          <w:sz w:val="22"/>
          <w:szCs w:val="22"/>
        </w:rPr>
        <w:t xml:space="preserve">                                                                                                                                                     </w:t>
      </w:r>
      <w:r w:rsidR="00B634FB" w:rsidRPr="00515ABA">
        <w:rPr>
          <w:rFonts w:eastAsia="Calibri"/>
          <w:b/>
          <w:noProof/>
          <w:color w:val="000000" w:themeColor="text1"/>
          <w:sz w:val="22"/>
          <w:szCs w:val="22"/>
          <w:lang w:eastAsia="bg-BG"/>
        </w:rPr>
        <w:drawing>
          <wp:inline distT="0" distB="0" distL="0" distR="0" wp14:anchorId="268EF8DF" wp14:editId="55EE4E63">
            <wp:extent cx="848563" cy="848563"/>
            <wp:effectExtent l="0" t="0" r="0" b="0"/>
            <wp:docPr id="11" name="Graphic 11" descr="Graduation 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descr="Graduation cap"/>
                    <pic:cNvPicPr/>
                  </pic:nvPicPr>
                  <pic:blipFill>
                    <a:blip r:embed="rId86"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87"/>
                        </a:ext>
                      </a:extLst>
                    </a:blip>
                    <a:stretch>
                      <a:fillRect/>
                    </a:stretch>
                  </pic:blipFill>
                  <pic:spPr>
                    <a:xfrm>
                      <a:off x="0" y="0"/>
                      <a:ext cx="864955" cy="864955"/>
                    </a:xfrm>
                    <a:prstGeom prst="rect">
                      <a:avLst/>
                    </a:prstGeom>
                  </pic:spPr>
                </pic:pic>
              </a:graphicData>
            </a:graphic>
          </wp:inline>
        </w:drawing>
      </w:r>
    </w:p>
    <w:p w:rsidR="007B5E89" w:rsidRPr="00515ABA" w:rsidRDefault="007B5E89" w:rsidP="006B6B90">
      <w:pPr>
        <w:pStyle w:val="ListParagraph"/>
        <w:numPr>
          <w:ilvl w:val="0"/>
          <w:numId w:val="13"/>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 1</w:t>
      </w:r>
      <w:r w:rsidR="0009510C" w:rsidRPr="00515ABA">
        <w:rPr>
          <w:b/>
          <w:bCs/>
          <w:i/>
          <w:iCs/>
          <w:sz w:val="22"/>
          <w:szCs w:val="22"/>
        </w:rPr>
        <w:t>: „</w:t>
      </w:r>
      <w:r w:rsidR="00553C77" w:rsidRPr="00515ABA">
        <w:rPr>
          <w:rFonts w:eastAsia="Calibri"/>
          <w:b/>
          <w:iCs/>
          <w:sz w:val="22"/>
          <w:szCs w:val="22"/>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p w:rsidR="00E80ACA" w:rsidRPr="00515ABA" w:rsidRDefault="001B3E79" w:rsidP="00EB3A92">
      <w:pPr>
        <w:tabs>
          <w:tab w:val="left" w:pos="7938"/>
        </w:tabs>
        <w:suppressAutoHyphens/>
        <w:spacing w:after="60"/>
        <w:ind w:right="-567"/>
        <w:jc w:val="both"/>
        <w:rPr>
          <w:sz w:val="22"/>
          <w:szCs w:val="22"/>
        </w:rPr>
      </w:pPr>
      <w:r w:rsidRPr="00515ABA">
        <w:rPr>
          <w:sz w:val="22"/>
          <w:szCs w:val="22"/>
        </w:rPr>
        <w:t xml:space="preserve">В подкрепа за прилагането на Принцип 7, индикатор 1, Община Мездра е приложила съответните доказателства, най-съществените, от които са: </w:t>
      </w:r>
      <w:r w:rsidRPr="00515ABA">
        <w:rPr>
          <w:rFonts w:eastAsia="Calibri"/>
          <w:b/>
          <w:sz w:val="22"/>
          <w:szCs w:val="22"/>
        </w:rPr>
        <w:t>Длъжностни характеристики и План за обучение за 2020 г.</w:t>
      </w:r>
      <w:r w:rsidRPr="00515ABA">
        <w:rPr>
          <w:sz w:val="22"/>
          <w:szCs w:val="22"/>
        </w:rPr>
        <w:t xml:space="preserve"> </w:t>
      </w:r>
      <w:r w:rsidR="00DF35A8" w:rsidRPr="00515ABA">
        <w:rPr>
          <w:iCs/>
          <w:sz w:val="22"/>
          <w:szCs w:val="22"/>
        </w:rPr>
        <w:t xml:space="preserve">Общината определя професионалните умения на служителите на общинската администрация като необходими за ефективното предоставяне на услуги. </w:t>
      </w:r>
      <w:r w:rsidR="00DF35A8" w:rsidRPr="00515ABA">
        <w:rPr>
          <w:sz w:val="22"/>
          <w:szCs w:val="22"/>
        </w:rPr>
        <w:t xml:space="preserve">Разработени са </w:t>
      </w:r>
      <w:r w:rsidR="005242DD" w:rsidRPr="00515ABA">
        <w:rPr>
          <w:sz w:val="22"/>
          <w:szCs w:val="22"/>
        </w:rPr>
        <w:t>Р</w:t>
      </w:r>
      <w:r w:rsidR="00DF35A8" w:rsidRPr="00515ABA">
        <w:rPr>
          <w:sz w:val="22"/>
          <w:szCs w:val="22"/>
        </w:rPr>
        <w:t xml:space="preserve">аботни планове за всеки отделен служител на база </w:t>
      </w:r>
      <w:r w:rsidR="00E80ACA" w:rsidRPr="00515ABA">
        <w:rPr>
          <w:sz w:val="22"/>
          <w:szCs w:val="22"/>
        </w:rPr>
        <w:t xml:space="preserve">поставените </w:t>
      </w:r>
      <w:r w:rsidR="00DF35A8" w:rsidRPr="00515ABA">
        <w:rPr>
          <w:sz w:val="22"/>
          <w:szCs w:val="22"/>
        </w:rPr>
        <w:t>цели на дирекцията/отдела</w:t>
      </w:r>
      <w:r w:rsidR="00E80ACA" w:rsidRPr="00515ABA">
        <w:rPr>
          <w:sz w:val="22"/>
          <w:szCs w:val="22"/>
        </w:rPr>
        <w:t>.</w:t>
      </w:r>
    </w:p>
    <w:p w:rsidR="00E80ACA" w:rsidRPr="00515ABA" w:rsidRDefault="004E1CD9" w:rsidP="00EB3A92">
      <w:pPr>
        <w:tabs>
          <w:tab w:val="left" w:pos="7938"/>
        </w:tabs>
        <w:suppressAutoHyphens/>
        <w:spacing w:after="60"/>
        <w:ind w:right="-567"/>
        <w:jc w:val="both"/>
        <w:rPr>
          <w:sz w:val="22"/>
          <w:szCs w:val="22"/>
        </w:rPr>
      </w:pPr>
      <w:r w:rsidRPr="00515ABA">
        <w:rPr>
          <w:rFonts w:eastAsia="Calibri"/>
          <w:b/>
          <w:i/>
          <w:iCs/>
          <w:sz w:val="22"/>
          <w:szCs w:val="22"/>
        </w:rPr>
        <w:t>Прегледана документирана информация</w:t>
      </w:r>
      <w:r w:rsidR="00E80ACA" w:rsidRPr="00515ABA">
        <w:rPr>
          <w:sz w:val="22"/>
          <w:szCs w:val="22"/>
        </w:rPr>
        <w:t>:</w:t>
      </w:r>
    </w:p>
    <w:p w:rsidR="00404226" w:rsidRPr="00515ABA" w:rsidRDefault="00404226" w:rsidP="00404226">
      <w:pPr>
        <w:pStyle w:val="ListParagraph"/>
        <w:numPr>
          <w:ilvl w:val="0"/>
          <w:numId w:val="70"/>
        </w:numPr>
        <w:autoSpaceDE w:val="0"/>
        <w:autoSpaceDN w:val="0"/>
        <w:adjustRightInd w:val="0"/>
        <w:rPr>
          <w:rFonts w:eastAsiaTheme="minorHAnsi"/>
          <w:color w:val="000000" w:themeColor="text1"/>
          <w:sz w:val="22"/>
          <w:szCs w:val="22"/>
          <w:lang w:eastAsia="en-US"/>
        </w:rPr>
      </w:pPr>
      <w:r w:rsidRPr="00515ABA">
        <w:rPr>
          <w:rFonts w:eastAsiaTheme="minorHAnsi"/>
          <w:color w:val="000000" w:themeColor="text1"/>
          <w:sz w:val="22"/>
          <w:szCs w:val="22"/>
          <w:lang w:eastAsia="en-US"/>
        </w:rPr>
        <w:t>Устройствен Правилник на Общинска администрация – Мездра – 30.12.2016;</w:t>
      </w:r>
    </w:p>
    <w:p w:rsidR="00404226" w:rsidRPr="00515ABA" w:rsidRDefault="00404226" w:rsidP="00404226">
      <w:pPr>
        <w:pStyle w:val="ListParagraph"/>
        <w:numPr>
          <w:ilvl w:val="1"/>
          <w:numId w:val="32"/>
        </w:numPr>
        <w:tabs>
          <w:tab w:val="left" w:pos="7938"/>
        </w:tabs>
        <w:suppressAutoHyphens/>
        <w:spacing w:after="60"/>
        <w:ind w:right="-567"/>
        <w:jc w:val="both"/>
        <w:rPr>
          <w:color w:val="000000" w:themeColor="text1"/>
          <w:sz w:val="22"/>
          <w:szCs w:val="22"/>
        </w:rPr>
      </w:pPr>
      <w:r w:rsidRPr="00515ABA">
        <w:rPr>
          <w:rFonts w:eastAsiaTheme="minorHAnsi"/>
          <w:color w:val="000000" w:themeColor="text1"/>
          <w:sz w:val="22"/>
          <w:szCs w:val="22"/>
          <w:lang w:eastAsia="en-US"/>
        </w:rPr>
        <w:t>Правилник за вътрешния трудов ред на Общинска администрация – Мездра – 19.04.2016;</w:t>
      </w:r>
    </w:p>
    <w:p w:rsidR="00097678" w:rsidRPr="00515ABA" w:rsidRDefault="0091361E" w:rsidP="00240C9F">
      <w:pPr>
        <w:pStyle w:val="ListParagraph"/>
        <w:numPr>
          <w:ilvl w:val="1"/>
          <w:numId w:val="32"/>
        </w:numPr>
        <w:tabs>
          <w:tab w:val="left" w:pos="7938"/>
        </w:tabs>
        <w:suppressAutoHyphens/>
        <w:spacing w:after="60"/>
        <w:ind w:right="-567"/>
        <w:jc w:val="both"/>
        <w:rPr>
          <w:sz w:val="22"/>
          <w:szCs w:val="22"/>
        </w:rPr>
      </w:pPr>
      <w:r w:rsidRPr="00515ABA">
        <w:rPr>
          <w:sz w:val="22"/>
          <w:szCs w:val="22"/>
        </w:rPr>
        <w:t>П</w:t>
      </w:r>
      <w:r w:rsidR="006E1524" w:rsidRPr="00515ABA">
        <w:rPr>
          <w:sz w:val="22"/>
          <w:szCs w:val="22"/>
        </w:rPr>
        <w:t xml:space="preserve">регледани са </w:t>
      </w:r>
      <w:r w:rsidR="005242DD" w:rsidRPr="00515ABA">
        <w:rPr>
          <w:sz w:val="22"/>
          <w:szCs w:val="22"/>
        </w:rPr>
        <w:t xml:space="preserve">няколко „Формуляра за оценка на изпълнението на длъжността на висшите държавни служители, служители, заемащи ръководни длъжности и експертни длъжности с аналитични и/или контролни функции“ за периода 01-12.2019 г.: Цветелина Здравкова Иванова, финансов контрольор – годишна оценка: „Изпълнението надвишава изискванията“; </w:t>
      </w:r>
      <w:r w:rsidR="00505B68" w:rsidRPr="00515ABA">
        <w:rPr>
          <w:sz w:val="22"/>
          <w:szCs w:val="22"/>
        </w:rPr>
        <w:t xml:space="preserve">Юри Денов Дамянов – РЗВО - годишна оценка: „Изпълнението надвишава изискванията“; Десислава Любомирова Драганова – младши експерт, МДТ – годишна оценка: „Изпълнението напълно отговаря на изискванията“; </w:t>
      </w:r>
      <w:r w:rsidR="004A6467" w:rsidRPr="00515ABA">
        <w:rPr>
          <w:sz w:val="22"/>
          <w:szCs w:val="22"/>
        </w:rPr>
        <w:t>Христина Христова Петкова, юристконсулт - годишна оценка: „Изпълнението надвишава изискванията“</w:t>
      </w:r>
      <w:r w:rsidR="00097678" w:rsidRPr="00515ABA">
        <w:rPr>
          <w:sz w:val="22"/>
          <w:szCs w:val="22"/>
        </w:rPr>
        <w:t>; Елеонора Красимирова Георгиева, младши експерт МДТ - годишна оценка: „Изпълнението отговаря на изискванията“</w:t>
      </w:r>
      <w:r w:rsidR="00E80ACA" w:rsidRPr="00515ABA">
        <w:rPr>
          <w:sz w:val="22"/>
          <w:szCs w:val="22"/>
        </w:rPr>
        <w:t>;</w:t>
      </w:r>
    </w:p>
    <w:p w:rsidR="001B3E79" w:rsidRPr="00515ABA" w:rsidRDefault="00A26D32" w:rsidP="00240C9F">
      <w:pPr>
        <w:pStyle w:val="ListParagraph"/>
        <w:numPr>
          <w:ilvl w:val="1"/>
          <w:numId w:val="32"/>
        </w:numPr>
        <w:tabs>
          <w:tab w:val="left" w:pos="7938"/>
        </w:tabs>
        <w:suppressAutoHyphens/>
        <w:spacing w:after="60"/>
        <w:ind w:right="-567"/>
        <w:jc w:val="both"/>
        <w:rPr>
          <w:sz w:val="22"/>
          <w:szCs w:val="22"/>
        </w:rPr>
      </w:pPr>
      <w:r w:rsidRPr="00515ABA">
        <w:rPr>
          <w:b/>
          <w:bCs/>
          <w:sz w:val="22"/>
          <w:szCs w:val="22"/>
        </w:rPr>
        <w:t xml:space="preserve">Прегледан е </w:t>
      </w:r>
      <w:r w:rsidR="00831A6F" w:rsidRPr="00515ABA">
        <w:rPr>
          <w:b/>
          <w:bCs/>
          <w:sz w:val="22"/>
          <w:szCs w:val="22"/>
        </w:rPr>
        <w:t>Проект BG051PO002/10/1.3-04 „</w:t>
      </w:r>
      <w:r w:rsidR="0035530A" w:rsidRPr="00515ABA">
        <w:rPr>
          <w:b/>
          <w:bCs/>
          <w:sz w:val="22"/>
          <w:szCs w:val="22"/>
        </w:rPr>
        <w:t xml:space="preserve">Създаване на условия за разработване и прилагане на ефективни и ефикасни политики за устойчиво развитие на </w:t>
      </w:r>
      <w:r w:rsidR="0091361E" w:rsidRPr="00515ABA">
        <w:rPr>
          <w:b/>
          <w:bCs/>
          <w:sz w:val="22"/>
          <w:szCs w:val="22"/>
        </w:rPr>
        <w:t>О</w:t>
      </w:r>
      <w:r w:rsidR="0035530A" w:rsidRPr="00515ABA">
        <w:rPr>
          <w:b/>
          <w:bCs/>
          <w:sz w:val="22"/>
          <w:szCs w:val="22"/>
        </w:rPr>
        <w:t xml:space="preserve">бщина </w:t>
      </w:r>
      <w:r w:rsidR="0091361E" w:rsidRPr="00515ABA">
        <w:rPr>
          <w:b/>
          <w:bCs/>
          <w:sz w:val="22"/>
          <w:szCs w:val="22"/>
        </w:rPr>
        <w:t>М</w:t>
      </w:r>
      <w:r w:rsidR="0035530A" w:rsidRPr="00515ABA">
        <w:rPr>
          <w:b/>
          <w:bCs/>
          <w:sz w:val="22"/>
          <w:szCs w:val="22"/>
        </w:rPr>
        <w:t>ездра</w:t>
      </w:r>
      <w:r w:rsidR="00831A6F" w:rsidRPr="00515ABA">
        <w:rPr>
          <w:b/>
          <w:bCs/>
          <w:sz w:val="22"/>
          <w:szCs w:val="22"/>
        </w:rPr>
        <w:t>”</w:t>
      </w:r>
      <w:r w:rsidR="00831A6F" w:rsidRPr="00515ABA">
        <w:rPr>
          <w:sz w:val="22"/>
          <w:szCs w:val="22"/>
        </w:rPr>
        <w:t xml:space="preserve"> </w:t>
      </w:r>
      <w:r w:rsidR="0035530A" w:rsidRPr="00515ABA">
        <w:rPr>
          <w:sz w:val="22"/>
          <w:szCs w:val="22"/>
        </w:rPr>
        <w:t>-</w:t>
      </w:r>
      <w:r w:rsidRPr="00515ABA">
        <w:rPr>
          <w:sz w:val="22"/>
          <w:szCs w:val="22"/>
        </w:rPr>
        <w:t xml:space="preserve"> </w:t>
      </w:r>
      <w:r w:rsidR="00831A6F" w:rsidRPr="00515ABA">
        <w:rPr>
          <w:sz w:val="22"/>
          <w:szCs w:val="22"/>
        </w:rPr>
        <w:t xml:space="preserve">януари 2012 г. Общата цел на проекта </w:t>
      </w:r>
      <w:r w:rsidRPr="00515ABA">
        <w:rPr>
          <w:sz w:val="22"/>
          <w:szCs w:val="22"/>
        </w:rPr>
        <w:t xml:space="preserve">е </w:t>
      </w:r>
      <w:r w:rsidR="00831A6F" w:rsidRPr="00515ABA">
        <w:rPr>
          <w:sz w:val="22"/>
          <w:szCs w:val="22"/>
        </w:rPr>
        <w:t xml:space="preserve">местната власт </w:t>
      </w:r>
      <w:r w:rsidRPr="00515ABA">
        <w:rPr>
          <w:sz w:val="22"/>
          <w:szCs w:val="22"/>
        </w:rPr>
        <w:t xml:space="preserve">да </w:t>
      </w:r>
      <w:r w:rsidR="00831A6F" w:rsidRPr="00515ABA">
        <w:rPr>
          <w:sz w:val="22"/>
          <w:szCs w:val="22"/>
        </w:rPr>
        <w:t>разработва и прилага ефективни и ефикасни политики за устойчиво развитие на общината. Специфичните цели на проекта са</w:t>
      </w:r>
      <w:r w:rsidRPr="00515ABA">
        <w:rPr>
          <w:sz w:val="22"/>
          <w:szCs w:val="22"/>
        </w:rPr>
        <w:t xml:space="preserve"> били</w:t>
      </w:r>
      <w:r w:rsidR="00831A6F" w:rsidRPr="00515ABA">
        <w:rPr>
          <w:sz w:val="22"/>
          <w:szCs w:val="22"/>
        </w:rPr>
        <w:t>: Укрепване капацитета на местната власт и структурите на гражданското общество за разработване на стратегически документи за развитие и прилагане на ефективни и ефикасни политики за реализирането им и подобряване координацията и партньорството между заинтересованите страни по повод разработването и провеждането на местни политики за устойчиво развитие.</w:t>
      </w:r>
    </w:p>
    <w:p w:rsidR="00B34651" w:rsidRPr="00515ABA" w:rsidRDefault="00B34651" w:rsidP="00B34651">
      <w:pPr>
        <w:tabs>
          <w:tab w:val="left" w:pos="7938"/>
        </w:tabs>
        <w:suppressAutoHyphens/>
        <w:spacing w:after="60"/>
        <w:ind w:right="-567"/>
        <w:jc w:val="both"/>
        <w:rPr>
          <w:sz w:val="22"/>
          <w:szCs w:val="22"/>
        </w:rPr>
      </w:pPr>
      <w:r w:rsidRPr="00515ABA">
        <w:rPr>
          <w:b/>
          <w:bCs/>
          <w:i/>
          <w:iCs/>
          <w:sz w:val="22"/>
          <w:szCs w:val="22"/>
        </w:rPr>
        <w:t xml:space="preserve">Оценка </w:t>
      </w:r>
      <w:r w:rsidR="0091361E" w:rsidRPr="00515ABA">
        <w:rPr>
          <w:b/>
          <w:bCs/>
          <w:i/>
          <w:iCs/>
          <w:sz w:val="22"/>
          <w:szCs w:val="22"/>
        </w:rPr>
        <w:t>н</w:t>
      </w:r>
      <w:r w:rsidRPr="00515ABA">
        <w:rPr>
          <w:b/>
          <w:bCs/>
          <w:i/>
          <w:iCs/>
          <w:sz w:val="22"/>
          <w:szCs w:val="22"/>
        </w:rPr>
        <w:t>а индикатор 1:</w:t>
      </w:r>
      <w:r w:rsidR="0091361E" w:rsidRPr="00515ABA">
        <w:rPr>
          <w:b/>
          <w:bCs/>
          <w:i/>
          <w:iCs/>
          <w:sz w:val="22"/>
          <w:szCs w:val="22"/>
        </w:rPr>
        <w:t xml:space="preserve"> 4.00</w:t>
      </w:r>
    </w:p>
    <w:p w:rsidR="00E55064" w:rsidRPr="00515ABA" w:rsidRDefault="00E55064" w:rsidP="00E55064">
      <w:pPr>
        <w:tabs>
          <w:tab w:val="left" w:pos="7938"/>
        </w:tabs>
        <w:suppressAutoHyphens/>
        <w:spacing w:after="60"/>
        <w:ind w:right="-567"/>
        <w:jc w:val="both"/>
        <w:rPr>
          <w:sz w:val="10"/>
          <w:szCs w:val="10"/>
        </w:rPr>
      </w:pPr>
    </w:p>
    <w:p w:rsidR="00553C77" w:rsidRPr="00515ABA" w:rsidRDefault="00553C77" w:rsidP="001C6DE3">
      <w:pPr>
        <w:tabs>
          <w:tab w:val="left" w:pos="7938"/>
        </w:tabs>
        <w:suppressAutoHyphens/>
        <w:spacing w:after="60"/>
        <w:ind w:right="-567"/>
        <w:jc w:val="both"/>
        <w:rPr>
          <w:b/>
          <w:bCs/>
          <w:i/>
          <w:iCs/>
          <w:sz w:val="22"/>
          <w:szCs w:val="22"/>
        </w:rPr>
      </w:pPr>
      <w:r w:rsidRPr="00515ABA">
        <w:rPr>
          <w:rFonts w:eastAsia="Calibri"/>
          <w:b/>
          <w:sz w:val="22"/>
          <w:szCs w:val="22"/>
        </w:rPr>
        <w:t>ДЕЙНОСТ 2. Служителите са мотивирани непрекъснато да подобряват своята работа</w:t>
      </w:r>
    </w:p>
    <w:p w:rsidR="007B5E89" w:rsidRPr="00515ABA" w:rsidRDefault="007B5E89" w:rsidP="006B6B90">
      <w:pPr>
        <w:pStyle w:val="ListParagraph"/>
        <w:numPr>
          <w:ilvl w:val="0"/>
          <w:numId w:val="13"/>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553C77" w:rsidRPr="00515ABA">
        <w:rPr>
          <w:b/>
          <w:bCs/>
          <w:i/>
          <w:iCs/>
          <w:sz w:val="22"/>
          <w:szCs w:val="22"/>
        </w:rPr>
        <w:t>2: „</w:t>
      </w:r>
      <w:r w:rsidR="00553C77" w:rsidRPr="00515ABA">
        <w:rPr>
          <w:rFonts w:eastAsia="Calibri"/>
          <w:b/>
          <w:iCs/>
          <w:sz w:val="22"/>
          <w:szCs w:val="22"/>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p w:rsidR="00EB3A92" w:rsidRPr="00515ABA" w:rsidRDefault="00236AEF" w:rsidP="00EB3A92">
      <w:pPr>
        <w:tabs>
          <w:tab w:val="left" w:pos="7938"/>
        </w:tabs>
        <w:suppressAutoHyphens/>
        <w:spacing w:after="60"/>
        <w:ind w:right="-567"/>
        <w:jc w:val="both"/>
        <w:rPr>
          <w:sz w:val="22"/>
          <w:szCs w:val="22"/>
          <w:lang w:eastAsia="bg-BG"/>
        </w:rPr>
      </w:pPr>
      <w:r w:rsidRPr="00515ABA">
        <w:rPr>
          <w:sz w:val="22"/>
          <w:szCs w:val="22"/>
        </w:rPr>
        <w:t xml:space="preserve">Заложена е система за мотивация на служителите, за възнаграждаване на доброто изпълнение на задълженията и подобряване на недобре-представените дейности от служителите във „Вътрешни правила за работната заплата на община Мездра“ </w:t>
      </w:r>
      <w:r w:rsidR="00307FB0" w:rsidRPr="00515ABA">
        <w:rPr>
          <w:sz w:val="22"/>
          <w:szCs w:val="22"/>
          <w:lang w:eastAsia="bg-BG"/>
        </w:rPr>
        <w:t>на основание чл. 2, ал. 2, т. 2 от Наредбата за заплатите на служителите в държавната администрация и са утвърдени със заповед №: 55 / 31.01.2019 г. на Кмета на Община Мездра.</w:t>
      </w:r>
      <w:r w:rsidR="00EE409D" w:rsidRPr="00515ABA">
        <w:rPr>
          <w:sz w:val="22"/>
          <w:szCs w:val="22"/>
          <w:lang w:eastAsia="bg-BG"/>
        </w:rPr>
        <w:t xml:space="preserve"> Не </w:t>
      </w:r>
      <w:r w:rsidR="00706269" w:rsidRPr="00515ABA">
        <w:rPr>
          <w:sz w:val="22"/>
          <w:szCs w:val="22"/>
          <w:lang w:eastAsia="bg-BG"/>
        </w:rPr>
        <w:t>с</w:t>
      </w:r>
      <w:r w:rsidR="00EE409D" w:rsidRPr="00515ABA">
        <w:rPr>
          <w:sz w:val="22"/>
          <w:szCs w:val="22"/>
          <w:lang w:eastAsia="bg-BG"/>
        </w:rPr>
        <w:t>а приложени доказателства за мотивиране на служителите.</w:t>
      </w:r>
    </w:p>
    <w:p w:rsidR="00B34651" w:rsidRPr="00515ABA" w:rsidRDefault="00B34651" w:rsidP="00EB3A92">
      <w:pPr>
        <w:tabs>
          <w:tab w:val="left" w:pos="7938"/>
        </w:tabs>
        <w:suppressAutoHyphens/>
        <w:spacing w:after="60"/>
        <w:ind w:right="-567"/>
        <w:jc w:val="both"/>
        <w:rPr>
          <w:sz w:val="22"/>
          <w:szCs w:val="22"/>
        </w:rPr>
      </w:pPr>
      <w:r w:rsidRPr="00515ABA">
        <w:rPr>
          <w:b/>
          <w:bCs/>
          <w:i/>
          <w:iCs/>
          <w:sz w:val="22"/>
          <w:szCs w:val="22"/>
        </w:rPr>
        <w:t xml:space="preserve">Оценка </w:t>
      </w:r>
      <w:r w:rsidR="00B96D41" w:rsidRPr="00515ABA">
        <w:rPr>
          <w:b/>
          <w:bCs/>
          <w:i/>
          <w:iCs/>
          <w:sz w:val="22"/>
          <w:szCs w:val="22"/>
        </w:rPr>
        <w:t>н</w:t>
      </w:r>
      <w:r w:rsidRPr="00515ABA">
        <w:rPr>
          <w:b/>
          <w:bCs/>
          <w:i/>
          <w:iCs/>
          <w:sz w:val="22"/>
          <w:szCs w:val="22"/>
        </w:rPr>
        <w:t>а индикатор 2:</w:t>
      </w:r>
      <w:r w:rsidR="00B96D41" w:rsidRPr="00515ABA">
        <w:rPr>
          <w:b/>
          <w:bCs/>
          <w:i/>
          <w:iCs/>
          <w:sz w:val="22"/>
          <w:szCs w:val="22"/>
        </w:rPr>
        <w:t xml:space="preserve"> </w:t>
      </w:r>
      <w:r w:rsidR="00706269" w:rsidRPr="00515ABA">
        <w:rPr>
          <w:b/>
          <w:bCs/>
          <w:i/>
          <w:iCs/>
          <w:sz w:val="22"/>
          <w:szCs w:val="22"/>
        </w:rPr>
        <w:t>2</w:t>
      </w:r>
      <w:r w:rsidR="00B96D41" w:rsidRPr="00515ABA">
        <w:rPr>
          <w:b/>
          <w:bCs/>
          <w:i/>
          <w:iCs/>
          <w:sz w:val="22"/>
          <w:szCs w:val="22"/>
        </w:rPr>
        <w:t>.00</w:t>
      </w:r>
    </w:p>
    <w:p w:rsidR="006B6ACF" w:rsidRPr="00515ABA" w:rsidRDefault="006B6ACF" w:rsidP="00EB3A92">
      <w:pPr>
        <w:tabs>
          <w:tab w:val="left" w:pos="7938"/>
        </w:tabs>
        <w:suppressAutoHyphens/>
        <w:spacing w:after="60"/>
        <w:ind w:right="-567"/>
        <w:jc w:val="both"/>
        <w:rPr>
          <w:sz w:val="10"/>
          <w:szCs w:val="10"/>
        </w:rPr>
      </w:pPr>
    </w:p>
    <w:p w:rsidR="007B5E89" w:rsidRPr="00515ABA" w:rsidRDefault="007B5E89" w:rsidP="006B6B90">
      <w:pPr>
        <w:pStyle w:val="ListParagraph"/>
        <w:numPr>
          <w:ilvl w:val="0"/>
          <w:numId w:val="13"/>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767DB3" w:rsidRPr="00515ABA">
        <w:rPr>
          <w:b/>
          <w:bCs/>
          <w:i/>
          <w:iCs/>
          <w:sz w:val="22"/>
          <w:szCs w:val="22"/>
        </w:rPr>
        <w:t xml:space="preserve">3: </w:t>
      </w:r>
      <w:r w:rsidR="00767DB3" w:rsidRPr="00515ABA">
        <w:rPr>
          <w:rFonts w:eastAsia="Calibri"/>
          <w:b/>
          <w:sz w:val="22"/>
          <w:szCs w:val="22"/>
        </w:rPr>
        <w:t>„</w:t>
      </w:r>
      <w:r w:rsidR="00767DB3" w:rsidRPr="00515ABA">
        <w:rPr>
          <w:rFonts w:eastAsia="Calibri"/>
          <w:b/>
          <w:iCs/>
          <w:sz w:val="22"/>
          <w:szCs w:val="22"/>
          <w:lang w:eastAsia="bg-BG"/>
        </w:rPr>
        <w:t>Общината има политика и процедури за набиране и подбор на кадри, които са публични и се прилагат последователно“</w:t>
      </w:r>
    </w:p>
    <w:p w:rsidR="00842DC4" w:rsidRPr="00515ABA" w:rsidRDefault="009927DF" w:rsidP="00842DC4">
      <w:pPr>
        <w:tabs>
          <w:tab w:val="left" w:pos="7938"/>
        </w:tabs>
        <w:suppressAutoHyphens/>
        <w:spacing w:after="60"/>
        <w:ind w:right="-567"/>
        <w:jc w:val="both"/>
        <w:rPr>
          <w:sz w:val="22"/>
          <w:szCs w:val="22"/>
        </w:rPr>
      </w:pPr>
      <w:r w:rsidRPr="00515ABA">
        <w:rPr>
          <w:sz w:val="22"/>
          <w:szCs w:val="22"/>
        </w:rPr>
        <w:t>Общината има политика по управление на човешките ресурси (част от ИСУ) и процедури за набиране и подбор на кадри, които са публични и се прилагат частично. Общината не е представила доказателство за анализ на прилагането и резултатите от процедурите по набиране, обучение и повишаване, и прави необходимите подобрения въз основа на него</w:t>
      </w:r>
      <w:r w:rsidR="00842DC4" w:rsidRPr="00515ABA">
        <w:rPr>
          <w:sz w:val="22"/>
          <w:szCs w:val="22"/>
        </w:rPr>
        <w:t>.</w:t>
      </w:r>
    </w:p>
    <w:p w:rsidR="00344A9C" w:rsidRPr="00515ABA" w:rsidRDefault="004E1CD9" w:rsidP="00544CDA">
      <w:pPr>
        <w:ind w:right="-567"/>
        <w:jc w:val="both"/>
        <w:rPr>
          <w:sz w:val="22"/>
          <w:szCs w:val="22"/>
        </w:rPr>
      </w:pPr>
      <w:r w:rsidRPr="00515ABA">
        <w:rPr>
          <w:rFonts w:eastAsia="Calibri"/>
          <w:b/>
          <w:i/>
          <w:iCs/>
          <w:sz w:val="22"/>
          <w:szCs w:val="22"/>
        </w:rPr>
        <w:t>Прегледана документирана информация</w:t>
      </w:r>
      <w:r w:rsidR="00544CDA" w:rsidRPr="00515ABA">
        <w:rPr>
          <w:sz w:val="22"/>
          <w:szCs w:val="22"/>
        </w:rPr>
        <w:t xml:space="preserve">: </w:t>
      </w:r>
    </w:p>
    <w:p w:rsidR="00544CDA" w:rsidRPr="00515ABA" w:rsidRDefault="00544CDA" w:rsidP="00240C9F">
      <w:pPr>
        <w:pStyle w:val="ListParagraph"/>
        <w:numPr>
          <w:ilvl w:val="0"/>
          <w:numId w:val="33"/>
        </w:numPr>
        <w:ind w:right="-567"/>
        <w:jc w:val="both"/>
        <w:rPr>
          <w:sz w:val="22"/>
          <w:szCs w:val="22"/>
        </w:rPr>
      </w:pPr>
      <w:r w:rsidRPr="00515ABA">
        <w:rPr>
          <w:sz w:val="22"/>
          <w:szCs w:val="22"/>
        </w:rPr>
        <w:t>„На основание чл.42 от Закона за борба срещу противообществените прояви на малолетните и непълнолетните, МКБППМН при Община Мездра обявява процедура по подборна кандидати за обществени възпитатели за 2020 г.</w:t>
      </w:r>
      <w:r w:rsidR="00344A9C" w:rsidRPr="00515ABA">
        <w:rPr>
          <w:sz w:val="22"/>
          <w:szCs w:val="22"/>
        </w:rPr>
        <w:t>“ 9 бр. – публикувани са изискванията за длъжността и процедурата за избор; допуснати 16 души до събеседване от 17 кандидати;</w:t>
      </w:r>
    </w:p>
    <w:p w:rsidR="00156C46" w:rsidRPr="00515ABA" w:rsidRDefault="00CC04FF" w:rsidP="00240C9F">
      <w:pPr>
        <w:pStyle w:val="ListParagraph"/>
        <w:numPr>
          <w:ilvl w:val="0"/>
          <w:numId w:val="33"/>
        </w:numPr>
        <w:ind w:right="-567"/>
        <w:jc w:val="both"/>
        <w:rPr>
          <w:sz w:val="22"/>
          <w:szCs w:val="22"/>
        </w:rPr>
      </w:pPr>
      <w:r w:rsidRPr="00515ABA">
        <w:rPr>
          <w:sz w:val="22"/>
          <w:szCs w:val="22"/>
        </w:rPr>
        <w:t xml:space="preserve">Обявление за провеждане на конкурс за Директор на детска градина – Заповед </w:t>
      </w:r>
      <w:r w:rsidR="00156C46" w:rsidRPr="00515ABA">
        <w:rPr>
          <w:sz w:val="22"/>
          <w:szCs w:val="22"/>
        </w:rPr>
        <w:t>№: 310/ 14.05.2020 г. за директор на ДГ „Мир“, Мездра и ДГ „Звездичка“, с.Зверино; Обява за длъжността и процедура и Заповед №: 318/9.05.2020 г. за изменение и допълнение на Заповед №: 310/ 14.05.2020 г. относно минималните изисквания за длъжността</w:t>
      </w:r>
      <w:r w:rsidR="009915F7" w:rsidRPr="00515ABA">
        <w:rPr>
          <w:sz w:val="22"/>
          <w:szCs w:val="22"/>
        </w:rPr>
        <w:t>;</w:t>
      </w:r>
    </w:p>
    <w:p w:rsidR="009915F7" w:rsidRPr="00515ABA" w:rsidRDefault="009915F7" w:rsidP="00240C9F">
      <w:pPr>
        <w:pStyle w:val="ListParagraph"/>
        <w:numPr>
          <w:ilvl w:val="0"/>
          <w:numId w:val="33"/>
        </w:numPr>
        <w:ind w:right="-567"/>
        <w:jc w:val="both"/>
        <w:rPr>
          <w:sz w:val="22"/>
          <w:szCs w:val="22"/>
        </w:rPr>
      </w:pPr>
      <w:r w:rsidRPr="00515ABA">
        <w:rPr>
          <w:sz w:val="22"/>
          <w:szCs w:val="22"/>
        </w:rPr>
        <w:t xml:space="preserve">Откриване процедура за избор на Управител и възлагане на управлението на “Многопрофилна болница за активно лечение- Мездра” ЕООД чрез провеждане на конкурс На основание: чл.21, ал.1, т.9 от ЗМСМА, чл.44, ал.1 от Наредба за реда за упражняване правата на собственост на Община Мездра върху капитала на търговските дружества, чл.3, ал.1 от Наредба №9 от 26 юни 2000 г. за условията и реда за провеждане на конкурси за възлагане на управлението на лечебни заведения по Закона за лечебните заведения и във връзка чл.63 ал. 3 от Закон за лечебните заведения – обява на 03.02.2020 г. в уеб страницата на общината с посочени изисквания за заемане на длъжността и </w:t>
      </w:r>
      <w:r w:rsidR="004F6E74" w:rsidRPr="00515ABA">
        <w:rPr>
          <w:sz w:val="22"/>
          <w:szCs w:val="22"/>
        </w:rPr>
        <w:t>проекто-договор</w:t>
      </w:r>
      <w:r w:rsidR="00F80AD0" w:rsidRPr="00515ABA">
        <w:rPr>
          <w:sz w:val="22"/>
          <w:szCs w:val="22"/>
        </w:rPr>
        <w:t>.</w:t>
      </w:r>
    </w:p>
    <w:p w:rsidR="00B34651" w:rsidRPr="00515ABA" w:rsidRDefault="00B34651" w:rsidP="00B34651">
      <w:pPr>
        <w:ind w:left="360" w:right="-567"/>
        <w:jc w:val="both"/>
        <w:rPr>
          <w:sz w:val="22"/>
          <w:szCs w:val="22"/>
        </w:rPr>
      </w:pPr>
      <w:r w:rsidRPr="00515ABA">
        <w:rPr>
          <w:b/>
          <w:bCs/>
          <w:i/>
          <w:iCs/>
          <w:sz w:val="22"/>
          <w:szCs w:val="22"/>
        </w:rPr>
        <w:t xml:space="preserve">Оценка </w:t>
      </w:r>
      <w:r w:rsidR="00B96D41" w:rsidRPr="00515ABA">
        <w:rPr>
          <w:b/>
          <w:bCs/>
          <w:i/>
          <w:iCs/>
          <w:sz w:val="22"/>
          <w:szCs w:val="22"/>
        </w:rPr>
        <w:t>н</w:t>
      </w:r>
      <w:r w:rsidRPr="00515ABA">
        <w:rPr>
          <w:b/>
          <w:bCs/>
          <w:i/>
          <w:iCs/>
          <w:sz w:val="22"/>
          <w:szCs w:val="22"/>
        </w:rPr>
        <w:t>а индикатор 3:</w:t>
      </w:r>
      <w:r w:rsidR="00B96D41" w:rsidRPr="00515ABA">
        <w:rPr>
          <w:b/>
          <w:bCs/>
          <w:i/>
          <w:iCs/>
          <w:sz w:val="22"/>
          <w:szCs w:val="22"/>
        </w:rPr>
        <w:t xml:space="preserve"> </w:t>
      </w:r>
      <w:r w:rsidR="00415C38" w:rsidRPr="00515ABA">
        <w:rPr>
          <w:b/>
          <w:bCs/>
          <w:i/>
          <w:iCs/>
          <w:sz w:val="22"/>
          <w:szCs w:val="22"/>
        </w:rPr>
        <w:t>3</w:t>
      </w:r>
      <w:r w:rsidR="00B96D41" w:rsidRPr="00515ABA">
        <w:rPr>
          <w:b/>
          <w:bCs/>
          <w:i/>
          <w:iCs/>
          <w:sz w:val="22"/>
          <w:szCs w:val="22"/>
        </w:rPr>
        <w:t>.00</w:t>
      </w:r>
    </w:p>
    <w:p w:rsidR="00EB3A92" w:rsidRPr="00515ABA" w:rsidRDefault="00EB3A92" w:rsidP="00EB3A92">
      <w:pPr>
        <w:tabs>
          <w:tab w:val="left" w:pos="7938"/>
        </w:tabs>
        <w:suppressAutoHyphens/>
        <w:spacing w:after="60"/>
        <w:ind w:right="-567"/>
        <w:jc w:val="both"/>
        <w:rPr>
          <w:sz w:val="10"/>
          <w:szCs w:val="10"/>
        </w:rPr>
      </w:pPr>
    </w:p>
    <w:p w:rsidR="00767DB3" w:rsidRPr="00515ABA" w:rsidRDefault="00E55489" w:rsidP="006B6B90">
      <w:pPr>
        <w:pStyle w:val="ListParagraph"/>
        <w:numPr>
          <w:ilvl w:val="0"/>
          <w:numId w:val="13"/>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p w:rsidR="00EE409D" w:rsidRPr="00515ABA" w:rsidRDefault="00EE409D" w:rsidP="00933691">
      <w:pPr>
        <w:tabs>
          <w:tab w:val="left" w:pos="7938"/>
        </w:tabs>
        <w:suppressAutoHyphens/>
        <w:spacing w:after="60"/>
        <w:ind w:right="-567"/>
        <w:jc w:val="both"/>
        <w:rPr>
          <w:sz w:val="22"/>
          <w:szCs w:val="22"/>
        </w:rPr>
      </w:pPr>
      <w:r w:rsidRPr="00515ABA">
        <w:rPr>
          <w:sz w:val="22"/>
          <w:szCs w:val="22"/>
        </w:rPr>
        <w:t>Общината е разработила План за обучение за 2020 г. в който са заложени 17 теми, произлезли от анализа на компетентността на общинските служители и необходимостта от повишаване на квалификацията</w:t>
      </w:r>
      <w:r w:rsidR="00550B2A" w:rsidRPr="00515ABA">
        <w:rPr>
          <w:sz w:val="22"/>
          <w:szCs w:val="22"/>
        </w:rPr>
        <w:t xml:space="preserve"> им, между които „Прилагане на ЗОП“; „Разработка и оценка на проектни предложения“; „Верификация на проекти. Сертификация на програми. Нередности“; „Електронно управление“; „Законодателство и методология по </w:t>
      </w:r>
      <w:r w:rsidR="003625CD" w:rsidRPr="00515ABA">
        <w:rPr>
          <w:sz w:val="22"/>
          <w:szCs w:val="22"/>
        </w:rPr>
        <w:t xml:space="preserve">финансово управление и контрол“ и др. Определени са броя на служителите и отделите, както и необходимите брой часове за </w:t>
      </w:r>
      <w:r w:rsidR="0096153D" w:rsidRPr="00515ABA">
        <w:rPr>
          <w:sz w:val="22"/>
          <w:szCs w:val="22"/>
        </w:rPr>
        <w:t xml:space="preserve">обучение. В Плана </w:t>
      </w:r>
      <w:r w:rsidR="00601C5B" w:rsidRPr="00515ABA">
        <w:rPr>
          <w:sz w:val="22"/>
          <w:szCs w:val="22"/>
        </w:rPr>
        <w:t xml:space="preserve">за обучения </w:t>
      </w:r>
      <w:r w:rsidR="0096153D" w:rsidRPr="00515ABA">
        <w:rPr>
          <w:sz w:val="22"/>
          <w:szCs w:val="22"/>
        </w:rPr>
        <w:t>не са посочени финансовите ресурси, които са необходими за тези обучения – по този начин е трудно да се проследи съответствието между бюджета за 2020 г. и планираните обучения, както и ако в бюджета няма достатъчно как ще се финансират те.</w:t>
      </w:r>
    </w:p>
    <w:p w:rsidR="00B34651" w:rsidRPr="00515ABA" w:rsidRDefault="00B34651" w:rsidP="00933691">
      <w:pPr>
        <w:tabs>
          <w:tab w:val="left" w:pos="7938"/>
        </w:tabs>
        <w:suppressAutoHyphens/>
        <w:spacing w:after="60"/>
        <w:ind w:right="-567"/>
        <w:jc w:val="both"/>
        <w:rPr>
          <w:sz w:val="22"/>
          <w:szCs w:val="22"/>
        </w:rPr>
      </w:pPr>
      <w:r w:rsidRPr="00515ABA">
        <w:rPr>
          <w:b/>
          <w:bCs/>
          <w:i/>
          <w:iCs/>
          <w:sz w:val="22"/>
          <w:szCs w:val="22"/>
        </w:rPr>
        <w:t xml:space="preserve">Оценка </w:t>
      </w:r>
      <w:r w:rsidR="00B96D41" w:rsidRPr="00515ABA">
        <w:rPr>
          <w:b/>
          <w:bCs/>
          <w:i/>
          <w:iCs/>
          <w:sz w:val="22"/>
          <w:szCs w:val="22"/>
        </w:rPr>
        <w:t>н</w:t>
      </w:r>
      <w:r w:rsidRPr="00515ABA">
        <w:rPr>
          <w:b/>
          <w:bCs/>
          <w:i/>
          <w:iCs/>
          <w:sz w:val="22"/>
          <w:szCs w:val="22"/>
        </w:rPr>
        <w:t>а индикатор 4:</w:t>
      </w:r>
      <w:r w:rsidR="00B96D41" w:rsidRPr="00515ABA">
        <w:rPr>
          <w:b/>
          <w:bCs/>
          <w:i/>
          <w:iCs/>
          <w:sz w:val="22"/>
          <w:szCs w:val="22"/>
        </w:rPr>
        <w:t xml:space="preserve"> 3.00</w:t>
      </w:r>
    </w:p>
    <w:p w:rsidR="005507E0" w:rsidRPr="00515ABA" w:rsidRDefault="005507E0" w:rsidP="00933691">
      <w:pPr>
        <w:tabs>
          <w:tab w:val="left" w:pos="7938"/>
        </w:tabs>
        <w:suppressAutoHyphens/>
        <w:spacing w:after="60"/>
        <w:ind w:right="-567"/>
        <w:jc w:val="both"/>
        <w:rPr>
          <w:sz w:val="10"/>
          <w:szCs w:val="10"/>
        </w:rPr>
      </w:pPr>
    </w:p>
    <w:p w:rsidR="00E55489" w:rsidRPr="00515ABA" w:rsidRDefault="00E55489" w:rsidP="006B6B90">
      <w:pPr>
        <w:pStyle w:val="ListParagraph"/>
        <w:numPr>
          <w:ilvl w:val="0"/>
          <w:numId w:val="13"/>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p w:rsidR="00933691" w:rsidRPr="00515ABA" w:rsidRDefault="005507E0" w:rsidP="00933691">
      <w:pPr>
        <w:tabs>
          <w:tab w:val="left" w:pos="7938"/>
        </w:tabs>
        <w:suppressAutoHyphens/>
        <w:spacing w:after="60"/>
        <w:ind w:right="-567"/>
        <w:jc w:val="both"/>
        <w:rPr>
          <w:bCs/>
          <w:sz w:val="22"/>
          <w:szCs w:val="22"/>
        </w:rPr>
      </w:pPr>
      <w:r w:rsidRPr="00515ABA">
        <w:rPr>
          <w:sz w:val="22"/>
          <w:szCs w:val="22"/>
        </w:rPr>
        <w:t>Общината е предоставила само план за обучение</w:t>
      </w:r>
      <w:r w:rsidR="00AC46E1" w:rsidRPr="00515ABA">
        <w:rPr>
          <w:sz w:val="22"/>
          <w:szCs w:val="22"/>
        </w:rPr>
        <w:t xml:space="preserve"> и отчет на бюджета за 2019 г., където са посочени изразходваните средства за обучение</w:t>
      </w:r>
      <w:r w:rsidRPr="00515ABA">
        <w:rPr>
          <w:sz w:val="22"/>
          <w:szCs w:val="22"/>
        </w:rPr>
        <w:t xml:space="preserve">, </w:t>
      </w:r>
      <w:r w:rsidR="00AC46E1" w:rsidRPr="00515ABA">
        <w:rPr>
          <w:sz w:val="22"/>
          <w:szCs w:val="22"/>
        </w:rPr>
        <w:t>но</w:t>
      </w:r>
      <w:r w:rsidRPr="00515ABA">
        <w:rPr>
          <w:sz w:val="22"/>
          <w:szCs w:val="22"/>
        </w:rPr>
        <w:t xml:space="preserve"> анализът от изпълнението на плана </w:t>
      </w:r>
      <w:r w:rsidR="00AC46E1" w:rsidRPr="00515ABA">
        <w:rPr>
          <w:rFonts w:eastAsia="Calibri"/>
          <w:bCs/>
          <w:sz w:val="22"/>
          <w:szCs w:val="22"/>
        </w:rPr>
        <w:t>по набиране, обучение и повишаване</w:t>
      </w:r>
      <w:r w:rsidR="00AC46E1" w:rsidRPr="00515ABA">
        <w:rPr>
          <w:bCs/>
          <w:sz w:val="22"/>
          <w:szCs w:val="22"/>
        </w:rPr>
        <w:t xml:space="preserve"> на квалификацията </w:t>
      </w:r>
      <w:r w:rsidRPr="00515ABA">
        <w:rPr>
          <w:bCs/>
          <w:sz w:val="22"/>
          <w:szCs w:val="22"/>
        </w:rPr>
        <w:t>за 2019 г. не е приложен.</w:t>
      </w:r>
    </w:p>
    <w:p w:rsidR="00B34651" w:rsidRPr="00515ABA" w:rsidRDefault="00B34651" w:rsidP="00933691">
      <w:pPr>
        <w:tabs>
          <w:tab w:val="left" w:pos="7938"/>
        </w:tabs>
        <w:suppressAutoHyphens/>
        <w:spacing w:after="60"/>
        <w:ind w:right="-567"/>
        <w:jc w:val="both"/>
        <w:rPr>
          <w:sz w:val="22"/>
          <w:szCs w:val="22"/>
        </w:rPr>
      </w:pPr>
      <w:r w:rsidRPr="00515ABA">
        <w:rPr>
          <w:b/>
          <w:bCs/>
          <w:i/>
          <w:iCs/>
          <w:sz w:val="22"/>
          <w:szCs w:val="22"/>
        </w:rPr>
        <w:t xml:space="preserve">Оценка </w:t>
      </w:r>
      <w:r w:rsidR="00B96D41" w:rsidRPr="00515ABA">
        <w:rPr>
          <w:b/>
          <w:bCs/>
          <w:i/>
          <w:iCs/>
          <w:sz w:val="22"/>
          <w:szCs w:val="22"/>
        </w:rPr>
        <w:t>н</w:t>
      </w:r>
      <w:r w:rsidRPr="00515ABA">
        <w:rPr>
          <w:b/>
          <w:bCs/>
          <w:i/>
          <w:iCs/>
          <w:sz w:val="22"/>
          <w:szCs w:val="22"/>
        </w:rPr>
        <w:t>а индикатор 5:</w:t>
      </w:r>
      <w:r w:rsidR="00B96D41" w:rsidRPr="00515ABA">
        <w:rPr>
          <w:b/>
          <w:bCs/>
          <w:i/>
          <w:iCs/>
          <w:sz w:val="22"/>
          <w:szCs w:val="22"/>
        </w:rPr>
        <w:t xml:space="preserve"> 2.00</w:t>
      </w:r>
    </w:p>
    <w:p w:rsidR="005507E0" w:rsidRPr="00515ABA" w:rsidRDefault="005507E0" w:rsidP="00933691">
      <w:pPr>
        <w:tabs>
          <w:tab w:val="left" w:pos="7938"/>
        </w:tabs>
        <w:suppressAutoHyphens/>
        <w:spacing w:after="60"/>
        <w:ind w:right="-567"/>
        <w:jc w:val="both"/>
        <w:rPr>
          <w:sz w:val="10"/>
          <w:szCs w:val="10"/>
        </w:rPr>
      </w:pPr>
    </w:p>
    <w:p w:rsidR="001B334D" w:rsidRPr="00515ABA" w:rsidRDefault="001B334D" w:rsidP="001C6DE3">
      <w:pPr>
        <w:tabs>
          <w:tab w:val="left" w:pos="7938"/>
        </w:tabs>
        <w:suppressAutoHyphens/>
        <w:spacing w:after="60"/>
        <w:ind w:right="-567"/>
        <w:jc w:val="both"/>
        <w:rPr>
          <w:b/>
          <w:bCs/>
          <w:i/>
          <w:iCs/>
          <w:sz w:val="22"/>
          <w:szCs w:val="22"/>
        </w:rPr>
      </w:pPr>
      <w:r w:rsidRPr="00515ABA">
        <w:rPr>
          <w:b/>
          <w:bCs/>
          <w:sz w:val="22"/>
          <w:szCs w:val="22"/>
          <w:lang w:eastAsia="bg-BG"/>
        </w:rPr>
        <w:t>ДЕЙНОСТ 3: Създадени са и се използват практически методи и процедури с цел превръщане на уменията в капацитет и постигане на по-добри резултати</w:t>
      </w:r>
    </w:p>
    <w:p w:rsidR="00E55489" w:rsidRPr="00515ABA" w:rsidRDefault="001B334D" w:rsidP="006B6B90">
      <w:pPr>
        <w:pStyle w:val="ListParagraph"/>
        <w:numPr>
          <w:ilvl w:val="0"/>
          <w:numId w:val="13"/>
        </w:numPr>
        <w:tabs>
          <w:tab w:val="left" w:pos="7938"/>
        </w:tabs>
        <w:suppressAutoHyphens/>
        <w:spacing w:after="60"/>
        <w:ind w:right="-567"/>
        <w:jc w:val="both"/>
        <w:rPr>
          <w:b/>
          <w:bCs/>
          <w:sz w:val="22"/>
          <w:szCs w:val="22"/>
          <w:lang w:eastAsia="bg-BG"/>
        </w:rPr>
      </w:pPr>
      <w:r w:rsidRPr="00515ABA">
        <w:rPr>
          <w:sz w:val="22"/>
          <w:szCs w:val="22"/>
        </w:rPr>
        <w:t xml:space="preserve">По отношение на </w:t>
      </w:r>
      <w:r w:rsidRPr="00515ABA">
        <w:rPr>
          <w:b/>
          <w:bCs/>
          <w:i/>
          <w:iCs/>
          <w:sz w:val="22"/>
          <w:szCs w:val="22"/>
        </w:rPr>
        <w:t>индикатор</w:t>
      </w:r>
      <w:r w:rsidRPr="00515ABA">
        <w:rPr>
          <w:b/>
          <w:bCs/>
          <w:sz w:val="22"/>
          <w:szCs w:val="22"/>
          <w:lang w:eastAsia="bg-BG"/>
        </w:rPr>
        <w:t xml:space="preserve"> 6</w:t>
      </w:r>
      <w:r w:rsidR="00F50253" w:rsidRPr="00515ABA">
        <w:rPr>
          <w:b/>
          <w:bCs/>
          <w:sz w:val="22"/>
          <w:szCs w:val="22"/>
          <w:lang w:eastAsia="bg-BG"/>
        </w:rPr>
        <w:t>:</w:t>
      </w:r>
      <w:r w:rsidRPr="00515ABA">
        <w:rPr>
          <w:b/>
          <w:bCs/>
          <w:sz w:val="22"/>
          <w:szCs w:val="22"/>
          <w:lang w:eastAsia="bg-BG"/>
        </w:rPr>
        <w:t xml:space="preserve"> </w:t>
      </w:r>
      <w:r w:rsidR="00F50253" w:rsidRPr="00515ABA">
        <w:rPr>
          <w:b/>
          <w:bCs/>
          <w:sz w:val="22"/>
          <w:szCs w:val="22"/>
          <w:lang w:eastAsia="bg-BG"/>
        </w:rPr>
        <w:t>„</w:t>
      </w:r>
      <w:r w:rsidRPr="00515ABA">
        <w:rPr>
          <w:b/>
          <w:bCs/>
          <w:sz w:val="22"/>
          <w:szCs w:val="22"/>
          <w:lang w:eastAsia="bg-BG"/>
        </w:rPr>
        <w:t>Критериите за подбор са определени за всяка длъжност и са публични. Те отразяват основните изисквания за работата и не допускат дискриминация</w:t>
      </w:r>
      <w:r w:rsidR="00F50253" w:rsidRPr="00515ABA">
        <w:rPr>
          <w:b/>
          <w:bCs/>
          <w:sz w:val="22"/>
          <w:szCs w:val="22"/>
          <w:lang w:eastAsia="bg-BG"/>
        </w:rPr>
        <w:t>“</w:t>
      </w:r>
    </w:p>
    <w:p w:rsidR="00F80AD0" w:rsidRPr="00515ABA" w:rsidRDefault="008D58D9" w:rsidP="00AC46E1">
      <w:pPr>
        <w:autoSpaceDE w:val="0"/>
        <w:autoSpaceDN w:val="0"/>
        <w:adjustRightInd w:val="0"/>
        <w:ind w:right="-567"/>
        <w:jc w:val="both"/>
        <w:rPr>
          <w:rFonts w:eastAsiaTheme="minorHAnsi"/>
          <w:color w:val="000000" w:themeColor="text1"/>
          <w:sz w:val="22"/>
          <w:szCs w:val="22"/>
          <w:lang w:eastAsia="en-US"/>
        </w:rPr>
      </w:pPr>
      <w:r w:rsidRPr="00515ABA">
        <w:rPr>
          <w:sz w:val="22"/>
          <w:szCs w:val="22"/>
        </w:rPr>
        <w:t>Въз основа на разписан</w:t>
      </w:r>
      <w:r w:rsidR="00AC46E1" w:rsidRPr="00515ABA">
        <w:rPr>
          <w:sz w:val="22"/>
          <w:szCs w:val="22"/>
        </w:rPr>
        <w:t>и</w:t>
      </w:r>
      <w:r w:rsidRPr="00515ABA">
        <w:rPr>
          <w:sz w:val="22"/>
          <w:szCs w:val="22"/>
        </w:rPr>
        <w:t xml:space="preserve"> </w:t>
      </w:r>
      <w:r w:rsidR="00AC46E1" w:rsidRPr="00515ABA">
        <w:rPr>
          <w:rFonts w:eastAsiaTheme="minorHAnsi"/>
          <w:color w:val="000000" w:themeColor="text1"/>
          <w:sz w:val="22"/>
          <w:szCs w:val="22"/>
          <w:lang w:eastAsia="en-US"/>
        </w:rPr>
        <w:t>Устройствен Правилник на Общинска администрация – Мездра – 30.12.2016 и Правилник за вътрешния трудов ред на Общинска администрация – Мездра – 19.04.2016</w:t>
      </w:r>
      <w:r w:rsidRPr="00515ABA">
        <w:rPr>
          <w:sz w:val="22"/>
          <w:szCs w:val="22"/>
        </w:rPr>
        <w:t xml:space="preserve"> за управление на човешките ресурси, </w:t>
      </w:r>
      <w:r w:rsidR="00F80AD0" w:rsidRPr="00515ABA">
        <w:rPr>
          <w:sz w:val="22"/>
          <w:szCs w:val="22"/>
        </w:rPr>
        <w:t>Община Мездра</w:t>
      </w:r>
      <w:r w:rsidRPr="00515ABA">
        <w:rPr>
          <w:sz w:val="22"/>
          <w:szCs w:val="22"/>
        </w:rPr>
        <w:t xml:space="preserve"> определя критерии за всяка длъжност и публично оповестява изискванията за длъжността и процедурата, по която ще се извърши избор. </w:t>
      </w:r>
      <w:r w:rsidR="00F80AD0" w:rsidRPr="00515ABA">
        <w:rPr>
          <w:sz w:val="22"/>
          <w:szCs w:val="22"/>
        </w:rPr>
        <w:t xml:space="preserve"> </w:t>
      </w:r>
    </w:p>
    <w:p w:rsidR="007B6234" w:rsidRPr="00515ABA" w:rsidRDefault="00CD3EF9" w:rsidP="00F80AD0">
      <w:pPr>
        <w:ind w:right="-567"/>
        <w:jc w:val="both"/>
        <w:rPr>
          <w:sz w:val="22"/>
          <w:szCs w:val="22"/>
        </w:rPr>
      </w:pPr>
      <w:r w:rsidRPr="00515ABA">
        <w:rPr>
          <w:rFonts w:eastAsia="Calibri"/>
          <w:b/>
          <w:i/>
          <w:iCs/>
          <w:sz w:val="22"/>
          <w:szCs w:val="22"/>
        </w:rPr>
        <w:t>Прегледана документирана информация</w:t>
      </w:r>
      <w:r w:rsidR="007B6234" w:rsidRPr="00515ABA">
        <w:rPr>
          <w:sz w:val="22"/>
          <w:szCs w:val="22"/>
        </w:rPr>
        <w:t>:</w:t>
      </w:r>
    </w:p>
    <w:p w:rsidR="00F80AD0" w:rsidRPr="00515ABA" w:rsidRDefault="00F80AD0" w:rsidP="00240C9F">
      <w:pPr>
        <w:pStyle w:val="ListParagraph"/>
        <w:numPr>
          <w:ilvl w:val="0"/>
          <w:numId w:val="34"/>
        </w:numPr>
        <w:ind w:right="-567"/>
        <w:jc w:val="both"/>
        <w:rPr>
          <w:sz w:val="22"/>
          <w:szCs w:val="22"/>
        </w:rPr>
      </w:pPr>
      <w:r w:rsidRPr="00515ABA">
        <w:rPr>
          <w:sz w:val="22"/>
          <w:szCs w:val="22"/>
        </w:rPr>
        <w:t>Обявление за провеждане на конкурс за длъжността Директор на дирекция ,,Административно обслужване” в Общинска администрация Мездра – 26.02.2019 г. – Заповед №: 109/26.02.2019 г. и връзка с Административния регистър.</w:t>
      </w:r>
    </w:p>
    <w:p w:rsidR="00B34651" w:rsidRPr="00515ABA" w:rsidRDefault="00B34651" w:rsidP="00B34651">
      <w:pPr>
        <w:ind w:right="-567"/>
        <w:jc w:val="both"/>
        <w:rPr>
          <w:sz w:val="22"/>
          <w:szCs w:val="22"/>
        </w:rPr>
      </w:pPr>
      <w:r w:rsidRPr="00515ABA">
        <w:rPr>
          <w:b/>
          <w:bCs/>
          <w:i/>
          <w:iCs/>
          <w:sz w:val="22"/>
          <w:szCs w:val="22"/>
        </w:rPr>
        <w:t xml:space="preserve">Оценка </w:t>
      </w:r>
      <w:r w:rsidR="00AC46E1" w:rsidRPr="00515ABA">
        <w:rPr>
          <w:b/>
          <w:bCs/>
          <w:i/>
          <w:iCs/>
          <w:sz w:val="22"/>
          <w:szCs w:val="22"/>
        </w:rPr>
        <w:t>н</w:t>
      </w:r>
      <w:r w:rsidRPr="00515ABA">
        <w:rPr>
          <w:b/>
          <w:bCs/>
          <w:i/>
          <w:iCs/>
          <w:sz w:val="22"/>
          <w:szCs w:val="22"/>
        </w:rPr>
        <w:t>а индикатор 6:</w:t>
      </w:r>
      <w:r w:rsidR="00AC46E1" w:rsidRPr="00515ABA">
        <w:rPr>
          <w:b/>
          <w:bCs/>
          <w:i/>
          <w:iCs/>
          <w:sz w:val="22"/>
          <w:szCs w:val="22"/>
        </w:rPr>
        <w:t xml:space="preserve"> 4.00</w:t>
      </w:r>
    </w:p>
    <w:p w:rsidR="007F0444" w:rsidRPr="00515ABA" w:rsidRDefault="007F0444" w:rsidP="007F0444">
      <w:pPr>
        <w:tabs>
          <w:tab w:val="left" w:pos="7938"/>
        </w:tabs>
        <w:suppressAutoHyphens/>
        <w:spacing w:after="60"/>
        <w:ind w:right="-567"/>
        <w:jc w:val="both"/>
        <w:rPr>
          <w:sz w:val="10"/>
          <w:szCs w:val="10"/>
          <w:lang w:eastAsia="bg-BG"/>
        </w:rPr>
      </w:pPr>
    </w:p>
    <w:p w:rsidR="00F50253" w:rsidRPr="00515ABA" w:rsidRDefault="00F50253" w:rsidP="006B6B90">
      <w:pPr>
        <w:pStyle w:val="ListParagraph"/>
        <w:numPr>
          <w:ilvl w:val="0"/>
          <w:numId w:val="13"/>
        </w:numPr>
        <w:tabs>
          <w:tab w:val="left" w:pos="7938"/>
        </w:tabs>
        <w:suppressAutoHyphens/>
        <w:spacing w:after="60"/>
        <w:ind w:right="-567"/>
        <w:jc w:val="both"/>
        <w:rPr>
          <w:b/>
          <w:bCs/>
          <w:sz w:val="22"/>
          <w:szCs w:val="22"/>
          <w:lang w:eastAsia="bg-BG"/>
        </w:rPr>
      </w:pPr>
      <w:r w:rsidRPr="00515ABA">
        <w:rPr>
          <w:sz w:val="22"/>
          <w:szCs w:val="22"/>
        </w:rPr>
        <w:t xml:space="preserve">По отношение на </w:t>
      </w:r>
      <w:r w:rsidRPr="00515ABA">
        <w:rPr>
          <w:b/>
          <w:bCs/>
          <w:i/>
          <w:iCs/>
          <w:sz w:val="22"/>
          <w:szCs w:val="22"/>
        </w:rPr>
        <w:t>индикатор</w:t>
      </w:r>
      <w:r w:rsidRPr="00515ABA">
        <w:rPr>
          <w:b/>
          <w:bCs/>
          <w:sz w:val="22"/>
          <w:szCs w:val="22"/>
          <w:lang w:eastAsia="bg-BG"/>
        </w:rPr>
        <w:t xml:space="preserve"> </w:t>
      </w:r>
      <w:r w:rsidRPr="00515ABA">
        <w:rPr>
          <w:rFonts w:eastAsia="Calibri"/>
          <w:b/>
          <w:sz w:val="22"/>
          <w:szCs w:val="22"/>
        </w:rPr>
        <w:t>7. Служителите получават редовни оценки за тяхното изпълнение и развитие, като част от системен подход за  атестиране и кариерно развитие</w:t>
      </w:r>
    </w:p>
    <w:p w:rsidR="00CA2EEA" w:rsidRPr="00515ABA" w:rsidRDefault="00CA2EEA" w:rsidP="00CA2EEA">
      <w:pPr>
        <w:tabs>
          <w:tab w:val="left" w:pos="7938"/>
        </w:tabs>
        <w:suppressAutoHyphens/>
        <w:spacing w:after="60"/>
        <w:ind w:right="-567"/>
        <w:jc w:val="both"/>
        <w:rPr>
          <w:sz w:val="22"/>
          <w:szCs w:val="22"/>
        </w:rPr>
      </w:pPr>
      <w:r w:rsidRPr="00515ABA">
        <w:rPr>
          <w:iCs/>
          <w:sz w:val="22"/>
          <w:szCs w:val="22"/>
        </w:rPr>
        <w:t xml:space="preserve">Общината определя професионалните умения на служителите на общинската администрация като необходими за ефективното предоставяне на услуги. </w:t>
      </w:r>
      <w:r w:rsidRPr="00515ABA">
        <w:rPr>
          <w:sz w:val="22"/>
          <w:szCs w:val="22"/>
        </w:rPr>
        <w:t>Разработени са Работни планове за всеки отделен служител на база поставените цели на дирекцията/отдела.</w:t>
      </w:r>
    </w:p>
    <w:p w:rsidR="00CA2EEA" w:rsidRPr="00515ABA" w:rsidRDefault="00CD3EF9" w:rsidP="00CA2EEA">
      <w:pPr>
        <w:tabs>
          <w:tab w:val="left" w:pos="7938"/>
        </w:tabs>
        <w:suppressAutoHyphens/>
        <w:spacing w:after="60"/>
        <w:ind w:right="-567"/>
        <w:jc w:val="both"/>
        <w:rPr>
          <w:sz w:val="22"/>
          <w:szCs w:val="22"/>
        </w:rPr>
      </w:pPr>
      <w:r w:rsidRPr="00515ABA">
        <w:rPr>
          <w:rFonts w:eastAsia="Calibri"/>
          <w:b/>
          <w:i/>
          <w:iCs/>
          <w:sz w:val="22"/>
          <w:szCs w:val="22"/>
        </w:rPr>
        <w:t>Прегледана документирана информация</w:t>
      </w:r>
      <w:r w:rsidR="00CA2EEA" w:rsidRPr="00515ABA">
        <w:rPr>
          <w:sz w:val="22"/>
          <w:szCs w:val="22"/>
        </w:rPr>
        <w:t>:</w:t>
      </w:r>
    </w:p>
    <w:p w:rsidR="009A5E15" w:rsidRPr="00515ABA" w:rsidRDefault="00AC46E1" w:rsidP="009A5E15">
      <w:pPr>
        <w:pStyle w:val="ListParagraph"/>
        <w:numPr>
          <w:ilvl w:val="0"/>
          <w:numId w:val="34"/>
        </w:numPr>
        <w:tabs>
          <w:tab w:val="left" w:pos="7938"/>
        </w:tabs>
        <w:suppressAutoHyphens/>
        <w:spacing w:after="60"/>
        <w:ind w:right="-567"/>
        <w:jc w:val="both"/>
        <w:rPr>
          <w:sz w:val="22"/>
          <w:szCs w:val="22"/>
        </w:rPr>
      </w:pPr>
      <w:r w:rsidRPr="00515ABA">
        <w:rPr>
          <w:sz w:val="22"/>
          <w:szCs w:val="22"/>
        </w:rPr>
        <w:t>П</w:t>
      </w:r>
      <w:r w:rsidR="00CA2EEA" w:rsidRPr="00515ABA">
        <w:rPr>
          <w:sz w:val="22"/>
          <w:szCs w:val="22"/>
        </w:rPr>
        <w:t>регледани са няколко „Формуляра за оценка на изпълнението на длъжността на висшите държавни служители, служители, заемащи ръководни длъжности и експертни длъжности с аналитични и/или контролни функции“ за периода 01-12.2019 г.: Цветелина Здравкова Иванова, финансов контрольор – годишна оценка: „Изпълнението надвишава изискванията“; Юри Денов Дамянов – РЗВО - годишна оценка: „Изпълнението надвишава изискванията“; Десислава Любомирова Драганова – младши експерт, МДТ – годишна оценка: „Изпълнението напълно отговаря на изискванията“; Христина Христова Петкова, юристконсулт - годишна оценка: „Изпълнението надвишава изискванията“; Елеонора Красимирова Георгиева, младши експерт МДТ - годишна оценка: „Изпълнението отговаря на изискванията“.</w:t>
      </w:r>
    </w:p>
    <w:p w:rsidR="003D5940" w:rsidRPr="00515ABA" w:rsidRDefault="003D5940" w:rsidP="003D5940">
      <w:pPr>
        <w:tabs>
          <w:tab w:val="left" w:pos="7938"/>
        </w:tabs>
        <w:suppressAutoHyphens/>
        <w:spacing w:after="60"/>
        <w:ind w:right="-567"/>
        <w:jc w:val="both"/>
        <w:rPr>
          <w:sz w:val="22"/>
          <w:szCs w:val="22"/>
        </w:rPr>
      </w:pPr>
      <w:r w:rsidRPr="00515ABA">
        <w:rPr>
          <w:sz w:val="22"/>
          <w:szCs w:val="22"/>
        </w:rPr>
        <w:t>Приложените доказателства за оценки на служителите представляват малка представителна извадка и не може да се счита, че всички служители са квалифицирани, предвид Отчета на предходен мандат, където е посочено, че има проблем с набирането на квалифицирани служители.</w:t>
      </w:r>
    </w:p>
    <w:p w:rsidR="00B34651" w:rsidRPr="00515ABA" w:rsidRDefault="00B34651" w:rsidP="00AC46E1">
      <w:pPr>
        <w:tabs>
          <w:tab w:val="left" w:pos="7938"/>
        </w:tabs>
        <w:suppressAutoHyphens/>
        <w:spacing w:after="60"/>
        <w:ind w:right="-567"/>
        <w:jc w:val="both"/>
        <w:rPr>
          <w:b/>
          <w:bCs/>
          <w:i/>
          <w:iCs/>
          <w:sz w:val="22"/>
          <w:szCs w:val="22"/>
        </w:rPr>
      </w:pPr>
      <w:r w:rsidRPr="00515ABA">
        <w:rPr>
          <w:b/>
          <w:bCs/>
          <w:i/>
          <w:iCs/>
          <w:sz w:val="22"/>
          <w:szCs w:val="22"/>
        </w:rPr>
        <w:t>Оценка за индикатор 7:</w:t>
      </w:r>
      <w:r w:rsidR="00AC46E1" w:rsidRPr="00515ABA">
        <w:rPr>
          <w:b/>
          <w:bCs/>
          <w:i/>
          <w:iCs/>
          <w:sz w:val="22"/>
          <w:szCs w:val="22"/>
        </w:rPr>
        <w:t xml:space="preserve"> </w:t>
      </w:r>
      <w:r w:rsidR="003D5940" w:rsidRPr="00515ABA">
        <w:rPr>
          <w:b/>
          <w:bCs/>
          <w:i/>
          <w:iCs/>
          <w:sz w:val="22"/>
          <w:szCs w:val="22"/>
        </w:rPr>
        <w:t>3</w:t>
      </w:r>
      <w:r w:rsidR="00AC46E1" w:rsidRPr="00515ABA">
        <w:rPr>
          <w:b/>
          <w:bCs/>
          <w:i/>
          <w:iCs/>
          <w:sz w:val="22"/>
          <w:szCs w:val="22"/>
        </w:rPr>
        <w:t>.00</w:t>
      </w:r>
    </w:p>
    <w:p w:rsidR="002E14EC" w:rsidRPr="00515ABA" w:rsidRDefault="002E14EC" w:rsidP="002E14EC">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 xml:space="preserve">Обобщение на силните и слабите страни при прилагането на Принцип </w:t>
      </w:r>
      <w:r w:rsidR="00CA5288" w:rsidRPr="00515ABA">
        <w:rPr>
          <w:b/>
          <w:iCs/>
          <w:color w:val="00000A"/>
          <w:sz w:val="22"/>
          <w:szCs w:val="22"/>
          <w:shd w:val="clear" w:color="auto" w:fill="FFFFFF"/>
          <w:lang w:eastAsia="bg-BG"/>
        </w:rPr>
        <w:t>7</w:t>
      </w:r>
      <w:r w:rsidRPr="00515ABA">
        <w:rPr>
          <w:b/>
          <w:iCs/>
          <w:color w:val="00000A"/>
          <w:sz w:val="22"/>
          <w:szCs w:val="22"/>
          <w:shd w:val="clear" w:color="auto" w:fill="FFFFFF"/>
          <w:lang w:eastAsia="bg-BG"/>
        </w:rPr>
        <w:t>:</w:t>
      </w:r>
    </w:p>
    <w:p w:rsidR="00AC46E1" w:rsidRPr="00515ABA" w:rsidRDefault="002E14EC" w:rsidP="002E14EC">
      <w:pPr>
        <w:tabs>
          <w:tab w:val="left" w:pos="7938"/>
        </w:tabs>
        <w:suppressAutoHyphens/>
        <w:spacing w:after="60"/>
        <w:ind w:right="-567"/>
        <w:jc w:val="both"/>
        <w:rPr>
          <w:sz w:val="22"/>
          <w:szCs w:val="22"/>
        </w:rPr>
      </w:pPr>
      <w:r w:rsidRPr="00515ABA">
        <w:rPr>
          <w:noProof/>
          <w:lang w:eastAsia="bg-BG"/>
        </w:rPr>
        <w:drawing>
          <wp:inline distT="0" distB="0" distL="0" distR="0" wp14:anchorId="324221D4" wp14:editId="2E189124">
            <wp:extent cx="214630" cy="214630"/>
            <wp:effectExtent l="0" t="0" r="1270" b="1270"/>
            <wp:docPr id="46"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14630" cy="214630"/>
                    </a:xfrm>
                    <a:prstGeom prst="rect">
                      <a:avLst/>
                    </a:prstGeom>
                    <a:noFill/>
                    <a:ln>
                      <a:noFill/>
                    </a:ln>
                  </pic:spPr>
                </pic:pic>
              </a:graphicData>
            </a:graphic>
          </wp:inline>
        </w:drawing>
      </w:r>
      <w:r w:rsidR="003078AD" w:rsidRPr="00515ABA">
        <w:rPr>
          <w:sz w:val="22"/>
          <w:szCs w:val="22"/>
        </w:rPr>
        <w:t xml:space="preserve"> </w:t>
      </w:r>
      <w:r w:rsidR="000B060B" w:rsidRPr="00515ABA">
        <w:rPr>
          <w:sz w:val="21"/>
          <w:szCs w:val="21"/>
        </w:rPr>
        <w:t>Общината има политика по управление на човешките ресурси (част от ИСУ) и процедури за набиране и подбор на кадри, които са публични и се прилагат последователно.</w:t>
      </w:r>
    </w:p>
    <w:p w:rsidR="002E14EC" w:rsidRPr="00515ABA" w:rsidRDefault="002E14EC" w:rsidP="002E14EC">
      <w:pPr>
        <w:tabs>
          <w:tab w:val="left" w:pos="7938"/>
        </w:tabs>
        <w:suppressAutoHyphens/>
        <w:spacing w:after="60"/>
        <w:ind w:right="-567"/>
        <w:jc w:val="both"/>
        <w:rPr>
          <w:sz w:val="22"/>
          <w:szCs w:val="22"/>
        </w:rPr>
      </w:pPr>
      <w:r w:rsidRPr="00515ABA">
        <w:rPr>
          <w:noProof/>
          <w:lang w:eastAsia="bg-BG"/>
        </w:rPr>
        <w:drawing>
          <wp:inline distT="0" distB="0" distL="0" distR="0" wp14:anchorId="7F84E4B8" wp14:editId="28477476">
            <wp:extent cx="214630" cy="214630"/>
            <wp:effectExtent l="0" t="0" r="1270" b="1270"/>
            <wp:docPr id="47"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rot="10800000">
                      <a:off x="0" y="0"/>
                      <a:ext cx="214630" cy="214630"/>
                    </a:xfrm>
                    <a:prstGeom prst="rect">
                      <a:avLst/>
                    </a:prstGeom>
                    <a:noFill/>
                    <a:ln>
                      <a:noFill/>
                    </a:ln>
                  </pic:spPr>
                </pic:pic>
              </a:graphicData>
            </a:graphic>
          </wp:inline>
        </w:drawing>
      </w:r>
      <w:r w:rsidR="00FA326F" w:rsidRPr="00515ABA">
        <w:rPr>
          <w:sz w:val="22"/>
          <w:szCs w:val="22"/>
        </w:rPr>
        <w:t xml:space="preserve">  Недостатъчна мотивация на персонала</w:t>
      </w:r>
      <w:r w:rsidR="009A5E15" w:rsidRPr="00515ABA">
        <w:rPr>
          <w:sz w:val="22"/>
          <w:szCs w:val="22"/>
        </w:rPr>
        <w:t>.</w:t>
      </w:r>
    </w:p>
    <w:p w:rsidR="000B0FC5" w:rsidRPr="00515ABA" w:rsidRDefault="000B0FC5" w:rsidP="000B0FC5">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w:t>
      </w:r>
      <w:r w:rsidR="00A64963" w:rsidRPr="00515ABA">
        <w:rPr>
          <w:b/>
          <w:i/>
          <w:color w:val="00000A"/>
          <w:sz w:val="22"/>
          <w:szCs w:val="22"/>
          <w:shd w:val="clear" w:color="auto" w:fill="FFFFFF"/>
          <w:lang w:eastAsia="bg-BG"/>
        </w:rPr>
        <w:t>изпълнението</w:t>
      </w:r>
      <w:r w:rsidRPr="00515ABA">
        <w:rPr>
          <w:b/>
          <w:i/>
          <w:color w:val="00000A"/>
          <w:sz w:val="22"/>
          <w:szCs w:val="22"/>
          <w:shd w:val="clear" w:color="auto" w:fill="FFFFFF"/>
          <w:lang w:eastAsia="bg-BG"/>
        </w:rPr>
        <w:t xml:space="preserve"> по Принцип 7: </w:t>
      </w:r>
      <w:r w:rsidR="00A64963" w:rsidRPr="00515ABA">
        <w:rPr>
          <w:rFonts w:eastAsia="Calibri"/>
          <w:b/>
          <w:sz w:val="22"/>
          <w:szCs w:val="22"/>
        </w:rPr>
        <w:t xml:space="preserve">Принципа се прилага - Заверка </w:t>
      </w:r>
      <w:r w:rsidR="00BF0FF7" w:rsidRPr="00515ABA">
        <w:rPr>
          <w:rFonts w:eastAsia="Calibri"/>
          <w:b/>
          <w:sz w:val="22"/>
          <w:szCs w:val="22"/>
        </w:rPr>
        <w:t>с</w:t>
      </w:r>
      <w:r w:rsidR="00A64963" w:rsidRPr="00515ABA">
        <w:rPr>
          <w:rFonts w:eastAsia="Calibri"/>
          <w:b/>
          <w:sz w:val="22"/>
          <w:szCs w:val="22"/>
        </w:rPr>
        <w:t xml:space="preserve"> резерви (3,00)</w:t>
      </w:r>
    </w:p>
    <w:p w:rsidR="000B0FC5" w:rsidRPr="00515ABA" w:rsidRDefault="000B0FC5" w:rsidP="000B0FC5">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 xml:space="preserve">Самооценка на община Мездра: </w:t>
      </w:r>
      <w:r w:rsidR="003C02FA" w:rsidRPr="00515ABA">
        <w:rPr>
          <w:b/>
          <w:i/>
          <w:color w:val="0070C0"/>
          <w:sz w:val="22"/>
          <w:szCs w:val="22"/>
          <w:shd w:val="clear" w:color="auto" w:fill="FFFFFF"/>
          <w:lang w:eastAsia="bg-BG"/>
        </w:rPr>
        <w:t>2</w:t>
      </w:r>
      <w:r w:rsidRPr="00515ABA">
        <w:rPr>
          <w:b/>
          <w:i/>
          <w:color w:val="0070C0"/>
          <w:sz w:val="22"/>
          <w:szCs w:val="22"/>
          <w:shd w:val="clear" w:color="auto" w:fill="FFFFFF"/>
          <w:lang w:eastAsia="bg-BG"/>
        </w:rPr>
        <w:t>.</w:t>
      </w:r>
      <w:r w:rsidR="003C02FA" w:rsidRPr="00515ABA">
        <w:rPr>
          <w:b/>
          <w:i/>
          <w:color w:val="0070C0"/>
          <w:sz w:val="22"/>
          <w:szCs w:val="22"/>
          <w:shd w:val="clear" w:color="auto" w:fill="FFFFFF"/>
          <w:lang w:eastAsia="bg-BG"/>
        </w:rPr>
        <w:t>43</w:t>
      </w:r>
    </w:p>
    <w:p w:rsidR="000B0FC5" w:rsidRPr="00515ABA" w:rsidRDefault="000B0FC5" w:rsidP="001C6DE3">
      <w:pPr>
        <w:tabs>
          <w:tab w:val="left" w:pos="206"/>
          <w:tab w:val="left" w:pos="7938"/>
        </w:tabs>
        <w:suppressAutoHyphens/>
        <w:spacing w:after="60"/>
        <w:ind w:right="-567"/>
        <w:jc w:val="both"/>
        <w:rPr>
          <w:color w:val="00000A"/>
          <w:sz w:val="22"/>
          <w:szCs w:val="22"/>
          <w:shd w:val="clear" w:color="auto" w:fill="FFFFFF"/>
        </w:rPr>
      </w:pPr>
    </w:p>
    <w:p w:rsidR="00B634FB" w:rsidRPr="00515ABA" w:rsidRDefault="00E553D3" w:rsidP="001C6DE3">
      <w:pPr>
        <w:tabs>
          <w:tab w:val="left" w:pos="206"/>
          <w:tab w:val="left" w:pos="7938"/>
        </w:tabs>
        <w:suppressAutoHyphens/>
        <w:spacing w:after="60"/>
        <w:ind w:right="-567"/>
        <w:jc w:val="both"/>
        <w:rPr>
          <w:rFonts w:eastAsia="Calibri"/>
          <w:b/>
          <w:sz w:val="22"/>
          <w:szCs w:val="22"/>
        </w:rPr>
      </w:pPr>
      <w:r w:rsidRPr="00515ABA">
        <w:rPr>
          <w:b/>
          <w:bCs/>
          <w:i/>
          <w:iCs/>
          <w:sz w:val="22"/>
          <w:szCs w:val="22"/>
        </w:rPr>
        <w:t>Принцип 8:</w:t>
      </w:r>
      <w:r w:rsidR="00C662FA" w:rsidRPr="00515ABA">
        <w:rPr>
          <w:b/>
          <w:bCs/>
          <w:i/>
          <w:iCs/>
          <w:sz w:val="22"/>
          <w:szCs w:val="22"/>
        </w:rPr>
        <w:t xml:space="preserve"> </w:t>
      </w:r>
      <w:r w:rsidR="00C662FA" w:rsidRPr="00515ABA">
        <w:rPr>
          <w:rFonts w:eastAsia="Calibri"/>
          <w:b/>
          <w:sz w:val="22"/>
          <w:szCs w:val="22"/>
        </w:rPr>
        <w:t>ИНОВАЦИИ И ОТВОРЕНОСТ КЪМ ПРОМЕНИ</w:t>
      </w:r>
    </w:p>
    <w:p w:rsidR="00B634FB" w:rsidRPr="00515ABA" w:rsidRDefault="00BA2F8A" w:rsidP="001C6DE3">
      <w:pPr>
        <w:tabs>
          <w:tab w:val="left" w:pos="206"/>
          <w:tab w:val="left" w:pos="7938"/>
        </w:tabs>
        <w:suppressAutoHyphens/>
        <w:spacing w:after="60"/>
        <w:ind w:right="-567"/>
        <w:jc w:val="both"/>
        <w:rPr>
          <w:rFonts w:eastAsia="Calibri"/>
          <w:b/>
          <w:sz w:val="22"/>
          <w:szCs w:val="22"/>
        </w:rPr>
      </w:pPr>
      <w:r w:rsidRPr="00515ABA">
        <w:rPr>
          <w:rFonts w:eastAsia="Calibri"/>
          <w:b/>
          <w:noProof/>
          <w:sz w:val="22"/>
          <w:szCs w:val="22"/>
          <w:lang w:eastAsia="bg-BG"/>
        </w:rPr>
        <mc:AlternateContent>
          <mc:Choice Requires="wps">
            <w:drawing>
              <wp:anchor distT="0" distB="0" distL="114300" distR="114300" simplePos="0" relativeHeight="251667456" behindDoc="0" locked="0" layoutInCell="1" allowOverlap="1" wp14:anchorId="584B9208" wp14:editId="662E1B77">
                <wp:simplePos x="0" y="0"/>
                <wp:positionH relativeFrom="column">
                  <wp:posOffset>-25</wp:posOffset>
                </wp:positionH>
                <wp:positionV relativeFrom="paragraph">
                  <wp:posOffset>98323</wp:posOffset>
                </wp:positionV>
                <wp:extent cx="5157216" cy="760781"/>
                <wp:effectExtent l="0" t="0" r="12065" b="13970"/>
                <wp:wrapNone/>
                <wp:docPr id="20" name="Text Box 20"/>
                <wp:cNvGraphicFramePr/>
                <a:graphic xmlns:a="http://schemas.openxmlformats.org/drawingml/2006/main">
                  <a:graphicData uri="http://schemas.microsoft.com/office/word/2010/wordprocessingShape">
                    <wps:wsp>
                      <wps:cNvSpPr txBox="1"/>
                      <wps:spPr>
                        <a:xfrm>
                          <a:off x="0" y="0"/>
                          <a:ext cx="5157216" cy="760781"/>
                        </a:xfrm>
                        <a:prstGeom prst="rect">
                          <a:avLst/>
                        </a:prstGeom>
                        <a:solidFill>
                          <a:schemeClr val="lt1"/>
                        </a:solidFill>
                        <a:ln w="6350">
                          <a:solidFill>
                            <a:prstClr val="black"/>
                          </a:solidFill>
                        </a:ln>
                      </wps:spPr>
                      <wps:txbx>
                        <w:txbxContent>
                          <w:p w:rsidR="00B96D41" w:rsidRDefault="00B96D41" w:rsidP="00BA2F8A">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 xml:space="preserve">ДЕЙНОСТ 1. Търсят се нови и ефективни решения на проблемите и </w:t>
                            </w:r>
                          </w:p>
                          <w:p w:rsidR="00B96D41" w:rsidRPr="00BA2F8A" w:rsidRDefault="00B96D41" w:rsidP="00BA2F8A">
                            <w:pPr>
                              <w:tabs>
                                <w:tab w:val="left" w:pos="206"/>
                                <w:tab w:val="left" w:pos="7938"/>
                              </w:tabs>
                              <w:suppressAutoHyphens/>
                              <w:spacing w:after="60"/>
                              <w:ind w:right="-567"/>
                              <w:jc w:val="both"/>
                              <w:rPr>
                                <w:sz w:val="22"/>
                                <w:szCs w:val="22"/>
                              </w:rPr>
                            </w:pPr>
                            <w:r w:rsidRPr="001C6DE3">
                              <w:rPr>
                                <w:rFonts w:eastAsia="Calibri"/>
                                <w:b/>
                                <w:sz w:val="22"/>
                                <w:szCs w:val="22"/>
                              </w:rPr>
                              <w:t>общината се възползва от съвременните методи за предоставяне на услуги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4B9208" id="Text Box 20" o:spid="_x0000_s1032" type="#_x0000_t202" style="position:absolute;left:0;text-align:left;margin-left:0;margin-top:7.75pt;width:406.1pt;height:59.9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" fillcolor="white [3201]" strokeweight=".5pt">
                <v:textbox>
                  <w:txbxContent>
                    <w:p w:rsidR="00B96D41" w:rsidRDefault="00B96D41" w:rsidP="00BA2F8A">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 xml:space="preserve">ДЕЙНОСТ 1. Търсят се нови и ефективни решения на проблемите и </w:t>
                      </w:r>
                    </w:p>
                    <w:p w:rsidR="00B96D41" w:rsidRPr="00BA2F8A" w:rsidRDefault="00B96D41" w:rsidP="00BA2F8A">
                      <w:pPr>
                        <w:tabs>
                          <w:tab w:val="left" w:pos="206"/>
                          <w:tab w:val="left" w:pos="7938"/>
                        </w:tabs>
                        <w:suppressAutoHyphens/>
                        <w:spacing w:after="60"/>
                        <w:ind w:right="-567"/>
                        <w:jc w:val="both"/>
                        <w:rPr>
                          <w:sz w:val="22"/>
                          <w:szCs w:val="22"/>
                        </w:rPr>
                      </w:pPr>
                      <w:r w:rsidRPr="001C6DE3">
                        <w:rPr>
                          <w:rFonts w:eastAsia="Calibri"/>
                          <w:b/>
                          <w:sz w:val="22"/>
                          <w:szCs w:val="22"/>
                        </w:rPr>
                        <w:t>общината се възползва от съвременните методи за предоставяне на услуги</w:t>
                      </w:r>
                    </w:p>
                  </w:txbxContent>
                </v:textbox>
              </v:shape>
            </w:pict>
          </mc:Fallback>
        </mc:AlternateContent>
      </w:r>
      <w:r w:rsidRPr="00515ABA">
        <w:rPr>
          <w:rFonts w:eastAsia="Calibri"/>
          <w:b/>
          <w:sz w:val="22"/>
          <w:szCs w:val="22"/>
        </w:rPr>
        <w:t xml:space="preserve">                                                                                                                                                     </w:t>
      </w:r>
      <w:r w:rsidR="00B634FB" w:rsidRPr="00515ABA">
        <w:rPr>
          <w:rFonts w:eastAsia="Calibri"/>
          <w:b/>
          <w:noProof/>
          <w:sz w:val="22"/>
          <w:szCs w:val="22"/>
          <w:lang w:eastAsia="bg-BG"/>
        </w:rPr>
        <w:drawing>
          <wp:inline distT="0" distB="0" distL="0" distR="0" wp14:anchorId="11E086EA" wp14:editId="6DA47AF3">
            <wp:extent cx="914400" cy="914400"/>
            <wp:effectExtent l="0" t="0" r="0" b="0"/>
            <wp:docPr id="12" name="Graphic 12" descr="Cloud Compu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descr="Cloud Computing"/>
                    <pic:cNvPicPr/>
                  </pic:nvPicPr>
                  <pic:blipFill>
                    <a:blip r:embed="rId89"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0"/>
                        </a:ext>
                      </a:extLst>
                    </a:blip>
                    <a:stretch>
                      <a:fillRect/>
                    </a:stretch>
                  </pic:blipFill>
                  <pic:spPr>
                    <a:xfrm>
                      <a:off x="0" y="0"/>
                      <a:ext cx="914400" cy="914400"/>
                    </a:xfrm>
                    <a:prstGeom prst="rect">
                      <a:avLst/>
                    </a:prstGeom>
                  </pic:spPr>
                </pic:pic>
              </a:graphicData>
            </a:graphic>
          </wp:inline>
        </w:drawing>
      </w:r>
    </w:p>
    <w:p w:rsidR="005546D5" w:rsidRPr="00515ABA" w:rsidRDefault="007B5E89" w:rsidP="00D46E89">
      <w:pPr>
        <w:pStyle w:val="ListParagraph"/>
        <w:numPr>
          <w:ilvl w:val="0"/>
          <w:numId w:val="14"/>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 1</w:t>
      </w:r>
      <w:r w:rsidR="000B37D7" w:rsidRPr="00515ABA">
        <w:rPr>
          <w:b/>
          <w:bCs/>
          <w:i/>
          <w:iCs/>
          <w:sz w:val="22"/>
          <w:szCs w:val="22"/>
        </w:rPr>
        <w:t>: „</w:t>
      </w:r>
      <w:r w:rsidR="000B37D7" w:rsidRPr="00515ABA">
        <w:rPr>
          <w:rFonts w:eastAsia="Calibri"/>
          <w:b/>
          <w:iCs/>
          <w:sz w:val="22"/>
          <w:szCs w:val="22"/>
        </w:rPr>
        <w:t>Общината  прилага в своята дейност добри практики и иновации</w:t>
      </w:r>
      <w:r w:rsidR="000B37D7" w:rsidRPr="00515ABA">
        <w:rPr>
          <w:rFonts w:eastAsia="Calibri"/>
          <w:b/>
          <w:sz w:val="22"/>
          <w:szCs w:val="22"/>
        </w:rPr>
        <w:t xml:space="preserve"> с доказана полза и реални подобрения в работата на администрацията и предоставянето на услуги за гражданите или бизнес-сектора“</w:t>
      </w:r>
    </w:p>
    <w:p w:rsidR="005546D5" w:rsidRPr="00515ABA" w:rsidRDefault="005546D5" w:rsidP="00D46E89">
      <w:pPr>
        <w:ind w:right="-567"/>
        <w:jc w:val="both"/>
        <w:rPr>
          <w:sz w:val="22"/>
          <w:szCs w:val="22"/>
        </w:rPr>
      </w:pPr>
      <w:r w:rsidRPr="00515ABA">
        <w:rPr>
          <w:iCs/>
          <w:sz w:val="22"/>
          <w:szCs w:val="22"/>
        </w:rPr>
        <w:t>Общината  прилага в своята дейност добри практики и иновации</w:t>
      </w:r>
      <w:r w:rsidRPr="00515ABA">
        <w:rPr>
          <w:sz w:val="22"/>
          <w:szCs w:val="22"/>
        </w:rPr>
        <w:t xml:space="preserve"> с доказана полза и реални подобрения за работата на администрацията, гражданите или бизнес-сектора. </w:t>
      </w:r>
    </w:p>
    <w:p w:rsidR="008F4817" w:rsidRPr="00515ABA" w:rsidRDefault="00D248A4" w:rsidP="00D46E89">
      <w:pPr>
        <w:ind w:right="-567"/>
        <w:jc w:val="both"/>
        <w:rPr>
          <w:rFonts w:eastAsia="Calibri"/>
          <w:bCs/>
          <w:sz w:val="22"/>
          <w:szCs w:val="22"/>
        </w:rPr>
      </w:pPr>
      <w:r w:rsidRPr="00515ABA">
        <w:rPr>
          <w:sz w:val="22"/>
          <w:szCs w:val="22"/>
        </w:rPr>
        <w:t xml:space="preserve">Широко-разпространените практики в българските общини, като </w:t>
      </w:r>
      <w:r w:rsidRPr="00515ABA">
        <w:rPr>
          <w:rFonts w:eastAsia="Calibri"/>
          <w:b/>
          <w:sz w:val="22"/>
          <w:szCs w:val="22"/>
        </w:rPr>
        <w:t>„</w:t>
      </w:r>
      <w:r w:rsidR="008F4817" w:rsidRPr="00515ABA">
        <w:rPr>
          <w:rFonts w:eastAsia="Calibri"/>
          <w:b/>
          <w:sz w:val="22"/>
          <w:szCs w:val="22"/>
        </w:rPr>
        <w:t>установяване на непрекъснато работно време на ЦАО</w:t>
      </w:r>
      <w:r w:rsidRPr="00515ABA">
        <w:rPr>
          <w:rFonts w:eastAsia="Calibri"/>
          <w:b/>
          <w:sz w:val="22"/>
          <w:szCs w:val="22"/>
        </w:rPr>
        <w:t>“</w:t>
      </w:r>
      <w:r w:rsidR="008F4817" w:rsidRPr="00515ABA">
        <w:rPr>
          <w:rFonts w:eastAsia="Calibri"/>
          <w:b/>
          <w:sz w:val="22"/>
          <w:szCs w:val="22"/>
        </w:rPr>
        <w:t xml:space="preserve">; </w:t>
      </w:r>
      <w:r w:rsidRPr="00515ABA">
        <w:rPr>
          <w:rFonts w:eastAsia="Calibri"/>
          <w:b/>
          <w:sz w:val="22"/>
          <w:szCs w:val="22"/>
        </w:rPr>
        <w:t>„</w:t>
      </w:r>
      <w:r w:rsidR="008F4817" w:rsidRPr="00515ABA">
        <w:rPr>
          <w:rFonts w:eastAsia="Calibri"/>
          <w:b/>
          <w:sz w:val="22"/>
          <w:szCs w:val="22"/>
        </w:rPr>
        <w:t>Електронни услуги</w:t>
      </w:r>
      <w:r w:rsidRPr="00515ABA">
        <w:rPr>
          <w:rFonts w:eastAsia="Calibri"/>
          <w:b/>
          <w:sz w:val="22"/>
          <w:szCs w:val="22"/>
        </w:rPr>
        <w:t>“</w:t>
      </w:r>
      <w:r w:rsidR="008F4817" w:rsidRPr="00515ABA">
        <w:rPr>
          <w:rFonts w:eastAsia="Calibri"/>
          <w:b/>
          <w:sz w:val="22"/>
          <w:szCs w:val="22"/>
        </w:rPr>
        <w:t xml:space="preserve"> и </w:t>
      </w:r>
      <w:r w:rsidRPr="00515ABA">
        <w:rPr>
          <w:rFonts w:eastAsia="Calibri"/>
          <w:b/>
          <w:sz w:val="22"/>
          <w:szCs w:val="22"/>
        </w:rPr>
        <w:t>„</w:t>
      </w:r>
      <w:r w:rsidR="008F4817" w:rsidRPr="00515ABA">
        <w:rPr>
          <w:rFonts w:eastAsia="Calibri"/>
          <w:b/>
          <w:sz w:val="22"/>
          <w:szCs w:val="22"/>
        </w:rPr>
        <w:t>Виртуално деловодство</w:t>
      </w:r>
      <w:r w:rsidRPr="00515ABA">
        <w:rPr>
          <w:rFonts w:eastAsia="Calibri"/>
          <w:b/>
          <w:sz w:val="22"/>
          <w:szCs w:val="22"/>
        </w:rPr>
        <w:t xml:space="preserve">“ </w:t>
      </w:r>
      <w:r w:rsidRPr="00515ABA">
        <w:rPr>
          <w:rFonts w:eastAsia="Calibri"/>
          <w:bCs/>
          <w:sz w:val="22"/>
          <w:szCs w:val="22"/>
        </w:rPr>
        <w:t>са част от ежедневието на община Мездра.</w:t>
      </w:r>
    </w:p>
    <w:p w:rsidR="00D248A4" w:rsidRPr="00515ABA" w:rsidRDefault="00D248A4" w:rsidP="00D46E89">
      <w:pPr>
        <w:ind w:right="-567"/>
        <w:jc w:val="both"/>
        <w:rPr>
          <w:rFonts w:eastAsia="Calibri"/>
          <w:bCs/>
          <w:sz w:val="22"/>
          <w:szCs w:val="22"/>
        </w:rPr>
      </w:pPr>
      <w:r w:rsidRPr="00515ABA">
        <w:rPr>
          <w:rFonts w:eastAsia="Calibri"/>
          <w:bCs/>
          <w:sz w:val="22"/>
          <w:szCs w:val="22"/>
        </w:rPr>
        <w:t>Това, което отличава Община Мездра</w:t>
      </w:r>
      <w:r w:rsidR="00CD3EF9" w:rsidRPr="00515ABA">
        <w:rPr>
          <w:rFonts w:eastAsia="Calibri"/>
          <w:bCs/>
          <w:sz w:val="22"/>
          <w:szCs w:val="22"/>
        </w:rPr>
        <w:t xml:space="preserve"> са добри практики в различни сфери с насоченост към децата, младежта и сътрудничество с други общини:</w:t>
      </w:r>
    </w:p>
    <w:p w:rsidR="00CD3EF9" w:rsidRPr="00515ABA" w:rsidRDefault="00CD3EF9" w:rsidP="00D46E89">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2A1A74" w:rsidRPr="00515ABA" w:rsidRDefault="002A1A74" w:rsidP="00240C9F">
      <w:pPr>
        <w:pStyle w:val="ListParagraph"/>
        <w:numPr>
          <w:ilvl w:val="0"/>
          <w:numId w:val="34"/>
        </w:numPr>
        <w:ind w:right="-567"/>
        <w:jc w:val="both"/>
        <w:rPr>
          <w:sz w:val="22"/>
          <w:szCs w:val="22"/>
        </w:rPr>
      </w:pPr>
      <w:r w:rsidRPr="00515ABA">
        <w:rPr>
          <w:b/>
          <w:bCs/>
          <w:sz w:val="22"/>
          <w:szCs w:val="22"/>
        </w:rPr>
        <w:t>Добра практика за непрекъснато работа на ЦАО</w:t>
      </w:r>
      <w:r w:rsidRPr="00515ABA">
        <w:rPr>
          <w:sz w:val="22"/>
          <w:szCs w:val="22"/>
        </w:rPr>
        <w:t xml:space="preserve"> - Кметът на община Мездра Иван Аспарухов издаде Заповед №313/ 15.05.2020 г. на основание чл. 44, ал. 1, т.1 и ал. 2 от ЗМСМА, с цел подобряване административното обслужване на гражданите, организацията на достъп и обезпечаване сигурността на служителите и информацията в Общинска администрация – Мездра, с която регламентира реда за административно обслужване на гражданите в Общинска администрация (ОбА) – Мездра и пропускателния режим в сградата на ОбА, считано от 18 май 2020 г. Със същата заповед се определя и приемното време за граждани на кмета на общината, неговите трима заместници, секретаря и главния архитект на Община Мездра;</w:t>
      </w:r>
    </w:p>
    <w:p w:rsidR="0073217C" w:rsidRPr="00515ABA" w:rsidRDefault="002A1A74" w:rsidP="00240C9F">
      <w:pPr>
        <w:pStyle w:val="ListParagraph"/>
        <w:numPr>
          <w:ilvl w:val="0"/>
          <w:numId w:val="34"/>
        </w:numPr>
        <w:ind w:right="-567"/>
        <w:jc w:val="both"/>
        <w:rPr>
          <w:rFonts w:eastAsia="Calibri"/>
          <w:bCs/>
          <w:sz w:val="22"/>
          <w:szCs w:val="22"/>
        </w:rPr>
      </w:pPr>
      <w:r w:rsidRPr="00515ABA">
        <w:rPr>
          <w:sz w:val="22"/>
          <w:szCs w:val="22"/>
        </w:rPr>
        <w:t>П</w:t>
      </w:r>
      <w:r w:rsidR="0073217C" w:rsidRPr="00515ABA">
        <w:rPr>
          <w:sz w:val="22"/>
          <w:szCs w:val="22"/>
        </w:rPr>
        <w:t>редстав</w:t>
      </w:r>
      <w:r w:rsidRPr="00515ABA">
        <w:rPr>
          <w:sz w:val="22"/>
          <w:szCs w:val="22"/>
        </w:rPr>
        <w:t>яне на</w:t>
      </w:r>
      <w:r w:rsidR="0073217C" w:rsidRPr="00515ABA">
        <w:rPr>
          <w:sz w:val="22"/>
          <w:szCs w:val="22"/>
        </w:rPr>
        <w:t xml:space="preserve"> </w:t>
      </w:r>
      <w:r w:rsidR="0073217C" w:rsidRPr="00515ABA">
        <w:rPr>
          <w:b/>
          <w:bCs/>
          <w:sz w:val="22"/>
          <w:szCs w:val="22"/>
        </w:rPr>
        <w:t>добри практики в дейността на читалищата и доброволчеството</w:t>
      </w:r>
      <w:r w:rsidRPr="00515ABA">
        <w:rPr>
          <w:sz w:val="22"/>
          <w:szCs w:val="22"/>
        </w:rPr>
        <w:t xml:space="preserve"> </w:t>
      </w:r>
      <w:r w:rsidR="0073217C" w:rsidRPr="00515ABA">
        <w:rPr>
          <w:sz w:val="22"/>
          <w:szCs w:val="22"/>
        </w:rPr>
        <w:t>на кръгла маса на тема „Иновации, добри практики и обмяна на опит между администрациите“, която е част от програмата на „Празници на Искърското дефиле 2018“</w:t>
      </w:r>
      <w:r w:rsidRPr="00515ABA">
        <w:rPr>
          <w:sz w:val="22"/>
          <w:szCs w:val="22"/>
        </w:rPr>
        <w:t>;</w:t>
      </w:r>
    </w:p>
    <w:p w:rsidR="00C72577" w:rsidRPr="00515ABA" w:rsidRDefault="008F4817" w:rsidP="00240C9F">
      <w:pPr>
        <w:pStyle w:val="ListParagraph"/>
        <w:numPr>
          <w:ilvl w:val="0"/>
          <w:numId w:val="34"/>
        </w:numPr>
        <w:ind w:right="-567"/>
        <w:jc w:val="both"/>
        <w:rPr>
          <w:rFonts w:eastAsia="Calibri"/>
          <w:bCs/>
          <w:sz w:val="22"/>
          <w:szCs w:val="22"/>
        </w:rPr>
      </w:pPr>
      <w:r w:rsidRPr="00515ABA">
        <w:rPr>
          <w:rFonts w:eastAsia="Calibri"/>
          <w:b/>
          <w:bCs/>
          <w:sz w:val="22"/>
          <w:szCs w:val="22"/>
        </w:rPr>
        <w:t>Празници на Искърското дефиле-добра практика за общинско сътрудничество</w:t>
      </w:r>
      <w:r w:rsidR="002A1A74" w:rsidRPr="00515ABA">
        <w:rPr>
          <w:rFonts w:eastAsia="Calibri"/>
          <w:b/>
          <w:bCs/>
          <w:sz w:val="22"/>
          <w:szCs w:val="22"/>
        </w:rPr>
        <w:t xml:space="preserve"> и</w:t>
      </w:r>
      <w:r w:rsidRPr="00515ABA">
        <w:rPr>
          <w:rFonts w:eastAsia="Calibri"/>
          <w:b/>
          <w:bCs/>
          <w:sz w:val="22"/>
          <w:szCs w:val="22"/>
        </w:rPr>
        <w:t xml:space="preserve"> обмяна на опит</w:t>
      </w:r>
      <w:r w:rsidR="002A1A74" w:rsidRPr="00515ABA">
        <w:rPr>
          <w:rFonts w:eastAsia="Calibri"/>
          <w:sz w:val="22"/>
          <w:szCs w:val="22"/>
        </w:rPr>
        <w:t xml:space="preserve"> </w:t>
      </w:r>
      <w:r w:rsidRPr="00515ABA">
        <w:rPr>
          <w:color w:val="000000"/>
          <w:sz w:val="22"/>
          <w:szCs w:val="22"/>
          <w:shd w:val="clear" w:color="auto" w:fill="FFFFFF"/>
        </w:rPr>
        <w:t>между общините разположени по дефилето –</w:t>
      </w:r>
      <w:r w:rsidR="002A1A74" w:rsidRPr="00515ABA">
        <w:rPr>
          <w:color w:val="000000"/>
          <w:sz w:val="22"/>
          <w:szCs w:val="22"/>
          <w:shd w:val="clear" w:color="auto" w:fill="FFFFFF"/>
        </w:rPr>
        <w:t xml:space="preserve"> </w:t>
      </w:r>
      <w:r w:rsidRPr="00515ABA">
        <w:rPr>
          <w:color w:val="000000"/>
          <w:sz w:val="22"/>
          <w:szCs w:val="22"/>
          <w:shd w:val="clear" w:color="auto" w:fill="FFFFFF"/>
        </w:rPr>
        <w:t>Община Мездра, Община Своге и СО-район „Нови Искър“.</w:t>
      </w:r>
      <w:r w:rsidR="002A1A74" w:rsidRPr="00515ABA">
        <w:rPr>
          <w:color w:val="000000"/>
          <w:sz w:val="22"/>
          <w:szCs w:val="22"/>
          <w:shd w:val="clear" w:color="auto" w:fill="FFFFFF"/>
        </w:rPr>
        <w:t xml:space="preserve"> </w:t>
      </w:r>
      <w:r w:rsidR="00C72577" w:rsidRPr="00515ABA">
        <w:rPr>
          <w:sz w:val="22"/>
          <w:szCs w:val="22"/>
        </w:rPr>
        <w:t>Три общини са провели среща в Мездра за „Празници на Искърското дефиле“, на която са присъствали литератори, художници и етнографи, както и представители на местните администрации. Празниците на Искърското дефиле потвърдиха, че са полезна практика, обогатяваща впечатленията и познанията за историята, традициите, облика и културата на селищата по поречието на р. Искър</w:t>
      </w:r>
      <w:r w:rsidR="002A1A74" w:rsidRPr="00515ABA">
        <w:rPr>
          <w:sz w:val="22"/>
          <w:szCs w:val="22"/>
        </w:rPr>
        <w:t>;</w:t>
      </w:r>
    </w:p>
    <w:p w:rsidR="00546329" w:rsidRPr="00515ABA" w:rsidRDefault="00546329" w:rsidP="00240C9F">
      <w:pPr>
        <w:pStyle w:val="ListParagraph"/>
        <w:numPr>
          <w:ilvl w:val="0"/>
          <w:numId w:val="34"/>
        </w:numPr>
        <w:ind w:right="-567"/>
        <w:jc w:val="both"/>
        <w:rPr>
          <w:rFonts w:eastAsia="Calibri"/>
          <w:bCs/>
          <w:sz w:val="22"/>
          <w:szCs w:val="22"/>
        </w:rPr>
      </w:pPr>
      <w:r w:rsidRPr="00515ABA">
        <w:rPr>
          <w:b/>
          <w:bCs/>
          <w:sz w:val="22"/>
          <w:szCs w:val="22"/>
        </w:rPr>
        <w:t xml:space="preserve">Детските градини </w:t>
      </w:r>
      <w:r w:rsidR="002A1A74" w:rsidRPr="00515ABA">
        <w:rPr>
          <w:b/>
          <w:bCs/>
          <w:sz w:val="22"/>
          <w:szCs w:val="22"/>
        </w:rPr>
        <w:t xml:space="preserve">в Община Мездра са </w:t>
      </w:r>
      <w:r w:rsidRPr="00515ABA">
        <w:rPr>
          <w:b/>
          <w:bCs/>
          <w:sz w:val="22"/>
          <w:szCs w:val="22"/>
        </w:rPr>
        <w:t>представи</w:t>
      </w:r>
      <w:r w:rsidR="002A1A74" w:rsidRPr="00515ABA">
        <w:rPr>
          <w:b/>
          <w:bCs/>
          <w:sz w:val="22"/>
          <w:szCs w:val="22"/>
        </w:rPr>
        <w:t>ли</w:t>
      </w:r>
      <w:r w:rsidRPr="00515ABA">
        <w:rPr>
          <w:b/>
          <w:bCs/>
          <w:sz w:val="22"/>
          <w:szCs w:val="22"/>
        </w:rPr>
        <w:t xml:space="preserve"> своите добри практики за осигуряване на подкрепяща среда за децата</w:t>
      </w:r>
      <w:r w:rsidRPr="00515ABA">
        <w:rPr>
          <w:sz w:val="22"/>
          <w:szCs w:val="22"/>
        </w:rPr>
        <w:t xml:space="preserve">. </w:t>
      </w:r>
      <w:r w:rsidR="002A1A74" w:rsidRPr="00515ABA">
        <w:rPr>
          <w:sz w:val="22"/>
          <w:szCs w:val="22"/>
        </w:rPr>
        <w:t>Проведена е</w:t>
      </w:r>
      <w:r w:rsidRPr="00515ABA">
        <w:rPr>
          <w:sz w:val="22"/>
          <w:szCs w:val="22"/>
        </w:rPr>
        <w:t xml:space="preserve"> дискусионна кръгла маса за допълнителната подкрепа в приобщаващото образование, чийто домакин бе ДГ „Слънчице“ Мездра</w:t>
      </w:r>
      <w:r w:rsidR="002A1A74" w:rsidRPr="00515ABA">
        <w:rPr>
          <w:sz w:val="22"/>
          <w:szCs w:val="22"/>
        </w:rPr>
        <w:t xml:space="preserve"> </w:t>
      </w:r>
      <w:r w:rsidRPr="00515ABA">
        <w:rPr>
          <w:sz w:val="22"/>
          <w:szCs w:val="22"/>
        </w:rPr>
        <w:t>на тема: „Политики и приходи за осигуряване на подкрепа за личностно развитие на децата в детската градина“. Участници в кръглата маса</w:t>
      </w:r>
      <w:r w:rsidR="002A1A74" w:rsidRPr="00515ABA">
        <w:rPr>
          <w:sz w:val="22"/>
          <w:szCs w:val="22"/>
        </w:rPr>
        <w:t xml:space="preserve">: </w:t>
      </w:r>
      <w:r w:rsidRPr="00515ABA">
        <w:rPr>
          <w:sz w:val="22"/>
          <w:szCs w:val="22"/>
        </w:rPr>
        <w:t xml:space="preserve"> педагогически специалисти от детски градини и основни училища в общината, родители, психолози, специалисти от Регионален център за подкрепа на процеса на приобщаващото образование – Враца, Център за подкрепа за личностно развитие, дирекция „Социално подпомагане“ – Мездра, детски педиатри</w:t>
      </w:r>
      <w:r w:rsidR="002A1A74" w:rsidRPr="00515ABA">
        <w:rPr>
          <w:sz w:val="22"/>
          <w:szCs w:val="22"/>
        </w:rPr>
        <w:t>;</w:t>
      </w:r>
    </w:p>
    <w:p w:rsidR="00F74845" w:rsidRPr="00515ABA" w:rsidRDefault="00FC4B58" w:rsidP="00240C9F">
      <w:pPr>
        <w:pStyle w:val="ListParagraph"/>
        <w:numPr>
          <w:ilvl w:val="0"/>
          <w:numId w:val="34"/>
        </w:numPr>
        <w:ind w:right="-567"/>
        <w:jc w:val="both"/>
        <w:rPr>
          <w:rFonts w:eastAsia="Calibri"/>
          <w:bCs/>
          <w:sz w:val="22"/>
          <w:szCs w:val="22"/>
        </w:rPr>
      </w:pPr>
      <w:r w:rsidRPr="00515ABA">
        <w:rPr>
          <w:b/>
          <w:color w:val="000000"/>
          <w:sz w:val="22"/>
          <w:szCs w:val="22"/>
          <w:shd w:val="clear" w:color="auto" w:fill="FFFFFF"/>
        </w:rPr>
        <w:t>Новаторска практика за създаване на заетост на студенти</w:t>
      </w:r>
      <w:r w:rsidR="00F74845" w:rsidRPr="00515ABA">
        <w:rPr>
          <w:b/>
          <w:color w:val="000000"/>
          <w:sz w:val="22"/>
          <w:szCs w:val="22"/>
          <w:shd w:val="clear" w:color="auto" w:fill="FFFFFF"/>
        </w:rPr>
        <w:t xml:space="preserve"> - </w:t>
      </w:r>
      <w:r w:rsidR="00F74845" w:rsidRPr="00515ABA">
        <w:rPr>
          <w:sz w:val="22"/>
          <w:szCs w:val="22"/>
        </w:rPr>
        <w:t>Водеща цел в програмата за управление на Община Мездра през мандат 2015-2019 година е осигуряване на заетост, добри условия на труд и достойно заплащане. Основна стъпка в посока реализиране на посочената цел е разширяване дейността и увеличаване ефективността на работа на ОП „Чистота“. Ръководството на ОП “Чистота“ изразява своето удовлетворение от отговорната и качествена работа на младите хора. За един месец те са произвели бетонни плочи 40/40 см- 2223 бр., изкърпили са 868 кв.м. улици в селата Моравица, Зверино и Типченица, както и на четвъртокласните пътища Моравица- Руска Бела, Руска Бела – Враца, Мездра – Брусен и са боядисали 946 кв.м. бордюри на ул. „Христо Ботев“ „Ал. Стамболийски“, „Янко Сакъзов“ и „Св. Патриарх Евтимий“</w:t>
      </w:r>
      <w:r w:rsidR="006A70E2" w:rsidRPr="00515ABA">
        <w:rPr>
          <w:sz w:val="22"/>
          <w:szCs w:val="22"/>
        </w:rPr>
        <w:t>.</w:t>
      </w:r>
    </w:p>
    <w:p w:rsidR="00D46E89" w:rsidRPr="00515ABA" w:rsidRDefault="00B34651" w:rsidP="00D46E89">
      <w:pPr>
        <w:tabs>
          <w:tab w:val="left" w:pos="7938"/>
        </w:tabs>
        <w:suppressAutoHyphens/>
        <w:spacing w:after="60"/>
        <w:ind w:right="-567"/>
        <w:jc w:val="both"/>
        <w:rPr>
          <w:b/>
          <w:bCs/>
          <w:i/>
          <w:iCs/>
          <w:sz w:val="22"/>
          <w:szCs w:val="22"/>
        </w:rPr>
      </w:pPr>
      <w:r w:rsidRPr="00515ABA">
        <w:rPr>
          <w:b/>
          <w:bCs/>
          <w:i/>
          <w:iCs/>
          <w:sz w:val="22"/>
          <w:szCs w:val="22"/>
        </w:rPr>
        <w:t xml:space="preserve">Оценка </w:t>
      </w:r>
      <w:r w:rsidR="009558FC" w:rsidRPr="00515ABA">
        <w:rPr>
          <w:b/>
          <w:bCs/>
          <w:i/>
          <w:iCs/>
          <w:sz w:val="22"/>
          <w:szCs w:val="22"/>
        </w:rPr>
        <w:t>н</w:t>
      </w:r>
      <w:r w:rsidRPr="00515ABA">
        <w:rPr>
          <w:b/>
          <w:bCs/>
          <w:i/>
          <w:iCs/>
          <w:sz w:val="22"/>
          <w:szCs w:val="22"/>
        </w:rPr>
        <w:t>а индикатор 1:</w:t>
      </w:r>
      <w:r w:rsidR="009558FC" w:rsidRPr="00515ABA">
        <w:rPr>
          <w:b/>
          <w:bCs/>
          <w:i/>
          <w:iCs/>
          <w:sz w:val="22"/>
          <w:szCs w:val="22"/>
        </w:rPr>
        <w:t xml:space="preserve"> 4.00</w:t>
      </w:r>
    </w:p>
    <w:p w:rsidR="00B34651" w:rsidRPr="00515ABA" w:rsidRDefault="00B34651" w:rsidP="00D46E89">
      <w:pPr>
        <w:tabs>
          <w:tab w:val="left" w:pos="7938"/>
        </w:tabs>
        <w:suppressAutoHyphens/>
        <w:spacing w:after="60"/>
        <w:ind w:right="-567"/>
        <w:jc w:val="both"/>
        <w:rPr>
          <w:sz w:val="22"/>
          <w:szCs w:val="22"/>
        </w:rPr>
      </w:pPr>
    </w:p>
    <w:p w:rsidR="000B37D7" w:rsidRPr="00515ABA" w:rsidRDefault="000B37D7" w:rsidP="001C6DE3">
      <w:pPr>
        <w:tabs>
          <w:tab w:val="left" w:pos="7938"/>
        </w:tabs>
        <w:suppressAutoHyphens/>
        <w:spacing w:after="60"/>
        <w:ind w:right="-567"/>
        <w:jc w:val="both"/>
        <w:rPr>
          <w:b/>
          <w:bCs/>
          <w:i/>
          <w:iCs/>
          <w:sz w:val="22"/>
          <w:szCs w:val="22"/>
        </w:rPr>
      </w:pPr>
      <w:r w:rsidRPr="00515ABA">
        <w:rPr>
          <w:rFonts w:eastAsia="Calibri"/>
          <w:b/>
          <w:sz w:val="22"/>
          <w:szCs w:val="22"/>
        </w:rPr>
        <w:t>ДЕЙНОСТ 2.</w:t>
      </w:r>
      <w:r w:rsidRPr="00515ABA">
        <w:rPr>
          <w:rFonts w:eastAsia="Calibri"/>
          <w:b/>
          <w:i/>
          <w:sz w:val="22"/>
          <w:szCs w:val="22"/>
        </w:rPr>
        <w:t xml:space="preserve"> </w:t>
      </w:r>
      <w:r w:rsidRPr="00515ABA">
        <w:rPr>
          <w:rFonts w:eastAsia="Calibri"/>
          <w:b/>
          <w:sz w:val="22"/>
          <w:szCs w:val="22"/>
        </w:rPr>
        <w:t>Съществува готовност да се въвеждат и тестват нови програми, както и да се използва натрупаният чужд опит</w:t>
      </w:r>
    </w:p>
    <w:p w:rsidR="00D46E89" w:rsidRPr="00515ABA" w:rsidRDefault="007B5E89" w:rsidP="00D46E89">
      <w:pPr>
        <w:pStyle w:val="ListParagraph"/>
        <w:numPr>
          <w:ilvl w:val="0"/>
          <w:numId w:val="14"/>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0B37D7" w:rsidRPr="00515ABA">
        <w:rPr>
          <w:b/>
          <w:bCs/>
          <w:i/>
          <w:iCs/>
          <w:sz w:val="22"/>
          <w:szCs w:val="22"/>
        </w:rPr>
        <w:t>2: „</w:t>
      </w:r>
      <w:r w:rsidR="000B37D7" w:rsidRPr="00515ABA">
        <w:rPr>
          <w:rFonts w:eastAsia="Calibri"/>
          <w:b/>
          <w:bCs/>
          <w:iCs/>
          <w:sz w:val="22"/>
          <w:szCs w:val="22"/>
        </w:rPr>
        <w:t>Общината e участвала в проект за добро управление и иновации през последните три години“</w:t>
      </w:r>
    </w:p>
    <w:p w:rsidR="00570025" w:rsidRPr="00515ABA" w:rsidRDefault="007E1B3D" w:rsidP="00716CC8">
      <w:pPr>
        <w:ind w:right="-567"/>
        <w:jc w:val="both"/>
        <w:rPr>
          <w:sz w:val="22"/>
          <w:szCs w:val="22"/>
        </w:rPr>
      </w:pPr>
      <w:r w:rsidRPr="00515ABA">
        <w:rPr>
          <w:rFonts w:eastAsia="Calibri"/>
          <w:bCs/>
          <w:sz w:val="22"/>
          <w:szCs w:val="22"/>
        </w:rPr>
        <w:t>Община Мездра е участвала в редица проекти за иновации, които са разгледани по-долу.</w:t>
      </w:r>
      <w:r w:rsidR="00716CC8" w:rsidRPr="00515ABA">
        <w:rPr>
          <w:rFonts w:eastAsia="Calibri"/>
          <w:bCs/>
          <w:sz w:val="22"/>
          <w:szCs w:val="22"/>
        </w:rPr>
        <w:t xml:space="preserve"> Само проектите по „Енергийно обновление“ по </w:t>
      </w:r>
      <w:r w:rsidR="00716CC8" w:rsidRPr="00515ABA">
        <w:rPr>
          <w:sz w:val="22"/>
          <w:szCs w:val="22"/>
        </w:rPr>
        <w:t>Оперативна програма „Региони в растеж”  2014 – 2020 са проектите, обхващащи последните три години. Препоръчително е да се кандидатства по различни програми с цел по-голяма успеваемост и реализиране на по-голям брой проекти.</w:t>
      </w:r>
    </w:p>
    <w:p w:rsidR="00570025" w:rsidRPr="00515ABA" w:rsidRDefault="00570025" w:rsidP="003811BE">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536C67" w:rsidRPr="00515ABA" w:rsidRDefault="004E5F0E" w:rsidP="00240C9F">
      <w:pPr>
        <w:pStyle w:val="NormalWeb"/>
        <w:numPr>
          <w:ilvl w:val="0"/>
          <w:numId w:val="37"/>
        </w:numPr>
        <w:spacing w:before="0" w:beforeAutospacing="0" w:after="0" w:afterAutospacing="0"/>
        <w:ind w:right="-567"/>
        <w:jc w:val="both"/>
        <w:rPr>
          <w:sz w:val="22"/>
          <w:szCs w:val="22"/>
        </w:rPr>
      </w:pPr>
      <w:hyperlink r:id="rId91" w:tgtFrame="new" w:history="1">
        <w:r w:rsidR="00536C67" w:rsidRPr="00515ABA">
          <w:rPr>
            <w:rStyle w:val="Hyperlink"/>
            <w:sz w:val="22"/>
            <w:szCs w:val="22"/>
          </w:rPr>
          <w:t>Прессъобщение относно договор BG16RFOP001-2.001-0091-C01 за безвъзмездно финансиране на проект „Въвеждане на мерки за енергийно обновление на обществени сгради в град Мездра – обект районна полицейска служба", 13.02.2017 г.</w:t>
        </w:r>
      </w:hyperlink>
    </w:p>
    <w:p w:rsidR="00536C67" w:rsidRPr="00515ABA" w:rsidRDefault="004E5F0E" w:rsidP="00240C9F">
      <w:pPr>
        <w:pStyle w:val="NormalWeb"/>
        <w:numPr>
          <w:ilvl w:val="0"/>
          <w:numId w:val="37"/>
        </w:numPr>
        <w:ind w:right="-567"/>
        <w:jc w:val="both"/>
        <w:rPr>
          <w:rStyle w:val="Hyperlink"/>
          <w:sz w:val="22"/>
          <w:szCs w:val="22"/>
        </w:rPr>
      </w:pPr>
      <w:hyperlink r:id="rId92" w:tgtFrame="new" w:history="1">
        <w:r w:rsidR="00536C67" w:rsidRPr="00515ABA">
          <w:rPr>
            <w:rStyle w:val="Hyperlink"/>
            <w:sz w:val="22"/>
            <w:szCs w:val="22"/>
          </w:rPr>
          <w:t>Прессъобщение относно договор BG16RFOP001-2.001-0089-C01 за безвъзмездно финансиране на проект „Въвеждане на мерки за енергийно обновление на обществени сгради в град Мездра – обект пожарна служба на РС "ПБЗН", 13.02.2017 г.</w:t>
        </w:r>
      </w:hyperlink>
    </w:p>
    <w:p w:rsidR="00536C67" w:rsidRPr="00515ABA" w:rsidRDefault="004E5F0E" w:rsidP="00240C9F">
      <w:pPr>
        <w:pStyle w:val="NormalWeb"/>
        <w:numPr>
          <w:ilvl w:val="0"/>
          <w:numId w:val="37"/>
        </w:numPr>
        <w:ind w:right="-567"/>
        <w:jc w:val="both"/>
        <w:rPr>
          <w:rStyle w:val="Hyperlink"/>
          <w:sz w:val="22"/>
          <w:szCs w:val="22"/>
        </w:rPr>
      </w:pPr>
      <w:hyperlink r:id="rId93" w:tgtFrame="new" w:history="1">
        <w:r w:rsidR="00536C67" w:rsidRPr="00515ABA">
          <w:rPr>
            <w:rStyle w:val="Hyperlink"/>
            <w:sz w:val="22"/>
            <w:szCs w:val="22"/>
          </w:rPr>
          <w:t>Прессъобщение относно договор BG16RFOP001-2.001-0091-C01 за безвъзмездно финансиране на проект „Въвеждане на мерки за енергийно обновление на обществени сгради в град Мездра – обект районна полицейска служба"</w:t>
        </w:r>
      </w:hyperlink>
    </w:p>
    <w:p w:rsidR="00536C67" w:rsidRPr="00515ABA" w:rsidRDefault="004E5F0E" w:rsidP="00240C9F">
      <w:pPr>
        <w:pStyle w:val="NormalWeb"/>
        <w:numPr>
          <w:ilvl w:val="0"/>
          <w:numId w:val="37"/>
        </w:numPr>
        <w:ind w:right="-567"/>
        <w:jc w:val="both"/>
        <w:rPr>
          <w:rStyle w:val="Hyperlink"/>
          <w:sz w:val="22"/>
          <w:szCs w:val="22"/>
        </w:rPr>
      </w:pPr>
      <w:hyperlink r:id="rId94" w:tgtFrame="new" w:history="1">
        <w:r w:rsidR="00536C67" w:rsidRPr="00515ABA">
          <w:rPr>
            <w:rStyle w:val="Hyperlink"/>
            <w:sz w:val="22"/>
            <w:szCs w:val="22"/>
          </w:rPr>
          <w:t>Прессъобщение относно договор BG16RFOP001-2.001-0089-C01 за безвъзмездно финансиране на проект „Въвеждане на мерки за енергийно обновление на обществени сгради в град Мездра – обект пожарна служба на РС "ПБЗН"</w:t>
        </w:r>
      </w:hyperlink>
    </w:p>
    <w:p w:rsidR="00536C67" w:rsidRPr="00515ABA" w:rsidRDefault="004E5F0E" w:rsidP="00240C9F">
      <w:pPr>
        <w:pStyle w:val="NormalWeb"/>
        <w:numPr>
          <w:ilvl w:val="0"/>
          <w:numId w:val="37"/>
        </w:numPr>
        <w:ind w:right="-567"/>
        <w:jc w:val="both"/>
        <w:rPr>
          <w:rStyle w:val="Hyperlink"/>
          <w:sz w:val="22"/>
          <w:szCs w:val="22"/>
        </w:rPr>
      </w:pPr>
      <w:hyperlink r:id="rId95" w:tgtFrame="new" w:history="1">
        <w:r w:rsidR="00536C67" w:rsidRPr="00515ABA">
          <w:rPr>
            <w:rStyle w:val="Hyperlink"/>
            <w:sz w:val="22"/>
            <w:szCs w:val="22"/>
          </w:rPr>
          <w:t>Прессъобщение относно договор BG16RFOP001-2.001-0093-C01 за безвъзмездно финансиране на проект „Въвеждане на мерки за енергийно обновление на обществени сгради в град Мездра – обект за социални услуги"</w:t>
        </w:r>
      </w:hyperlink>
    </w:p>
    <w:p w:rsidR="00536C67" w:rsidRPr="00515ABA" w:rsidRDefault="004E5F0E" w:rsidP="00240C9F">
      <w:pPr>
        <w:pStyle w:val="NormalWeb"/>
        <w:numPr>
          <w:ilvl w:val="0"/>
          <w:numId w:val="37"/>
        </w:numPr>
        <w:ind w:right="-567"/>
        <w:jc w:val="both"/>
        <w:rPr>
          <w:rStyle w:val="Hyperlink"/>
          <w:sz w:val="22"/>
          <w:szCs w:val="22"/>
        </w:rPr>
      </w:pPr>
      <w:hyperlink r:id="rId96" w:tgtFrame="new" w:history="1">
        <w:r w:rsidR="00536C67" w:rsidRPr="00515ABA">
          <w:rPr>
            <w:rStyle w:val="Hyperlink"/>
            <w:sz w:val="22"/>
            <w:szCs w:val="22"/>
          </w:rPr>
          <w:t>Прессъобщение относно договор BG16RFOP001-2.001-0088-C01 за безвъзмездно финансиране на проект "Прилагане на мерки за енергийно обновление на сградaта на общинската администрация в град Мездра"</w:t>
        </w:r>
      </w:hyperlink>
    </w:p>
    <w:p w:rsidR="00536C67" w:rsidRPr="00515ABA" w:rsidRDefault="004E5F0E" w:rsidP="00240C9F">
      <w:pPr>
        <w:pStyle w:val="NormalWeb"/>
        <w:numPr>
          <w:ilvl w:val="0"/>
          <w:numId w:val="37"/>
        </w:numPr>
        <w:ind w:right="-567"/>
        <w:jc w:val="both"/>
        <w:rPr>
          <w:rStyle w:val="Hyperlink"/>
          <w:sz w:val="22"/>
          <w:szCs w:val="22"/>
        </w:rPr>
      </w:pPr>
      <w:hyperlink r:id="rId97" w:tgtFrame="new" w:history="1">
        <w:r w:rsidR="00536C67" w:rsidRPr="00515ABA">
          <w:rPr>
            <w:rStyle w:val="Hyperlink"/>
            <w:sz w:val="22"/>
            <w:szCs w:val="22"/>
          </w:rPr>
          <w:t>Прессъобщение относно договор BG16RFOP001-2.001-0086-C01 за безвъзмездно финансиране на проект "Mерки за енергийнa ефективност в многофамилни жилищни сгради в град Мездра"</w:t>
        </w:r>
      </w:hyperlink>
    </w:p>
    <w:p w:rsidR="00536C67" w:rsidRPr="00515ABA" w:rsidRDefault="004E5F0E" w:rsidP="00240C9F">
      <w:pPr>
        <w:pStyle w:val="NormalWeb"/>
        <w:numPr>
          <w:ilvl w:val="0"/>
          <w:numId w:val="37"/>
        </w:numPr>
        <w:ind w:right="-567"/>
        <w:jc w:val="both"/>
        <w:rPr>
          <w:rStyle w:val="Hyperlink"/>
          <w:sz w:val="22"/>
          <w:szCs w:val="22"/>
        </w:rPr>
      </w:pPr>
      <w:hyperlink r:id="rId98" w:tgtFrame="new" w:history="1">
        <w:r w:rsidR="00536C67" w:rsidRPr="00515ABA">
          <w:rPr>
            <w:rStyle w:val="Hyperlink"/>
            <w:sz w:val="22"/>
            <w:szCs w:val="22"/>
          </w:rPr>
          <w:t xml:space="preserve">Прессъобщение относно договоp BG16RFOP001-8.003-0023-C01 за безвъзмездно финансиране на проект „Повишаване на административния капацитет на служители от Община Мездра във връзка с изпълнение на проекти за ЕЕ по Приоритетна Ос 2 на ОПРР 2014-2020“ </w:t>
        </w:r>
      </w:hyperlink>
    </w:p>
    <w:p w:rsidR="00536C67" w:rsidRPr="00515ABA" w:rsidRDefault="004E5F0E" w:rsidP="00240C9F">
      <w:pPr>
        <w:pStyle w:val="NormalWeb"/>
        <w:numPr>
          <w:ilvl w:val="0"/>
          <w:numId w:val="37"/>
        </w:numPr>
        <w:ind w:right="-567"/>
        <w:jc w:val="both"/>
        <w:rPr>
          <w:rStyle w:val="Hyperlink"/>
          <w:sz w:val="22"/>
          <w:szCs w:val="22"/>
        </w:rPr>
      </w:pPr>
      <w:hyperlink r:id="rId99" w:tgtFrame="new" w:history="1">
        <w:r w:rsidR="00536C67" w:rsidRPr="00515ABA">
          <w:rPr>
            <w:rStyle w:val="Hyperlink"/>
            <w:sz w:val="22"/>
            <w:szCs w:val="22"/>
          </w:rPr>
          <w:t xml:space="preserve">Прессъобщение относно договор BG16RFOP001-2.001-0182-C01 за безвъзмездно финансиране на проект "Енергийно-ефективни мерки в много- фамилни жилищни сгради в град Мездра" </w:t>
        </w:r>
      </w:hyperlink>
    </w:p>
    <w:p w:rsidR="00536C67" w:rsidRPr="00515ABA" w:rsidRDefault="004E5F0E" w:rsidP="00240C9F">
      <w:pPr>
        <w:pStyle w:val="NormalWeb"/>
        <w:numPr>
          <w:ilvl w:val="0"/>
          <w:numId w:val="37"/>
        </w:numPr>
        <w:ind w:right="-567"/>
        <w:jc w:val="both"/>
        <w:rPr>
          <w:rStyle w:val="Hyperlink"/>
          <w:sz w:val="22"/>
          <w:szCs w:val="22"/>
        </w:rPr>
      </w:pPr>
      <w:hyperlink r:id="rId100" w:tgtFrame="new" w:history="1">
        <w:r w:rsidR="00536C67" w:rsidRPr="00515ABA">
          <w:rPr>
            <w:rStyle w:val="Hyperlink"/>
            <w:sz w:val="22"/>
            <w:szCs w:val="22"/>
          </w:rPr>
          <w:t>Прессъобщение относно договор BG16RFOP001-2.001-0108-C01 за безвъзмездно финансиране на проект "Подобряване на енергийнaта ефективност в многофамилни и една еднофамилна жилищни сгради в град Мездра"</w:t>
        </w:r>
      </w:hyperlink>
    </w:p>
    <w:p w:rsidR="00536C67" w:rsidRPr="00515ABA" w:rsidRDefault="004E5F0E" w:rsidP="00240C9F">
      <w:pPr>
        <w:pStyle w:val="NormalWeb"/>
        <w:numPr>
          <w:ilvl w:val="0"/>
          <w:numId w:val="37"/>
        </w:numPr>
        <w:ind w:right="-567"/>
        <w:jc w:val="both"/>
        <w:rPr>
          <w:rStyle w:val="Hyperlink"/>
          <w:sz w:val="22"/>
          <w:szCs w:val="22"/>
        </w:rPr>
      </w:pPr>
      <w:hyperlink r:id="rId101" w:tgtFrame="new" w:history="1">
        <w:r w:rsidR="00536C67" w:rsidRPr="00515ABA">
          <w:rPr>
            <w:rStyle w:val="Hyperlink"/>
            <w:sz w:val="22"/>
            <w:szCs w:val="22"/>
          </w:rPr>
          <w:t>Прессъобщение относно договор BG16RFOP001-2.001-0180-C01 за безвъзмездно финансиране на проект "Енергийно -спестовни мерки в сгради на образователната инфраструктура в град Мездра"</w:t>
        </w:r>
      </w:hyperlink>
    </w:p>
    <w:p w:rsidR="00536C67" w:rsidRPr="00515ABA" w:rsidRDefault="00536C67" w:rsidP="00240C9F">
      <w:pPr>
        <w:pStyle w:val="NormalWeb"/>
        <w:numPr>
          <w:ilvl w:val="0"/>
          <w:numId w:val="37"/>
        </w:numPr>
        <w:ind w:right="-567"/>
        <w:jc w:val="both"/>
        <w:rPr>
          <w:color w:val="0563C1" w:themeColor="hyperlink"/>
          <w:sz w:val="22"/>
          <w:szCs w:val="22"/>
          <w:u w:val="single"/>
        </w:rPr>
      </w:pPr>
      <w:r w:rsidRPr="00515ABA">
        <w:rPr>
          <w:rStyle w:val="Hyperlink"/>
          <w:sz w:val="22"/>
          <w:szCs w:val="22"/>
        </w:rPr>
        <w:t>ОБЩИНА МЕЗДРА В ПРОЕКТ ЗА СЪТРУДНИЧЕСТВО ПО ПРОГРАМА</w:t>
      </w:r>
      <w:r w:rsidRPr="00515ABA">
        <w:rPr>
          <w:sz w:val="22"/>
          <w:szCs w:val="22"/>
        </w:rPr>
        <w:t xml:space="preserve"> „ЕВРОПА ЗА ГРАЖДАНИТЕ” </w:t>
      </w:r>
      <w:r w:rsidR="008A4E26" w:rsidRPr="00515ABA">
        <w:rPr>
          <w:sz w:val="22"/>
          <w:szCs w:val="22"/>
        </w:rPr>
        <w:t xml:space="preserve"> - </w:t>
      </w:r>
      <w:r w:rsidRPr="00515ABA">
        <w:rPr>
          <w:sz w:val="22"/>
          <w:szCs w:val="22"/>
        </w:rPr>
        <w:t>Община Мездра  се включи в проект за сътрудничество и подписа партньорско съглашение в областта на климатичните промени с общини от Словакия, Испания, Италия и Румъния по мярка 2.1 „Побратимяване на градове” на програма "Европа за гражданите 2014 – 2020".   Работните срещи и дискусии се проведоха  периода 10-17.12.2016 г. в Сицилия . Темата на проекта "Споделяне на решения за изменение на климата: гласът на гражданите” е свързана с приоритети за опазване на околната среда, изменението на климата и енергията от възобновяеми източници, както и да се гарантира най-широко участие на гражданите по отношение за възникването и развитието на ново съзнание и отговорност, насърчване на доброто взимно разбиране и истинския дух на европейското братство.</w:t>
      </w:r>
      <w:r w:rsidR="008A4E26" w:rsidRPr="00515ABA">
        <w:rPr>
          <w:sz w:val="22"/>
          <w:szCs w:val="22"/>
        </w:rPr>
        <w:t xml:space="preserve"> </w:t>
      </w:r>
      <w:r w:rsidRPr="00515ABA">
        <w:rPr>
          <w:sz w:val="22"/>
          <w:szCs w:val="22"/>
        </w:rPr>
        <w:t>Работните срещи предоставиха добра възможност за стартиране и укрепване на нови отношения, взаимно приятелство и сътрудничество между община Мездра и партньорските общини: Sant'Alessio Siculo (Италия), Ayuntamiento де Palas де Rei (Испания), Primaria Posesti (Румъния) и Obec Vinica (Словакия).  </w:t>
      </w:r>
    </w:p>
    <w:p w:rsidR="00F27677" w:rsidRPr="00515ABA" w:rsidRDefault="00F27677" w:rsidP="00240C9F">
      <w:pPr>
        <w:pStyle w:val="NormalWeb"/>
        <w:numPr>
          <w:ilvl w:val="0"/>
          <w:numId w:val="37"/>
        </w:numPr>
        <w:ind w:right="-567"/>
        <w:jc w:val="both"/>
        <w:rPr>
          <w:color w:val="0563C1" w:themeColor="hyperlink"/>
          <w:sz w:val="22"/>
          <w:szCs w:val="22"/>
          <w:u w:val="single"/>
        </w:rPr>
      </w:pPr>
      <w:r w:rsidRPr="00515ABA">
        <w:rPr>
          <w:sz w:val="22"/>
          <w:szCs w:val="22"/>
        </w:rPr>
        <w:t>От 01.02.2016г. стартира изпълнението на Проект „Независим живот в община Мездра”, договор: BG05М9ОР001-2.002-0091-С001 по процедура BG05М9ОР001-2.002 «Независим живот» на Оперативна програма  Развитие на човешките ресурси 2014 – 2020 г.</w:t>
      </w:r>
      <w:r w:rsidR="008A4E26" w:rsidRPr="00515ABA">
        <w:rPr>
          <w:sz w:val="22"/>
          <w:szCs w:val="22"/>
        </w:rPr>
        <w:t xml:space="preserve"> </w:t>
      </w:r>
      <w:r w:rsidRPr="00515ABA">
        <w:rPr>
          <w:sz w:val="22"/>
          <w:szCs w:val="22"/>
        </w:rPr>
        <w:t>Общата цел на проекта е да допринесе за подобряване качеството на живот и на последиците от социалното изключване и бедността на хора с увреждания и хора над 65 години от община Мездра чрез подобряване на достъпа до интегрирани услуги за социално включване. За постигането на тази цел планираме изграждане и оборудване на  Център за почасово предоставяне на услуги за социално включване в общността или в домашна среда и предоставяне на интегрирани услуги на представителите на целевите групи. За разширяване на обема, многообразието и целенасочеността на предоставяните услуги, ще бъде изграден мултидисциплинарен екип от специалисти – социален работник, медицинска сестра, психолог, педагог.</w:t>
      </w:r>
    </w:p>
    <w:p w:rsidR="0042396B" w:rsidRPr="00515ABA" w:rsidRDefault="0042396B" w:rsidP="0042396B">
      <w:pPr>
        <w:pStyle w:val="NormalWeb"/>
        <w:ind w:right="-567"/>
        <w:jc w:val="both"/>
        <w:rPr>
          <w:color w:val="0563C1" w:themeColor="hyperlink"/>
          <w:sz w:val="22"/>
          <w:szCs w:val="22"/>
          <w:u w:val="single"/>
        </w:rPr>
      </w:pPr>
      <w:r w:rsidRPr="00515ABA">
        <w:rPr>
          <w:b/>
          <w:bCs/>
          <w:i/>
          <w:iCs/>
          <w:sz w:val="22"/>
          <w:szCs w:val="22"/>
        </w:rPr>
        <w:t xml:space="preserve">Оценка </w:t>
      </w:r>
      <w:r w:rsidR="00941AB2" w:rsidRPr="00515ABA">
        <w:rPr>
          <w:b/>
          <w:bCs/>
          <w:i/>
          <w:iCs/>
          <w:sz w:val="22"/>
          <w:szCs w:val="22"/>
        </w:rPr>
        <w:t>н</w:t>
      </w:r>
      <w:r w:rsidRPr="00515ABA">
        <w:rPr>
          <w:b/>
          <w:bCs/>
          <w:i/>
          <w:iCs/>
          <w:sz w:val="22"/>
          <w:szCs w:val="22"/>
        </w:rPr>
        <w:t>а индикатор 2:</w:t>
      </w:r>
      <w:r w:rsidR="007E1B3D" w:rsidRPr="00515ABA">
        <w:rPr>
          <w:b/>
          <w:bCs/>
          <w:i/>
          <w:iCs/>
          <w:sz w:val="22"/>
          <w:szCs w:val="22"/>
        </w:rPr>
        <w:t xml:space="preserve"> 3.00</w:t>
      </w:r>
    </w:p>
    <w:p w:rsidR="000B37D7" w:rsidRPr="00515ABA" w:rsidRDefault="00DC069B" w:rsidP="001C6DE3">
      <w:pPr>
        <w:tabs>
          <w:tab w:val="left" w:pos="7938"/>
        </w:tabs>
        <w:suppressAutoHyphens/>
        <w:spacing w:after="60"/>
        <w:ind w:right="-567"/>
        <w:jc w:val="both"/>
        <w:rPr>
          <w:b/>
          <w:bCs/>
          <w:i/>
          <w:iCs/>
          <w:sz w:val="22"/>
          <w:szCs w:val="22"/>
        </w:rPr>
      </w:pPr>
      <w:r w:rsidRPr="00515ABA">
        <w:rPr>
          <w:rFonts w:eastAsia="Calibri"/>
          <w:b/>
          <w:iCs/>
          <w:sz w:val="22"/>
          <w:szCs w:val="22"/>
        </w:rPr>
        <w:t>Д</w:t>
      </w:r>
      <w:r w:rsidR="000B37D7" w:rsidRPr="00515ABA">
        <w:rPr>
          <w:rFonts w:eastAsia="Calibri"/>
          <w:b/>
          <w:iCs/>
          <w:sz w:val="22"/>
          <w:szCs w:val="22"/>
        </w:rPr>
        <w:t>ЕЙНОСТ 3. Създаден е благоприятен климат за промяна в интерес на постигането на по-добри резултати</w:t>
      </w:r>
    </w:p>
    <w:p w:rsidR="007B5E89" w:rsidRPr="00515ABA" w:rsidRDefault="007B5E89" w:rsidP="006B6B90">
      <w:pPr>
        <w:pStyle w:val="ListParagraph"/>
        <w:numPr>
          <w:ilvl w:val="0"/>
          <w:numId w:val="14"/>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0B37D7" w:rsidRPr="00515ABA">
        <w:rPr>
          <w:b/>
          <w:bCs/>
          <w:i/>
          <w:iCs/>
          <w:sz w:val="22"/>
          <w:szCs w:val="22"/>
        </w:rPr>
        <w:t>3: „</w:t>
      </w:r>
      <w:r w:rsidR="00DC069B" w:rsidRPr="00515ABA">
        <w:rPr>
          <w:rFonts w:eastAsia="Calibri"/>
          <w:b/>
          <w:iCs/>
          <w:sz w:val="22"/>
          <w:szCs w:val="22"/>
          <w:lang w:eastAsia="bg-BG"/>
        </w:rPr>
        <w:t>Изборните представители и служителите ясно са се ангажирали да предприемат действия, за да се гарантира ползата от новите решения и добрите практики“</w:t>
      </w:r>
    </w:p>
    <w:p w:rsidR="00DF2AA6" w:rsidRPr="00515ABA" w:rsidRDefault="00B65223" w:rsidP="005E60ED">
      <w:pPr>
        <w:ind w:right="-567"/>
        <w:jc w:val="both"/>
        <w:rPr>
          <w:color w:val="FF0000"/>
          <w:sz w:val="22"/>
          <w:szCs w:val="22"/>
        </w:rPr>
      </w:pPr>
      <w:r w:rsidRPr="00515ABA">
        <w:rPr>
          <w:sz w:val="22"/>
          <w:szCs w:val="22"/>
        </w:rPr>
        <w:t xml:space="preserve">Община Мездра </w:t>
      </w:r>
      <w:r w:rsidR="00A95BF9" w:rsidRPr="00515ABA">
        <w:rPr>
          <w:sz w:val="22"/>
          <w:szCs w:val="22"/>
        </w:rPr>
        <w:t xml:space="preserve">е предоставила препратка към </w:t>
      </w:r>
      <w:r w:rsidR="00DF2AA6" w:rsidRPr="00515ABA">
        <w:rPr>
          <w:sz w:val="22"/>
          <w:szCs w:val="22"/>
        </w:rPr>
        <w:t>Етичният кодекс</w:t>
      </w:r>
      <w:r w:rsidR="00A95BF9" w:rsidRPr="00515ABA">
        <w:rPr>
          <w:sz w:val="22"/>
          <w:szCs w:val="22"/>
        </w:rPr>
        <w:t>,</w:t>
      </w:r>
      <w:r w:rsidR="00DF2AA6" w:rsidRPr="00515ABA">
        <w:rPr>
          <w:sz w:val="22"/>
          <w:szCs w:val="22"/>
        </w:rPr>
        <w:t xml:space="preserve"> определя задължителни етични норми за поведение на служителите от Общинската администраци</w:t>
      </w:r>
      <w:r w:rsidR="00A95BF9" w:rsidRPr="00515ABA">
        <w:rPr>
          <w:sz w:val="22"/>
          <w:szCs w:val="22"/>
        </w:rPr>
        <w:t xml:space="preserve">я </w:t>
      </w:r>
      <w:r w:rsidR="00DF2AA6" w:rsidRPr="00515ABA">
        <w:rPr>
          <w:sz w:val="22"/>
          <w:szCs w:val="22"/>
        </w:rPr>
        <w:t>и има за цел да укрепва общественото доверие в морала и професионализма на общинските служители и да повишава престижа на Общинската администрация.</w:t>
      </w:r>
      <w:r w:rsidR="00A95BF9" w:rsidRPr="00515ABA">
        <w:rPr>
          <w:sz w:val="22"/>
          <w:szCs w:val="22"/>
        </w:rPr>
        <w:t xml:space="preserve"> В кодекса са представени и</w:t>
      </w:r>
      <w:r w:rsidR="00DF2AA6" w:rsidRPr="00515ABA">
        <w:rPr>
          <w:sz w:val="22"/>
          <w:szCs w:val="22"/>
        </w:rPr>
        <w:t xml:space="preserve"> принципите</w:t>
      </w:r>
      <w:r w:rsidR="00A95BF9" w:rsidRPr="00515ABA">
        <w:rPr>
          <w:sz w:val="22"/>
          <w:szCs w:val="22"/>
        </w:rPr>
        <w:t>, на които се основава поведението на общинския служител:</w:t>
      </w:r>
      <w:r w:rsidR="00DF2AA6" w:rsidRPr="00515ABA">
        <w:rPr>
          <w:sz w:val="22"/>
          <w:szCs w:val="22"/>
        </w:rPr>
        <w:t xml:space="preserve"> законност, лоялност, честност, безпристрастност, политическа неутралност, отговорност и отчетност -както пред обществото, така и в служебната йерархия.</w:t>
      </w:r>
      <w:r w:rsidR="00A95BF9" w:rsidRPr="00515ABA">
        <w:rPr>
          <w:sz w:val="22"/>
          <w:szCs w:val="22"/>
        </w:rPr>
        <w:t xml:space="preserve"> Наблегнато е, че о</w:t>
      </w:r>
      <w:r w:rsidR="00DF2AA6" w:rsidRPr="00515ABA">
        <w:rPr>
          <w:sz w:val="22"/>
          <w:szCs w:val="22"/>
        </w:rPr>
        <w:t>бщинския служител е призван да укрепва доверието в държавните институции и в общинската администрация.</w:t>
      </w:r>
      <w:r w:rsidR="005E60ED" w:rsidRPr="00515ABA">
        <w:rPr>
          <w:sz w:val="22"/>
          <w:szCs w:val="22"/>
        </w:rPr>
        <w:t xml:space="preserve"> </w:t>
      </w:r>
      <w:r w:rsidR="00A95BF9" w:rsidRPr="00515ABA">
        <w:rPr>
          <w:sz w:val="22"/>
          <w:szCs w:val="22"/>
        </w:rPr>
        <w:t xml:space="preserve">В кодекса обаче няма препратка, че ще използва добри практики в своята работа, което не означава, че не се използват такива. </w:t>
      </w:r>
    </w:p>
    <w:p w:rsidR="007B5E89" w:rsidRPr="00515ABA" w:rsidRDefault="0042396B" w:rsidP="001C6DE3">
      <w:pPr>
        <w:tabs>
          <w:tab w:val="left" w:pos="206"/>
          <w:tab w:val="left" w:pos="7938"/>
        </w:tabs>
        <w:suppressAutoHyphens/>
        <w:spacing w:after="60"/>
        <w:ind w:right="-567"/>
        <w:jc w:val="both"/>
        <w:rPr>
          <w:b/>
          <w:bCs/>
          <w:i/>
          <w:iCs/>
          <w:sz w:val="22"/>
          <w:szCs w:val="22"/>
        </w:rPr>
      </w:pPr>
      <w:r w:rsidRPr="00515ABA">
        <w:rPr>
          <w:b/>
          <w:bCs/>
          <w:i/>
          <w:iCs/>
          <w:sz w:val="22"/>
          <w:szCs w:val="22"/>
        </w:rPr>
        <w:t>Оценка за индикатор 3:</w:t>
      </w:r>
      <w:r w:rsidR="00875B4C" w:rsidRPr="00515ABA">
        <w:rPr>
          <w:b/>
          <w:bCs/>
          <w:i/>
          <w:iCs/>
          <w:sz w:val="22"/>
          <w:szCs w:val="22"/>
        </w:rPr>
        <w:t xml:space="preserve"> 3.00</w:t>
      </w:r>
    </w:p>
    <w:p w:rsidR="00875B4C" w:rsidRPr="00515ABA" w:rsidRDefault="00875B4C" w:rsidP="001C6DE3">
      <w:pPr>
        <w:tabs>
          <w:tab w:val="left" w:pos="206"/>
          <w:tab w:val="left" w:pos="7938"/>
        </w:tabs>
        <w:suppressAutoHyphens/>
        <w:spacing w:after="60"/>
        <w:ind w:right="-567"/>
        <w:jc w:val="both"/>
        <w:rPr>
          <w:b/>
          <w:bCs/>
          <w:i/>
          <w:iCs/>
          <w:sz w:val="22"/>
          <w:szCs w:val="22"/>
        </w:rPr>
      </w:pPr>
    </w:p>
    <w:p w:rsidR="00875B4C" w:rsidRPr="00515ABA" w:rsidRDefault="00875B4C" w:rsidP="00875B4C">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Обобщение на силните и слабите страни при прилагането на Принцип 8:</w:t>
      </w:r>
    </w:p>
    <w:p w:rsidR="00FD20DC" w:rsidRPr="00515ABA" w:rsidRDefault="004E5F0E" w:rsidP="00875B4C">
      <w:pPr>
        <w:tabs>
          <w:tab w:val="left" w:pos="206"/>
          <w:tab w:val="left" w:pos="7938"/>
        </w:tabs>
        <w:suppressAutoHyphens/>
        <w:spacing w:after="60"/>
        <w:ind w:right="-567"/>
        <w:jc w:val="both"/>
        <w:rPr>
          <w:color w:val="00000A"/>
          <w:sz w:val="22"/>
          <w:szCs w:val="22"/>
          <w:shd w:val="clear" w:color="auto" w:fill="FFFFFF"/>
        </w:rPr>
      </w:pPr>
      <w:r>
        <w:rPr>
          <w:noProof/>
          <w:lang w:eastAsia="bg-BG"/>
        </w:rPr>
        <w:drawing>
          <wp:inline distT="0" distB="0" distL="0" distR="0">
            <wp:extent cx="212725" cy="212725"/>
            <wp:effectExtent l="0" t="0" r="0" b="0"/>
            <wp:docPr id="2"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00FD20DC" w:rsidRPr="00515ABA">
        <w:rPr>
          <w:color w:val="00000A"/>
          <w:sz w:val="22"/>
          <w:szCs w:val="22"/>
          <w:shd w:val="clear" w:color="auto" w:fill="FFFFFF"/>
        </w:rPr>
        <w:t xml:space="preserve"> </w:t>
      </w:r>
      <w:r w:rsidR="00FF60AC" w:rsidRPr="00515ABA">
        <w:rPr>
          <w:color w:val="00000A"/>
          <w:sz w:val="22"/>
          <w:szCs w:val="22"/>
          <w:shd w:val="clear" w:color="auto" w:fill="FFFFFF"/>
        </w:rPr>
        <w:t xml:space="preserve">  </w:t>
      </w:r>
      <w:r w:rsidR="00A64963" w:rsidRPr="00515ABA">
        <w:rPr>
          <w:color w:val="00000A"/>
          <w:sz w:val="22"/>
          <w:szCs w:val="22"/>
          <w:shd w:val="clear" w:color="auto" w:fill="FFFFFF"/>
        </w:rPr>
        <w:t>Възможност за изпълнение на големи инфраструктурни проекти.</w:t>
      </w:r>
    </w:p>
    <w:p w:rsidR="00875B4C" w:rsidRPr="00515ABA" w:rsidRDefault="00875B4C" w:rsidP="00875B4C">
      <w:pPr>
        <w:tabs>
          <w:tab w:val="left" w:pos="206"/>
          <w:tab w:val="left" w:pos="7938"/>
        </w:tabs>
        <w:suppressAutoHyphens/>
        <w:spacing w:after="60"/>
        <w:ind w:right="-567"/>
        <w:jc w:val="both"/>
        <w:rPr>
          <w:color w:val="00000A"/>
          <w:sz w:val="22"/>
          <w:szCs w:val="22"/>
          <w:shd w:val="clear" w:color="auto" w:fill="FFFFFF"/>
        </w:rPr>
      </w:pPr>
      <w:r w:rsidRPr="00515ABA">
        <w:rPr>
          <w:noProof/>
          <w:lang w:eastAsia="bg-BG"/>
        </w:rPr>
        <w:drawing>
          <wp:inline distT="0" distB="0" distL="0" distR="0" wp14:anchorId="5A0DA21B" wp14:editId="5810B9F4">
            <wp:extent cx="214630" cy="214630"/>
            <wp:effectExtent l="12700" t="0" r="13970" b="1270"/>
            <wp:docPr id="48"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rot="10488076">
                      <a:off x="0" y="0"/>
                      <a:ext cx="214630" cy="214630"/>
                    </a:xfrm>
                    <a:prstGeom prst="rect">
                      <a:avLst/>
                    </a:prstGeom>
                    <a:noFill/>
                    <a:ln>
                      <a:noFill/>
                    </a:ln>
                  </pic:spPr>
                </pic:pic>
              </a:graphicData>
            </a:graphic>
          </wp:inline>
        </w:drawing>
      </w:r>
      <w:r w:rsidR="00FF60AC" w:rsidRPr="00515ABA">
        <w:rPr>
          <w:color w:val="00000A"/>
          <w:sz w:val="22"/>
          <w:szCs w:val="22"/>
          <w:shd w:val="clear" w:color="auto" w:fill="FFFFFF"/>
        </w:rPr>
        <w:t xml:space="preserve">  Слабо представяне по разработване на проекти за финансиране.</w:t>
      </w:r>
    </w:p>
    <w:p w:rsidR="00FD20DC" w:rsidRPr="00515ABA" w:rsidRDefault="00FD20DC" w:rsidP="00875B4C">
      <w:pPr>
        <w:tabs>
          <w:tab w:val="left" w:pos="206"/>
          <w:tab w:val="left" w:pos="7938"/>
        </w:tabs>
        <w:suppressAutoHyphens/>
        <w:spacing w:after="60"/>
        <w:ind w:right="-567"/>
        <w:jc w:val="both"/>
        <w:rPr>
          <w:color w:val="00000A"/>
          <w:sz w:val="22"/>
          <w:szCs w:val="22"/>
          <w:shd w:val="clear" w:color="auto" w:fill="FFFFFF"/>
        </w:rPr>
      </w:pPr>
    </w:p>
    <w:p w:rsidR="00A64963" w:rsidRPr="00515ABA" w:rsidRDefault="00A64963" w:rsidP="00A64963">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изпълнението по Принцип 8: </w:t>
      </w:r>
      <w:r w:rsidRPr="00515ABA">
        <w:rPr>
          <w:rFonts w:eastAsia="Calibri"/>
          <w:b/>
          <w:sz w:val="22"/>
          <w:szCs w:val="22"/>
        </w:rPr>
        <w:t>Принципа се прилага - Заверка без резерви (3,33)</w:t>
      </w:r>
    </w:p>
    <w:p w:rsidR="000B0FC5" w:rsidRPr="00515ABA" w:rsidRDefault="000B0FC5" w:rsidP="000B0FC5">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 xml:space="preserve">Самооценка на община Мездра: </w:t>
      </w:r>
      <w:r w:rsidR="001C171D" w:rsidRPr="00515ABA">
        <w:rPr>
          <w:b/>
          <w:i/>
          <w:color w:val="0070C0"/>
          <w:sz w:val="22"/>
          <w:szCs w:val="22"/>
          <w:shd w:val="clear" w:color="auto" w:fill="FFFFFF"/>
          <w:lang w:eastAsia="bg-BG"/>
        </w:rPr>
        <w:t>3</w:t>
      </w:r>
      <w:r w:rsidRPr="00515ABA">
        <w:rPr>
          <w:b/>
          <w:i/>
          <w:color w:val="0070C0"/>
          <w:sz w:val="22"/>
          <w:szCs w:val="22"/>
          <w:shd w:val="clear" w:color="auto" w:fill="FFFFFF"/>
          <w:lang w:eastAsia="bg-BG"/>
        </w:rPr>
        <w:t>.</w:t>
      </w:r>
      <w:r w:rsidR="001C171D" w:rsidRPr="00515ABA">
        <w:rPr>
          <w:b/>
          <w:i/>
          <w:color w:val="0070C0"/>
          <w:sz w:val="22"/>
          <w:szCs w:val="22"/>
          <w:shd w:val="clear" w:color="auto" w:fill="FFFFFF"/>
          <w:lang w:eastAsia="bg-BG"/>
        </w:rPr>
        <w:t>33</w:t>
      </w:r>
    </w:p>
    <w:p w:rsidR="00B634FB" w:rsidRPr="00515ABA" w:rsidRDefault="00B634FB" w:rsidP="000B0FC5">
      <w:pPr>
        <w:ind w:right="-567"/>
        <w:jc w:val="both"/>
        <w:rPr>
          <w:b/>
          <w:i/>
          <w:color w:val="00000A"/>
          <w:sz w:val="22"/>
          <w:szCs w:val="22"/>
          <w:shd w:val="clear" w:color="auto" w:fill="FFFFFF"/>
          <w:lang w:eastAsia="bg-BG"/>
        </w:rPr>
      </w:pPr>
    </w:p>
    <w:p w:rsidR="00E553D3" w:rsidRPr="00515ABA" w:rsidRDefault="00E553D3" w:rsidP="001C6DE3">
      <w:pPr>
        <w:tabs>
          <w:tab w:val="left" w:pos="206"/>
          <w:tab w:val="left" w:pos="7938"/>
        </w:tabs>
        <w:suppressAutoHyphens/>
        <w:spacing w:after="60"/>
        <w:ind w:right="-567"/>
        <w:jc w:val="both"/>
        <w:rPr>
          <w:rFonts w:eastAsia="Calibri"/>
          <w:b/>
          <w:sz w:val="22"/>
          <w:szCs w:val="22"/>
        </w:rPr>
      </w:pPr>
      <w:r w:rsidRPr="00515ABA">
        <w:rPr>
          <w:b/>
          <w:bCs/>
          <w:i/>
          <w:iCs/>
          <w:sz w:val="22"/>
          <w:szCs w:val="22"/>
        </w:rPr>
        <w:t>Принцип 9:</w:t>
      </w:r>
      <w:r w:rsidR="0027166B" w:rsidRPr="00515ABA">
        <w:rPr>
          <w:b/>
          <w:bCs/>
          <w:i/>
          <w:iCs/>
          <w:sz w:val="22"/>
          <w:szCs w:val="22"/>
        </w:rPr>
        <w:t xml:space="preserve"> </w:t>
      </w:r>
      <w:r w:rsidR="0027166B" w:rsidRPr="00515ABA">
        <w:rPr>
          <w:rFonts w:eastAsia="Calibri"/>
          <w:b/>
          <w:sz w:val="22"/>
          <w:szCs w:val="22"/>
        </w:rPr>
        <w:t>УСТОЙЧИВОСТ И ДЪЛГОСРОЧНА ОРИЕНТАЦИЯ</w:t>
      </w:r>
    </w:p>
    <w:p w:rsidR="00B634FB" w:rsidRPr="00515ABA" w:rsidRDefault="00D50A04" w:rsidP="001C6DE3">
      <w:pPr>
        <w:tabs>
          <w:tab w:val="left" w:pos="206"/>
          <w:tab w:val="left" w:pos="7938"/>
        </w:tabs>
        <w:suppressAutoHyphens/>
        <w:spacing w:after="60"/>
        <w:ind w:right="-567"/>
        <w:jc w:val="both"/>
        <w:rPr>
          <w:b/>
          <w:bCs/>
          <w:i/>
          <w:iCs/>
          <w:sz w:val="22"/>
          <w:szCs w:val="22"/>
        </w:rPr>
      </w:pPr>
      <w:r w:rsidRPr="00515ABA">
        <w:rPr>
          <w:b/>
          <w:bCs/>
          <w:i/>
          <w:iCs/>
          <w:noProof/>
          <w:sz w:val="22"/>
          <w:szCs w:val="22"/>
          <w:lang w:eastAsia="bg-BG"/>
        </w:rPr>
        <mc:AlternateContent>
          <mc:Choice Requires="wps">
            <w:drawing>
              <wp:anchor distT="0" distB="0" distL="114300" distR="114300" simplePos="0" relativeHeight="251668480" behindDoc="0" locked="0" layoutInCell="1" allowOverlap="1" wp14:anchorId="14BA9ECF" wp14:editId="566B2485">
                <wp:simplePos x="0" y="0"/>
                <wp:positionH relativeFrom="column">
                  <wp:posOffset>-25</wp:posOffset>
                </wp:positionH>
                <wp:positionV relativeFrom="paragraph">
                  <wp:posOffset>106223</wp:posOffset>
                </wp:positionV>
                <wp:extent cx="5201107" cy="687629"/>
                <wp:effectExtent l="0" t="0" r="19050" b="11430"/>
                <wp:wrapNone/>
                <wp:docPr id="21" name="Text Box 21"/>
                <wp:cNvGraphicFramePr/>
                <a:graphic xmlns:a="http://schemas.openxmlformats.org/drawingml/2006/main">
                  <a:graphicData uri="http://schemas.microsoft.com/office/word/2010/wordprocessingShape">
                    <wps:wsp>
                      <wps:cNvSpPr txBox="1"/>
                      <wps:spPr>
                        <a:xfrm>
                          <a:off x="0" y="0"/>
                          <a:ext cx="5201107" cy="687629"/>
                        </a:xfrm>
                        <a:prstGeom prst="rect">
                          <a:avLst/>
                        </a:prstGeom>
                        <a:solidFill>
                          <a:schemeClr val="lt1"/>
                        </a:solidFill>
                        <a:ln w="6350">
                          <a:solidFill>
                            <a:prstClr val="black"/>
                          </a:solidFill>
                        </a:ln>
                      </wps:spPr>
                      <wps:txbx>
                        <w:txbxContent>
                          <w:p w:rsidR="00B96D41" w:rsidRPr="00D50A04" w:rsidRDefault="00B96D41">
                            <w:pPr>
                              <w:rPr>
                                <w:sz w:val="22"/>
                                <w:szCs w:val="22"/>
                              </w:rPr>
                            </w:pPr>
                            <w:r w:rsidRPr="00D50A04">
                              <w:rPr>
                                <w:b/>
                                <w:bCs/>
                                <w:color w:val="00000A"/>
                                <w:sz w:val="22"/>
                                <w:szCs w:val="22"/>
                                <w:lang w:eastAsia="bg-BG"/>
                              </w:rPr>
                              <w:t>Дейност 1. Нуждите на бъдещите поколения са взети под внимание в настоящите политики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BA9ECF" id="Text Box 21" o:spid="_x0000_s1033" type="#_x0000_t202" style="position:absolute;left:0;text-align:left;margin-left:0;margin-top:8.35pt;width:409.55pt;height:54.1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" fillcolor="white [3201]" strokeweight=".5pt">
                <v:textbox>
                  <w:txbxContent>
                    <w:p w:rsidR="00B96D41" w:rsidRPr="00D50A04" w:rsidRDefault="00B96D41">
                      <w:pPr>
                        <w:rPr>
                          <w:sz w:val="22"/>
                          <w:szCs w:val="22"/>
                        </w:rPr>
                      </w:pPr>
                      <w:r w:rsidRPr="00D50A04">
                        <w:rPr>
                          <w:b/>
                          <w:bCs/>
                          <w:color w:val="00000A"/>
                          <w:sz w:val="22"/>
                          <w:szCs w:val="22"/>
                          <w:lang w:eastAsia="bg-BG"/>
                        </w:rPr>
                        <w:t>Дейност 1. Нуждите на бъдещите поколения са взети под внимание в настоящите политики</w:t>
                      </w:r>
                    </w:p>
                  </w:txbxContent>
                </v:textbox>
              </v:shape>
            </w:pict>
          </mc:Fallback>
        </mc:AlternateContent>
      </w:r>
      <w:r w:rsidR="00BA048D" w:rsidRPr="00515ABA">
        <w:rPr>
          <w:b/>
          <w:bCs/>
          <w:i/>
          <w:iCs/>
          <w:sz w:val="22"/>
          <w:szCs w:val="22"/>
        </w:rPr>
        <w:t xml:space="preserve">                                                                                                                                                     </w:t>
      </w:r>
      <w:r w:rsidR="00B634FB" w:rsidRPr="00515ABA">
        <w:rPr>
          <w:b/>
          <w:bCs/>
          <w:i/>
          <w:iCs/>
          <w:noProof/>
          <w:sz w:val="22"/>
          <w:szCs w:val="22"/>
          <w:lang w:eastAsia="bg-BG"/>
        </w:rPr>
        <w:drawing>
          <wp:inline distT="0" distB="0" distL="0" distR="0" wp14:anchorId="6764DA6E" wp14:editId="231C9F2E">
            <wp:extent cx="914400" cy="914400"/>
            <wp:effectExtent l="0" t="0" r="0" b="0"/>
            <wp:docPr id="13" name="Graphic 13" descr="Bar graph with upward t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Bar graph with upward trend"/>
                    <pic:cNvPicPr/>
                  </pic:nvPicPr>
                  <pic:blipFill>
                    <a:blip r:embed="rId103"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04"/>
                        </a:ext>
                      </a:extLst>
                    </a:blip>
                    <a:stretch>
                      <a:fillRect/>
                    </a:stretch>
                  </pic:blipFill>
                  <pic:spPr>
                    <a:xfrm>
                      <a:off x="0" y="0"/>
                      <a:ext cx="914400" cy="914400"/>
                    </a:xfrm>
                    <a:prstGeom prst="rect">
                      <a:avLst/>
                    </a:prstGeom>
                  </pic:spPr>
                </pic:pic>
              </a:graphicData>
            </a:graphic>
          </wp:inline>
        </w:drawing>
      </w:r>
    </w:p>
    <w:p w:rsidR="007B5E89" w:rsidRPr="00515ABA" w:rsidRDefault="007B5E89" w:rsidP="006B6B90">
      <w:pPr>
        <w:pStyle w:val="ListParagraph"/>
        <w:numPr>
          <w:ilvl w:val="0"/>
          <w:numId w:val="15"/>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 1</w:t>
      </w:r>
      <w:r w:rsidR="0027166B" w:rsidRPr="00515ABA">
        <w:rPr>
          <w:b/>
          <w:bCs/>
          <w:i/>
          <w:iCs/>
          <w:sz w:val="22"/>
          <w:szCs w:val="22"/>
        </w:rPr>
        <w:t>: „</w:t>
      </w:r>
      <w:r w:rsidR="0027166B" w:rsidRPr="00515ABA">
        <w:rPr>
          <w:rFonts w:eastAsia="Calibri"/>
          <w:b/>
          <w:sz w:val="22"/>
          <w:szCs w:val="22"/>
        </w:rPr>
        <w:t>Общината прилага структуриран подход, ориентиран към планиране на дългосрочно развитие“</w:t>
      </w:r>
    </w:p>
    <w:p w:rsidR="00A372DA" w:rsidRPr="00515ABA" w:rsidRDefault="00A372DA" w:rsidP="00A372DA">
      <w:pPr>
        <w:ind w:right="-567"/>
        <w:jc w:val="both"/>
        <w:rPr>
          <w:sz w:val="22"/>
          <w:szCs w:val="22"/>
        </w:rPr>
      </w:pPr>
      <w:r w:rsidRPr="00515ABA">
        <w:rPr>
          <w:sz w:val="22"/>
          <w:szCs w:val="22"/>
        </w:rPr>
        <w:t>Община Мездра извършва с</w:t>
      </w:r>
      <w:r w:rsidR="00B973D6" w:rsidRPr="00515ABA">
        <w:rPr>
          <w:sz w:val="22"/>
          <w:szCs w:val="22"/>
        </w:rPr>
        <w:t xml:space="preserve">тратегическо планиране </w:t>
      </w:r>
      <w:r w:rsidRPr="00515ABA">
        <w:rPr>
          <w:sz w:val="22"/>
          <w:szCs w:val="22"/>
        </w:rPr>
        <w:t>с цел</w:t>
      </w:r>
      <w:r w:rsidR="00B973D6" w:rsidRPr="00515ABA">
        <w:rPr>
          <w:sz w:val="22"/>
          <w:szCs w:val="22"/>
        </w:rPr>
        <w:t xml:space="preserve"> да се реализират основни решения и действия, които оформят и направляват </w:t>
      </w:r>
      <w:r w:rsidRPr="00515ABA">
        <w:rPr>
          <w:sz w:val="22"/>
          <w:szCs w:val="22"/>
        </w:rPr>
        <w:t>насоката на развитие на общината</w:t>
      </w:r>
      <w:r w:rsidR="00B973D6" w:rsidRPr="00515ABA">
        <w:rPr>
          <w:sz w:val="22"/>
          <w:szCs w:val="22"/>
        </w:rPr>
        <w:t xml:space="preserve">. Стратегическото планиране </w:t>
      </w:r>
      <w:r w:rsidR="001E55A5" w:rsidRPr="00515ABA">
        <w:rPr>
          <w:sz w:val="22"/>
          <w:szCs w:val="22"/>
        </w:rPr>
        <w:t xml:space="preserve">на ръководството на общината </w:t>
      </w:r>
      <w:r w:rsidR="00B973D6" w:rsidRPr="00515ABA">
        <w:rPr>
          <w:sz w:val="22"/>
          <w:szCs w:val="22"/>
        </w:rPr>
        <w:t>насочва усилията за дефиниране на основните резултати и ключови фактори на успеха</w:t>
      </w:r>
      <w:r w:rsidR="001E55A5" w:rsidRPr="00515ABA">
        <w:rPr>
          <w:sz w:val="22"/>
          <w:szCs w:val="22"/>
        </w:rPr>
        <w:t xml:space="preserve"> и</w:t>
      </w:r>
      <w:r w:rsidR="00B973D6" w:rsidRPr="00515ABA">
        <w:rPr>
          <w:sz w:val="22"/>
          <w:szCs w:val="22"/>
        </w:rPr>
        <w:t xml:space="preserve"> онова, което е изключително важно значение за бъдеще</w:t>
      </w:r>
      <w:r w:rsidRPr="00515ABA">
        <w:rPr>
          <w:sz w:val="22"/>
          <w:szCs w:val="22"/>
        </w:rPr>
        <w:t>то на общината</w:t>
      </w:r>
      <w:r w:rsidR="00B973D6" w:rsidRPr="00515ABA">
        <w:rPr>
          <w:sz w:val="22"/>
          <w:szCs w:val="22"/>
        </w:rPr>
        <w:t>.</w:t>
      </w:r>
      <w:r w:rsidRPr="00515ABA">
        <w:rPr>
          <w:sz w:val="22"/>
          <w:szCs w:val="22"/>
        </w:rPr>
        <w:t xml:space="preserve"> </w:t>
      </w:r>
      <w:r w:rsidR="00B973D6" w:rsidRPr="00515ABA">
        <w:rPr>
          <w:sz w:val="22"/>
          <w:szCs w:val="22"/>
        </w:rPr>
        <w:t xml:space="preserve">Затова и потенциалните </w:t>
      </w:r>
      <w:r w:rsidR="001E55A5" w:rsidRPr="00515ABA">
        <w:rPr>
          <w:sz w:val="22"/>
          <w:szCs w:val="22"/>
        </w:rPr>
        <w:t xml:space="preserve">очаквани </w:t>
      </w:r>
      <w:r w:rsidR="00B973D6" w:rsidRPr="00515ABA">
        <w:rPr>
          <w:sz w:val="22"/>
          <w:szCs w:val="22"/>
        </w:rPr>
        <w:t>ползи от стратегическото планиране са:</w:t>
      </w:r>
    </w:p>
    <w:p w:rsidR="00A372DA" w:rsidRPr="00515ABA" w:rsidRDefault="00B973D6" w:rsidP="00240C9F">
      <w:pPr>
        <w:pStyle w:val="ListParagraph"/>
        <w:numPr>
          <w:ilvl w:val="0"/>
          <w:numId w:val="39"/>
        </w:numPr>
        <w:ind w:right="-567"/>
        <w:jc w:val="both"/>
        <w:rPr>
          <w:sz w:val="22"/>
          <w:szCs w:val="22"/>
        </w:rPr>
      </w:pPr>
      <w:r w:rsidRPr="00515ABA">
        <w:rPr>
          <w:sz w:val="22"/>
          <w:szCs w:val="22"/>
        </w:rPr>
        <w:t>определена насока, в която трябва да бъдат фокусирани усилията за подобрения;</w:t>
      </w:r>
    </w:p>
    <w:p w:rsidR="00A372DA" w:rsidRPr="00515ABA" w:rsidRDefault="00B973D6" w:rsidP="00240C9F">
      <w:pPr>
        <w:pStyle w:val="ListParagraph"/>
        <w:numPr>
          <w:ilvl w:val="0"/>
          <w:numId w:val="39"/>
        </w:numPr>
        <w:ind w:right="-567"/>
        <w:jc w:val="both"/>
        <w:rPr>
          <w:sz w:val="22"/>
          <w:szCs w:val="22"/>
        </w:rPr>
      </w:pPr>
      <w:r w:rsidRPr="00515ABA">
        <w:rPr>
          <w:sz w:val="22"/>
          <w:szCs w:val="22"/>
        </w:rPr>
        <w:t xml:space="preserve">непрекъснато оптимизиране на процесите и системите в </w:t>
      </w:r>
      <w:r w:rsidR="00A372DA" w:rsidRPr="00515ABA">
        <w:rPr>
          <w:sz w:val="22"/>
          <w:szCs w:val="22"/>
        </w:rPr>
        <w:t>общината</w:t>
      </w:r>
      <w:r w:rsidRPr="00515ABA">
        <w:rPr>
          <w:sz w:val="22"/>
          <w:szCs w:val="22"/>
        </w:rPr>
        <w:t xml:space="preserve"> за повишаване на ефективност</w:t>
      </w:r>
      <w:r w:rsidR="00A372DA" w:rsidRPr="00515ABA">
        <w:rPr>
          <w:sz w:val="22"/>
          <w:szCs w:val="22"/>
        </w:rPr>
        <w:t>та</w:t>
      </w:r>
      <w:r w:rsidRPr="00515ABA">
        <w:rPr>
          <w:sz w:val="22"/>
          <w:szCs w:val="22"/>
        </w:rPr>
        <w:t xml:space="preserve"> и ефикасност</w:t>
      </w:r>
      <w:r w:rsidR="00A372DA" w:rsidRPr="00515ABA">
        <w:rPr>
          <w:sz w:val="22"/>
          <w:szCs w:val="22"/>
        </w:rPr>
        <w:t>та й</w:t>
      </w:r>
      <w:r w:rsidRPr="00515ABA">
        <w:rPr>
          <w:sz w:val="22"/>
          <w:szCs w:val="22"/>
        </w:rPr>
        <w:t>;</w:t>
      </w:r>
    </w:p>
    <w:p w:rsidR="00A372DA" w:rsidRPr="00515ABA" w:rsidRDefault="00B973D6" w:rsidP="00240C9F">
      <w:pPr>
        <w:pStyle w:val="ListParagraph"/>
        <w:numPr>
          <w:ilvl w:val="0"/>
          <w:numId w:val="39"/>
        </w:numPr>
        <w:ind w:right="-567"/>
        <w:jc w:val="both"/>
        <w:rPr>
          <w:sz w:val="22"/>
          <w:szCs w:val="22"/>
        </w:rPr>
      </w:pPr>
      <w:r w:rsidRPr="00515ABA">
        <w:rPr>
          <w:sz w:val="22"/>
          <w:szCs w:val="22"/>
        </w:rPr>
        <w:t>по-добро разбиране на ситуацията или оценка на постигнатия напредък;</w:t>
      </w:r>
    </w:p>
    <w:p w:rsidR="00A372DA" w:rsidRPr="00515ABA" w:rsidRDefault="00B973D6" w:rsidP="00240C9F">
      <w:pPr>
        <w:pStyle w:val="ListParagraph"/>
        <w:numPr>
          <w:ilvl w:val="0"/>
          <w:numId w:val="39"/>
        </w:numPr>
        <w:ind w:right="-567"/>
        <w:jc w:val="both"/>
        <w:rPr>
          <w:sz w:val="22"/>
          <w:szCs w:val="22"/>
        </w:rPr>
      </w:pPr>
      <w:r w:rsidRPr="00515ABA">
        <w:rPr>
          <w:sz w:val="22"/>
          <w:szCs w:val="22"/>
        </w:rPr>
        <w:t>по-добро вземане на решения;</w:t>
      </w:r>
    </w:p>
    <w:p w:rsidR="00A372DA" w:rsidRPr="00515ABA" w:rsidRDefault="00B973D6" w:rsidP="00240C9F">
      <w:pPr>
        <w:pStyle w:val="ListParagraph"/>
        <w:numPr>
          <w:ilvl w:val="0"/>
          <w:numId w:val="39"/>
        </w:numPr>
        <w:ind w:right="-567"/>
        <w:jc w:val="both"/>
        <w:rPr>
          <w:sz w:val="22"/>
          <w:szCs w:val="22"/>
        </w:rPr>
      </w:pPr>
      <w:r w:rsidRPr="00515ABA">
        <w:rPr>
          <w:sz w:val="22"/>
          <w:szCs w:val="22"/>
        </w:rPr>
        <w:t>повишени организационни възможности;</w:t>
      </w:r>
    </w:p>
    <w:p w:rsidR="00A372DA" w:rsidRPr="00515ABA" w:rsidRDefault="00B973D6" w:rsidP="00240C9F">
      <w:pPr>
        <w:pStyle w:val="ListParagraph"/>
        <w:numPr>
          <w:ilvl w:val="0"/>
          <w:numId w:val="39"/>
        </w:numPr>
        <w:ind w:right="-567"/>
        <w:jc w:val="both"/>
        <w:rPr>
          <w:sz w:val="22"/>
          <w:szCs w:val="22"/>
        </w:rPr>
      </w:pPr>
      <w:r w:rsidRPr="00515ABA">
        <w:rPr>
          <w:sz w:val="22"/>
          <w:szCs w:val="22"/>
        </w:rPr>
        <w:t>подобряване на комуникациите;</w:t>
      </w:r>
    </w:p>
    <w:p w:rsidR="00A372DA" w:rsidRPr="00515ABA" w:rsidRDefault="00B973D6" w:rsidP="00240C9F">
      <w:pPr>
        <w:pStyle w:val="ListParagraph"/>
        <w:numPr>
          <w:ilvl w:val="0"/>
          <w:numId w:val="39"/>
        </w:numPr>
        <w:ind w:right="-567"/>
        <w:jc w:val="both"/>
        <w:rPr>
          <w:sz w:val="22"/>
          <w:szCs w:val="22"/>
        </w:rPr>
      </w:pPr>
      <w:r w:rsidRPr="00515ABA">
        <w:rPr>
          <w:sz w:val="22"/>
          <w:szCs w:val="22"/>
        </w:rPr>
        <w:t>увеличена политическа подкрепа.</w:t>
      </w:r>
    </w:p>
    <w:p w:rsidR="00A372DA" w:rsidRPr="00515ABA" w:rsidRDefault="00A372DA" w:rsidP="00A372DA">
      <w:pPr>
        <w:ind w:right="-567"/>
        <w:jc w:val="both"/>
        <w:rPr>
          <w:sz w:val="10"/>
          <w:szCs w:val="10"/>
        </w:rPr>
      </w:pPr>
    </w:p>
    <w:p w:rsidR="00B973D6" w:rsidRPr="00515ABA" w:rsidRDefault="00B973D6" w:rsidP="007F486E">
      <w:pPr>
        <w:ind w:right="-567"/>
        <w:jc w:val="both"/>
        <w:rPr>
          <w:sz w:val="22"/>
          <w:szCs w:val="22"/>
        </w:rPr>
      </w:pPr>
      <w:r w:rsidRPr="00515ABA">
        <w:rPr>
          <w:sz w:val="22"/>
          <w:szCs w:val="22"/>
        </w:rPr>
        <w:t>Стратегическото планиране</w:t>
      </w:r>
      <w:r w:rsidR="007F486E" w:rsidRPr="00515ABA">
        <w:rPr>
          <w:sz w:val="22"/>
          <w:szCs w:val="22"/>
        </w:rPr>
        <w:t xml:space="preserve"> в община Мездра се осъществява на база </w:t>
      </w:r>
      <w:r w:rsidRPr="00515ABA">
        <w:rPr>
          <w:sz w:val="22"/>
          <w:szCs w:val="22"/>
        </w:rPr>
        <w:t>анализ</w:t>
      </w:r>
      <w:r w:rsidR="007F486E" w:rsidRPr="00515ABA">
        <w:rPr>
          <w:sz w:val="22"/>
          <w:szCs w:val="22"/>
        </w:rPr>
        <w:t xml:space="preserve">  на </w:t>
      </w:r>
      <w:r w:rsidRPr="00515ABA">
        <w:rPr>
          <w:sz w:val="22"/>
          <w:szCs w:val="22"/>
        </w:rPr>
        <w:t xml:space="preserve">сегашното състояние на </w:t>
      </w:r>
      <w:r w:rsidR="007F486E" w:rsidRPr="00515ABA">
        <w:rPr>
          <w:sz w:val="22"/>
          <w:szCs w:val="22"/>
        </w:rPr>
        <w:t>общината</w:t>
      </w:r>
      <w:r w:rsidRPr="00515ABA">
        <w:rPr>
          <w:sz w:val="22"/>
          <w:szCs w:val="22"/>
        </w:rPr>
        <w:t xml:space="preserve"> и обкръжаващата я среда и прогнози</w:t>
      </w:r>
      <w:r w:rsidR="007F486E" w:rsidRPr="00515ABA">
        <w:rPr>
          <w:sz w:val="22"/>
          <w:szCs w:val="22"/>
        </w:rPr>
        <w:t>ра</w:t>
      </w:r>
      <w:r w:rsidRPr="00515ABA">
        <w:rPr>
          <w:sz w:val="22"/>
          <w:szCs w:val="22"/>
        </w:rPr>
        <w:t xml:space="preserve"> развитието </w:t>
      </w:r>
      <w:r w:rsidR="007F486E" w:rsidRPr="00515ABA">
        <w:rPr>
          <w:sz w:val="22"/>
          <w:szCs w:val="22"/>
        </w:rPr>
        <w:t xml:space="preserve">на общината. То е </w:t>
      </w:r>
      <w:r w:rsidRPr="00515ABA">
        <w:rPr>
          <w:sz w:val="22"/>
          <w:szCs w:val="22"/>
        </w:rPr>
        <w:t xml:space="preserve">ориентирано към осъществяване на съществени промени в бъдеще с цел осигуряване на растеж и просперитет. </w:t>
      </w:r>
      <w:r w:rsidRPr="00515ABA">
        <w:rPr>
          <w:sz w:val="22"/>
          <w:szCs w:val="22"/>
        </w:rPr>
        <w:br/>
      </w:r>
      <w:r w:rsidR="007F486E" w:rsidRPr="00515ABA">
        <w:rPr>
          <w:sz w:val="22"/>
          <w:szCs w:val="22"/>
        </w:rPr>
        <w:t>С</w:t>
      </w:r>
      <w:r w:rsidRPr="00515ABA">
        <w:rPr>
          <w:sz w:val="22"/>
          <w:szCs w:val="22"/>
        </w:rPr>
        <w:t xml:space="preserve">тратегическото планиране подпомага координацията на всички дейности, за дълъг период от време по различните отдели </w:t>
      </w:r>
      <w:r w:rsidR="007F486E" w:rsidRPr="00515ABA">
        <w:rPr>
          <w:sz w:val="22"/>
          <w:szCs w:val="22"/>
        </w:rPr>
        <w:t>на общината</w:t>
      </w:r>
      <w:r w:rsidRPr="00515ABA">
        <w:rPr>
          <w:sz w:val="22"/>
          <w:szCs w:val="22"/>
        </w:rPr>
        <w:t>.</w:t>
      </w:r>
      <w:r w:rsidR="007F486E" w:rsidRPr="00515ABA">
        <w:rPr>
          <w:sz w:val="22"/>
          <w:szCs w:val="22"/>
        </w:rPr>
        <w:t xml:space="preserve"> </w:t>
      </w:r>
      <w:r w:rsidRPr="00515ABA">
        <w:rPr>
          <w:sz w:val="22"/>
          <w:szCs w:val="22"/>
        </w:rPr>
        <w:t>То помага на ръководството да определи главните тенденции в изменението на обкръжаващата среда и да им реагира адекватно, т.е. то свързва организационите цели с особеностите и изискванията на обкръжаващата среда</w:t>
      </w:r>
      <w:r w:rsidR="007F486E" w:rsidRPr="00515ABA">
        <w:rPr>
          <w:sz w:val="22"/>
          <w:szCs w:val="22"/>
        </w:rPr>
        <w:t xml:space="preserve">. </w:t>
      </w:r>
      <w:r w:rsidRPr="00515ABA">
        <w:rPr>
          <w:sz w:val="22"/>
          <w:szCs w:val="22"/>
        </w:rPr>
        <w:t xml:space="preserve">Разработването на политики определя </w:t>
      </w:r>
      <w:r w:rsidRPr="00515ABA">
        <w:rPr>
          <w:sz w:val="22"/>
          <w:szCs w:val="22"/>
        </w:rPr>
        <w:br/>
        <w:t>избор на метод на действие измежду различни алтернативи и в контекста на дадени условия, чрез който да се насочват и определят настоящите и бъдещите решения;</w:t>
      </w:r>
      <w:r w:rsidR="007F486E" w:rsidRPr="00515ABA">
        <w:rPr>
          <w:sz w:val="22"/>
          <w:szCs w:val="22"/>
        </w:rPr>
        <w:t xml:space="preserve"> </w:t>
      </w:r>
      <w:r w:rsidRPr="00515ABA">
        <w:rPr>
          <w:sz w:val="22"/>
          <w:szCs w:val="22"/>
        </w:rPr>
        <w:t>генерален цялостен план, който обхваща общите цели и приемливите процедури.</w:t>
      </w:r>
      <w:r w:rsidR="007F486E" w:rsidRPr="00515ABA">
        <w:rPr>
          <w:sz w:val="22"/>
          <w:szCs w:val="22"/>
        </w:rPr>
        <w:t xml:space="preserve"> </w:t>
      </w:r>
      <w:r w:rsidRPr="00515ABA">
        <w:rPr>
          <w:sz w:val="22"/>
          <w:szCs w:val="22"/>
        </w:rPr>
        <w:t>Част от фазата на разработването на политики са оценката на въздействието, координацията – вътрешна и междуведомствена, и обществените консултации.</w:t>
      </w:r>
      <w:r w:rsidRPr="00515ABA">
        <w:rPr>
          <w:sz w:val="22"/>
          <w:szCs w:val="22"/>
        </w:rPr>
        <w:br/>
      </w:r>
      <w:r w:rsidR="007F486E" w:rsidRPr="00515ABA">
        <w:rPr>
          <w:sz w:val="22"/>
          <w:szCs w:val="22"/>
        </w:rPr>
        <w:t xml:space="preserve">Община Мездра за сега извършва </w:t>
      </w:r>
      <w:r w:rsidR="006B1B3A" w:rsidRPr="00515ABA">
        <w:rPr>
          <w:sz w:val="22"/>
          <w:szCs w:val="22"/>
        </w:rPr>
        <w:t xml:space="preserve">частично </w:t>
      </w:r>
      <w:r w:rsidR="007F486E" w:rsidRPr="00515ABA">
        <w:rPr>
          <w:sz w:val="22"/>
          <w:szCs w:val="22"/>
        </w:rPr>
        <w:t>„</w:t>
      </w:r>
      <w:r w:rsidRPr="00515ABA">
        <w:rPr>
          <w:sz w:val="22"/>
          <w:szCs w:val="22"/>
        </w:rPr>
        <w:t>Оценка на въздействието</w:t>
      </w:r>
      <w:r w:rsidR="007F486E" w:rsidRPr="00515ABA">
        <w:rPr>
          <w:sz w:val="22"/>
          <w:szCs w:val="22"/>
        </w:rPr>
        <w:t xml:space="preserve">“, т.е. </w:t>
      </w:r>
      <w:r w:rsidRPr="00515ABA">
        <w:rPr>
          <w:sz w:val="22"/>
          <w:szCs w:val="22"/>
        </w:rPr>
        <w:t>анализ, чрез който се извършва теориетична оценка и при възможност стимулиране на прогнозните икономически, финансови, социални, екологични, демографски и други последици от прилагането на един акт за обществото или сектора, за които е предназначен</w:t>
      </w:r>
      <w:r w:rsidR="006B1B3A" w:rsidRPr="00515ABA">
        <w:rPr>
          <w:sz w:val="22"/>
          <w:szCs w:val="22"/>
        </w:rPr>
        <w:t xml:space="preserve"> (предоставено е доказателство само на извършена екологична оценка на ОУП на община Мездра);</w:t>
      </w:r>
    </w:p>
    <w:p w:rsidR="00B973D6" w:rsidRPr="00515ABA" w:rsidRDefault="007F486E" w:rsidP="00A372DA">
      <w:pPr>
        <w:ind w:right="-567"/>
        <w:jc w:val="both"/>
        <w:rPr>
          <w:sz w:val="22"/>
          <w:szCs w:val="22"/>
        </w:rPr>
      </w:pPr>
      <w:r w:rsidRPr="00515ABA">
        <w:rPr>
          <w:sz w:val="22"/>
          <w:szCs w:val="22"/>
        </w:rPr>
        <w:t>Общината обаче извършва к</w:t>
      </w:r>
      <w:r w:rsidR="00B973D6" w:rsidRPr="00515ABA">
        <w:rPr>
          <w:sz w:val="22"/>
          <w:szCs w:val="22"/>
        </w:rPr>
        <w:t>оординация</w:t>
      </w:r>
      <w:r w:rsidRPr="00515ABA">
        <w:rPr>
          <w:sz w:val="22"/>
          <w:szCs w:val="22"/>
        </w:rPr>
        <w:t>, която</w:t>
      </w:r>
      <w:r w:rsidR="00B973D6" w:rsidRPr="00515ABA">
        <w:rPr>
          <w:sz w:val="22"/>
          <w:szCs w:val="22"/>
        </w:rPr>
        <w:t xml:space="preserve"> включва всички действия, насочени към установяване и разрешаване на различията в целите, становищата и мненията на </w:t>
      </w:r>
      <w:r w:rsidRPr="00515ABA">
        <w:rPr>
          <w:sz w:val="22"/>
          <w:szCs w:val="22"/>
        </w:rPr>
        <w:t xml:space="preserve">служители, ОбС </w:t>
      </w:r>
      <w:r w:rsidR="00B973D6" w:rsidRPr="00515ABA">
        <w:rPr>
          <w:sz w:val="22"/>
          <w:szCs w:val="22"/>
        </w:rPr>
        <w:t>и интересите на всички заинтересовани страни при което общата цел е да се изгради консенсус относно разработката и съдържанието на проекта.</w:t>
      </w:r>
      <w:r w:rsidRPr="00515ABA">
        <w:rPr>
          <w:sz w:val="22"/>
          <w:szCs w:val="22"/>
        </w:rPr>
        <w:t xml:space="preserve"> Това е видно от препратките на общината в бенчмаркинга към протоколите от заседания на ОбС и различните консултативни групи.  </w:t>
      </w:r>
    </w:p>
    <w:p w:rsidR="00B973D6" w:rsidRPr="00515ABA" w:rsidRDefault="00CD09B4" w:rsidP="00A372DA">
      <w:pPr>
        <w:ind w:right="-567"/>
        <w:jc w:val="both"/>
        <w:rPr>
          <w:sz w:val="22"/>
          <w:szCs w:val="22"/>
        </w:rPr>
      </w:pPr>
      <w:r w:rsidRPr="00515ABA">
        <w:rPr>
          <w:sz w:val="22"/>
          <w:szCs w:val="22"/>
        </w:rPr>
        <w:t xml:space="preserve">Общината извършва </w:t>
      </w:r>
      <w:r w:rsidR="00B973D6" w:rsidRPr="00515ABA">
        <w:rPr>
          <w:sz w:val="22"/>
          <w:szCs w:val="22"/>
        </w:rPr>
        <w:t>Обществени консултации, насочени към установяване и отчитане на интересите и мненията на заинтересованите страни извън изпълнителната власт и нейната администрация</w:t>
      </w:r>
      <w:r w:rsidRPr="00515ABA">
        <w:rPr>
          <w:sz w:val="22"/>
          <w:szCs w:val="22"/>
        </w:rPr>
        <w:t xml:space="preserve"> </w:t>
      </w:r>
      <w:r w:rsidR="00B973D6" w:rsidRPr="00515ABA">
        <w:rPr>
          <w:sz w:val="22"/>
          <w:szCs w:val="22"/>
        </w:rPr>
        <w:t>(професионални и бизнес организации, неправителствени организации</w:t>
      </w:r>
      <w:r w:rsidRPr="00515ABA">
        <w:rPr>
          <w:sz w:val="22"/>
          <w:szCs w:val="22"/>
        </w:rPr>
        <w:t>, младежи, групи в неравностойно положение</w:t>
      </w:r>
      <w:r w:rsidR="00B973D6" w:rsidRPr="00515ABA">
        <w:rPr>
          <w:sz w:val="22"/>
          <w:szCs w:val="22"/>
        </w:rPr>
        <w:t xml:space="preserve"> и др.).</w:t>
      </w:r>
    </w:p>
    <w:p w:rsidR="00F8713D" w:rsidRPr="00515ABA" w:rsidRDefault="00F8713D" w:rsidP="00A372DA">
      <w:pPr>
        <w:ind w:right="-567"/>
        <w:jc w:val="both"/>
        <w:rPr>
          <w:sz w:val="10"/>
          <w:szCs w:val="10"/>
        </w:rPr>
      </w:pPr>
    </w:p>
    <w:p w:rsidR="00934905" w:rsidRPr="00515ABA" w:rsidRDefault="00934905" w:rsidP="00934905">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B973D6" w:rsidRPr="00515ABA" w:rsidRDefault="00AE70CA" w:rsidP="00240C9F">
      <w:pPr>
        <w:pStyle w:val="ListParagraph"/>
        <w:numPr>
          <w:ilvl w:val="0"/>
          <w:numId w:val="40"/>
        </w:numPr>
        <w:ind w:left="714" w:hanging="357"/>
        <w:rPr>
          <w:bCs/>
          <w:sz w:val="22"/>
          <w:szCs w:val="22"/>
        </w:rPr>
      </w:pPr>
      <w:r w:rsidRPr="00515ABA">
        <w:rPr>
          <w:rFonts w:eastAsia="Calibri"/>
          <w:bCs/>
          <w:sz w:val="22"/>
          <w:szCs w:val="22"/>
        </w:rPr>
        <w:t>ОПР 2014-2020;</w:t>
      </w:r>
    </w:p>
    <w:p w:rsidR="00AE70CA" w:rsidRPr="00515ABA" w:rsidRDefault="00AE70CA" w:rsidP="00240C9F">
      <w:pPr>
        <w:pStyle w:val="ListParagraph"/>
        <w:numPr>
          <w:ilvl w:val="0"/>
          <w:numId w:val="40"/>
        </w:numPr>
        <w:ind w:left="714" w:hanging="357"/>
        <w:rPr>
          <w:bCs/>
          <w:sz w:val="22"/>
          <w:szCs w:val="22"/>
        </w:rPr>
      </w:pPr>
      <w:r w:rsidRPr="00515ABA">
        <w:rPr>
          <w:rFonts w:eastAsia="Calibri"/>
          <w:bCs/>
          <w:sz w:val="22"/>
          <w:szCs w:val="22"/>
        </w:rPr>
        <w:t>ОУП Мездра</w:t>
      </w:r>
      <w:r w:rsidR="000D64C0" w:rsidRPr="00515ABA">
        <w:rPr>
          <w:rFonts w:eastAsia="Calibri"/>
          <w:bCs/>
          <w:sz w:val="22"/>
          <w:szCs w:val="22"/>
        </w:rPr>
        <w:t xml:space="preserve"> </w:t>
      </w:r>
      <w:r w:rsidR="000D64C0" w:rsidRPr="00515ABA">
        <w:rPr>
          <w:sz w:val="22"/>
          <w:szCs w:val="22"/>
        </w:rPr>
        <w:t>и Доклад за Екологична оценка (ЕО) към него;</w:t>
      </w:r>
    </w:p>
    <w:p w:rsidR="00AE70CA" w:rsidRPr="00515ABA" w:rsidRDefault="00AE70CA" w:rsidP="00240C9F">
      <w:pPr>
        <w:pStyle w:val="ListParagraph"/>
        <w:numPr>
          <w:ilvl w:val="0"/>
          <w:numId w:val="40"/>
        </w:numPr>
        <w:ind w:right="-567"/>
        <w:jc w:val="both"/>
        <w:rPr>
          <w:sz w:val="22"/>
          <w:szCs w:val="22"/>
        </w:rPr>
      </w:pPr>
      <w:r w:rsidRPr="00515ABA">
        <w:rPr>
          <w:rFonts w:eastAsia="Calibri"/>
          <w:bCs/>
          <w:sz w:val="22"/>
          <w:szCs w:val="22"/>
        </w:rPr>
        <w:t>Покана за обществено обсъждане</w:t>
      </w:r>
      <w:r w:rsidR="00F72807" w:rsidRPr="00515ABA">
        <w:rPr>
          <w:rFonts w:eastAsia="Calibri"/>
          <w:bCs/>
          <w:sz w:val="22"/>
          <w:szCs w:val="22"/>
        </w:rPr>
        <w:t xml:space="preserve"> на </w:t>
      </w:r>
      <w:r w:rsidRPr="00515ABA">
        <w:rPr>
          <w:rFonts w:eastAsia="Calibri"/>
          <w:bCs/>
          <w:sz w:val="22"/>
          <w:szCs w:val="22"/>
        </w:rPr>
        <w:t>проектобюджет</w:t>
      </w:r>
      <w:r w:rsidR="00F72807" w:rsidRPr="00515ABA">
        <w:rPr>
          <w:rFonts w:eastAsia="Calibri"/>
          <w:bCs/>
          <w:sz w:val="22"/>
          <w:szCs w:val="22"/>
        </w:rPr>
        <w:t xml:space="preserve"> за 2020 г.</w:t>
      </w:r>
      <w:r w:rsidR="00E37018" w:rsidRPr="00515ABA">
        <w:rPr>
          <w:rFonts w:eastAsia="Calibri"/>
          <w:bCs/>
          <w:sz w:val="22"/>
          <w:szCs w:val="22"/>
        </w:rPr>
        <w:t xml:space="preserve"> за 22.01.2020 г. </w:t>
      </w:r>
      <w:r w:rsidR="00E37018" w:rsidRPr="00515ABA">
        <w:rPr>
          <w:sz w:val="22"/>
          <w:szCs w:val="22"/>
        </w:rPr>
        <w:t>По време на обсъждането е представена и Годишната програма за управление и разпореждане с общинска собственост</w:t>
      </w:r>
      <w:r w:rsidR="00E67DF5" w:rsidRPr="00515ABA">
        <w:rPr>
          <w:rFonts w:eastAsia="Calibri"/>
          <w:bCs/>
          <w:sz w:val="22"/>
          <w:szCs w:val="22"/>
        </w:rPr>
        <w:t xml:space="preserve">. Поканени са </w:t>
      </w:r>
      <w:r w:rsidR="00E67DF5" w:rsidRPr="00515ABA">
        <w:rPr>
          <w:sz w:val="22"/>
          <w:szCs w:val="22"/>
        </w:rPr>
        <w:t>граждани, кметове на кметства и кметски наместници, юридически лица, ръководители на бюджетни звена и на граждански сдружения, общински съветници, представители на средствата за масово осведомяване и други заинтересовани лица да вземат участие в публичното обсъждане;</w:t>
      </w:r>
    </w:p>
    <w:p w:rsidR="00F72807" w:rsidRPr="00515ABA" w:rsidRDefault="00F72807" w:rsidP="00240C9F">
      <w:pPr>
        <w:pStyle w:val="ListParagraph"/>
        <w:numPr>
          <w:ilvl w:val="0"/>
          <w:numId w:val="40"/>
        </w:numPr>
        <w:ind w:left="714" w:right="-567" w:hanging="357"/>
        <w:jc w:val="both"/>
        <w:rPr>
          <w:bCs/>
          <w:sz w:val="22"/>
          <w:szCs w:val="22"/>
        </w:rPr>
      </w:pPr>
      <w:r w:rsidRPr="00515ABA">
        <w:rPr>
          <w:bCs/>
          <w:sz w:val="22"/>
          <w:szCs w:val="22"/>
        </w:rPr>
        <w:t xml:space="preserve">Протокол №: 4/ 30.01.2020 г. </w:t>
      </w:r>
      <w:r w:rsidR="00E37018" w:rsidRPr="00515ABA">
        <w:rPr>
          <w:bCs/>
          <w:sz w:val="22"/>
          <w:szCs w:val="22"/>
        </w:rPr>
        <w:t xml:space="preserve">– Решение 37 за приемане на бюджета на община Мездра за 2020 г.; </w:t>
      </w:r>
    </w:p>
    <w:p w:rsidR="00AE70CA" w:rsidRPr="00515ABA" w:rsidRDefault="00AE70CA" w:rsidP="00240C9F">
      <w:pPr>
        <w:pStyle w:val="ListParagraph"/>
        <w:numPr>
          <w:ilvl w:val="0"/>
          <w:numId w:val="40"/>
        </w:numPr>
        <w:ind w:left="714" w:hanging="357"/>
        <w:rPr>
          <w:bCs/>
          <w:sz w:val="22"/>
          <w:szCs w:val="22"/>
        </w:rPr>
      </w:pPr>
      <w:r w:rsidRPr="00515ABA">
        <w:rPr>
          <w:rFonts w:eastAsia="Calibri"/>
          <w:bCs/>
          <w:sz w:val="22"/>
          <w:szCs w:val="22"/>
        </w:rPr>
        <w:t>Инвестиционна програма 2020 г.;</w:t>
      </w:r>
    </w:p>
    <w:p w:rsidR="00AE70CA" w:rsidRPr="00515ABA" w:rsidRDefault="009D40FA" w:rsidP="00240C9F">
      <w:pPr>
        <w:pStyle w:val="ListParagraph"/>
        <w:numPr>
          <w:ilvl w:val="0"/>
          <w:numId w:val="40"/>
        </w:numPr>
        <w:ind w:left="714" w:hanging="357"/>
        <w:rPr>
          <w:bCs/>
          <w:sz w:val="22"/>
          <w:szCs w:val="22"/>
        </w:rPr>
      </w:pPr>
      <w:r w:rsidRPr="00515ABA">
        <w:rPr>
          <w:rFonts w:eastAsia="Calibri"/>
          <w:bCs/>
          <w:sz w:val="22"/>
          <w:szCs w:val="22"/>
        </w:rPr>
        <w:t>Програма за управление на околната среда</w:t>
      </w:r>
      <w:r w:rsidR="00B37113" w:rsidRPr="00515ABA">
        <w:rPr>
          <w:rFonts w:eastAsia="Calibri"/>
          <w:bCs/>
          <w:sz w:val="22"/>
          <w:szCs w:val="22"/>
        </w:rPr>
        <w:t xml:space="preserve"> до 2016-2020 г.</w:t>
      </w:r>
      <w:r w:rsidRPr="00515ABA">
        <w:rPr>
          <w:rFonts w:eastAsia="Calibri"/>
          <w:bCs/>
          <w:sz w:val="22"/>
          <w:szCs w:val="22"/>
        </w:rPr>
        <w:t>;</w:t>
      </w:r>
    </w:p>
    <w:p w:rsidR="009D40FA" w:rsidRPr="00515ABA" w:rsidRDefault="009D40FA" w:rsidP="00240C9F">
      <w:pPr>
        <w:pStyle w:val="ListParagraph"/>
        <w:numPr>
          <w:ilvl w:val="0"/>
          <w:numId w:val="40"/>
        </w:numPr>
        <w:ind w:left="714" w:hanging="357"/>
        <w:rPr>
          <w:bCs/>
          <w:sz w:val="22"/>
          <w:szCs w:val="22"/>
        </w:rPr>
      </w:pPr>
      <w:r w:rsidRPr="00515ABA">
        <w:rPr>
          <w:rFonts w:eastAsia="Calibri"/>
          <w:bCs/>
          <w:sz w:val="22"/>
          <w:szCs w:val="22"/>
        </w:rPr>
        <w:t>Програма за управление на отпадъците</w:t>
      </w:r>
      <w:r w:rsidR="00B37113" w:rsidRPr="00515ABA">
        <w:rPr>
          <w:rFonts w:eastAsia="Calibri"/>
          <w:bCs/>
          <w:sz w:val="22"/>
          <w:szCs w:val="22"/>
        </w:rPr>
        <w:t xml:space="preserve"> до 2020 г.</w:t>
      </w:r>
      <w:r w:rsidRPr="00515ABA">
        <w:rPr>
          <w:rFonts w:eastAsia="Calibri"/>
          <w:bCs/>
          <w:sz w:val="22"/>
          <w:szCs w:val="22"/>
        </w:rPr>
        <w:t xml:space="preserve">; </w:t>
      </w:r>
    </w:p>
    <w:p w:rsidR="00AE70CA" w:rsidRPr="00515ABA" w:rsidRDefault="00AE70CA" w:rsidP="00240C9F">
      <w:pPr>
        <w:pStyle w:val="ListParagraph"/>
        <w:numPr>
          <w:ilvl w:val="0"/>
          <w:numId w:val="40"/>
        </w:numPr>
        <w:ind w:left="714" w:hanging="357"/>
        <w:rPr>
          <w:bCs/>
          <w:sz w:val="22"/>
          <w:szCs w:val="22"/>
        </w:rPr>
      </w:pPr>
      <w:r w:rsidRPr="00515ABA">
        <w:rPr>
          <w:rFonts w:eastAsia="Calibri"/>
          <w:bCs/>
          <w:sz w:val="22"/>
          <w:szCs w:val="22"/>
        </w:rPr>
        <w:t>Стратегия за развитие на социалните услуги 2016-2020 г.;</w:t>
      </w:r>
    </w:p>
    <w:p w:rsidR="00AE70CA" w:rsidRPr="00515ABA" w:rsidRDefault="00AE70CA" w:rsidP="00240C9F">
      <w:pPr>
        <w:pStyle w:val="ListParagraph"/>
        <w:numPr>
          <w:ilvl w:val="0"/>
          <w:numId w:val="40"/>
        </w:numPr>
        <w:ind w:left="714" w:hanging="357"/>
        <w:rPr>
          <w:bCs/>
          <w:sz w:val="22"/>
          <w:szCs w:val="22"/>
        </w:rPr>
      </w:pPr>
      <w:r w:rsidRPr="00515ABA">
        <w:rPr>
          <w:rFonts w:eastAsia="Calibri"/>
          <w:bCs/>
          <w:sz w:val="22"/>
          <w:szCs w:val="22"/>
        </w:rPr>
        <w:t>Програма за работа с младежта</w:t>
      </w:r>
      <w:r w:rsidR="009D40FA" w:rsidRPr="00515ABA">
        <w:rPr>
          <w:rFonts w:eastAsia="Calibri"/>
          <w:bCs/>
          <w:sz w:val="22"/>
          <w:szCs w:val="22"/>
        </w:rPr>
        <w:t xml:space="preserve"> и др.</w:t>
      </w:r>
    </w:p>
    <w:p w:rsidR="0042396B" w:rsidRPr="00515ABA" w:rsidRDefault="0042396B" w:rsidP="0042396B">
      <w:pPr>
        <w:rPr>
          <w:b/>
          <w:bCs/>
          <w:i/>
          <w:iCs/>
          <w:sz w:val="22"/>
          <w:szCs w:val="22"/>
        </w:rPr>
      </w:pPr>
    </w:p>
    <w:p w:rsidR="0042396B" w:rsidRPr="00515ABA" w:rsidRDefault="0042396B" w:rsidP="0042396B">
      <w:pPr>
        <w:rPr>
          <w:bCs/>
          <w:sz w:val="22"/>
          <w:szCs w:val="22"/>
        </w:rPr>
      </w:pPr>
      <w:r w:rsidRPr="00515ABA">
        <w:rPr>
          <w:b/>
          <w:bCs/>
          <w:i/>
          <w:iCs/>
          <w:sz w:val="22"/>
          <w:szCs w:val="22"/>
        </w:rPr>
        <w:t xml:space="preserve">Оценка </w:t>
      </w:r>
      <w:r w:rsidR="00860B01" w:rsidRPr="00515ABA">
        <w:rPr>
          <w:b/>
          <w:bCs/>
          <w:i/>
          <w:iCs/>
          <w:sz w:val="22"/>
          <w:szCs w:val="22"/>
        </w:rPr>
        <w:t>н</w:t>
      </w:r>
      <w:r w:rsidRPr="00515ABA">
        <w:rPr>
          <w:b/>
          <w:bCs/>
          <w:i/>
          <w:iCs/>
          <w:sz w:val="22"/>
          <w:szCs w:val="22"/>
        </w:rPr>
        <w:t>а индикатор 1:</w:t>
      </w:r>
      <w:r w:rsidR="00E62B31" w:rsidRPr="00515ABA">
        <w:rPr>
          <w:b/>
          <w:bCs/>
          <w:i/>
          <w:iCs/>
          <w:sz w:val="22"/>
          <w:szCs w:val="22"/>
        </w:rPr>
        <w:t xml:space="preserve"> 4.00</w:t>
      </w:r>
    </w:p>
    <w:p w:rsidR="00FA6A48" w:rsidRPr="00515ABA" w:rsidRDefault="00FA6A48" w:rsidP="00FA6A48">
      <w:pPr>
        <w:tabs>
          <w:tab w:val="left" w:pos="7938"/>
        </w:tabs>
        <w:suppressAutoHyphens/>
        <w:spacing w:after="60"/>
        <w:ind w:right="-567"/>
        <w:jc w:val="both"/>
        <w:rPr>
          <w:sz w:val="10"/>
          <w:szCs w:val="10"/>
        </w:rPr>
      </w:pPr>
    </w:p>
    <w:p w:rsidR="007B5E89" w:rsidRPr="00515ABA" w:rsidRDefault="007B5E89" w:rsidP="006B6B90">
      <w:pPr>
        <w:pStyle w:val="ListParagraph"/>
        <w:numPr>
          <w:ilvl w:val="0"/>
          <w:numId w:val="15"/>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F43B9E" w:rsidRPr="00515ABA">
        <w:rPr>
          <w:b/>
          <w:bCs/>
          <w:i/>
          <w:iCs/>
          <w:sz w:val="22"/>
          <w:szCs w:val="22"/>
        </w:rPr>
        <w:t>2: „</w:t>
      </w:r>
      <w:r w:rsidR="00F43B9E" w:rsidRPr="00515ABA">
        <w:rPr>
          <w:rFonts w:eastAsia="Calibri"/>
          <w:b/>
          <w:iCs/>
          <w:sz w:val="22"/>
          <w:szCs w:val="22"/>
        </w:rPr>
        <w:t>Нуждите на бъдещото поколение се отчитат редовно в процеса на планиране“</w:t>
      </w:r>
    </w:p>
    <w:p w:rsidR="005E4D6F" w:rsidRPr="00515ABA" w:rsidRDefault="00466335" w:rsidP="00284DB7">
      <w:pPr>
        <w:ind w:right="-567"/>
        <w:jc w:val="both"/>
        <w:rPr>
          <w:sz w:val="22"/>
          <w:szCs w:val="22"/>
        </w:rPr>
      </w:pPr>
      <w:r w:rsidRPr="00515ABA">
        <w:rPr>
          <w:sz w:val="22"/>
          <w:szCs w:val="22"/>
        </w:rPr>
        <w:t xml:space="preserve">Община Мездра разработва </w:t>
      </w:r>
      <w:r w:rsidR="00CC1E17" w:rsidRPr="00515ABA">
        <w:rPr>
          <w:sz w:val="22"/>
          <w:szCs w:val="22"/>
        </w:rPr>
        <w:t xml:space="preserve">Наредби и програми, които създават възможност </w:t>
      </w:r>
      <w:r w:rsidR="004840FC" w:rsidRPr="00515ABA">
        <w:rPr>
          <w:sz w:val="22"/>
          <w:szCs w:val="22"/>
        </w:rPr>
        <w:t>н</w:t>
      </w:r>
      <w:r w:rsidR="00CC1E17" w:rsidRPr="00515ABA">
        <w:rPr>
          <w:sz w:val="22"/>
          <w:szCs w:val="22"/>
        </w:rPr>
        <w:t xml:space="preserve">а младите хора </w:t>
      </w:r>
      <w:r w:rsidR="004840FC" w:rsidRPr="00515ABA">
        <w:rPr>
          <w:sz w:val="22"/>
          <w:szCs w:val="22"/>
        </w:rPr>
        <w:t xml:space="preserve">за </w:t>
      </w:r>
      <w:r w:rsidR="00CC1E17" w:rsidRPr="00515ABA">
        <w:rPr>
          <w:sz w:val="22"/>
          <w:szCs w:val="22"/>
        </w:rPr>
        <w:t>тяхното активно включване в жив</w:t>
      </w:r>
      <w:r w:rsidR="004840FC" w:rsidRPr="00515ABA">
        <w:rPr>
          <w:sz w:val="22"/>
          <w:szCs w:val="22"/>
        </w:rPr>
        <w:t>о</w:t>
      </w:r>
      <w:r w:rsidR="00CC1E17" w:rsidRPr="00515ABA">
        <w:rPr>
          <w:sz w:val="22"/>
          <w:szCs w:val="22"/>
        </w:rPr>
        <w:t>та на общината,</w:t>
      </w:r>
      <w:r w:rsidR="004840FC" w:rsidRPr="00515ABA">
        <w:rPr>
          <w:sz w:val="22"/>
          <w:szCs w:val="22"/>
        </w:rPr>
        <w:t xml:space="preserve"> и</w:t>
      </w:r>
      <w:r w:rsidR="00CC1E17" w:rsidRPr="00515ABA">
        <w:rPr>
          <w:sz w:val="22"/>
          <w:szCs w:val="22"/>
        </w:rPr>
        <w:t xml:space="preserve"> които подпомагат пълноценното им развитие и изграждане на активната им гражданска позиция. Създадената вътрешна нормативна уредба е разработена според Закона за младежта, Националната стратегия за младежта 2010 –2020 година, Националната програма за младежта 2016 –2020 г., </w:t>
      </w:r>
      <w:r w:rsidR="00284DB7" w:rsidRPr="00515ABA">
        <w:rPr>
          <w:sz w:val="22"/>
          <w:szCs w:val="22"/>
        </w:rPr>
        <w:t>Наредба за условията и реда за осъществяване на закрила на деца с изявени дарби, приета с ПМС No 298 от 17.12.2003</w:t>
      </w:r>
      <w:r w:rsidR="00057C84" w:rsidRPr="00515ABA">
        <w:rPr>
          <w:sz w:val="22"/>
          <w:szCs w:val="22"/>
        </w:rPr>
        <w:t xml:space="preserve"> </w:t>
      </w:r>
      <w:r w:rsidR="00284DB7" w:rsidRPr="00515ABA">
        <w:rPr>
          <w:sz w:val="22"/>
          <w:szCs w:val="22"/>
        </w:rPr>
        <w:t xml:space="preserve">г. с изм.и допълнения и </w:t>
      </w:r>
      <w:r w:rsidR="00CC1E17" w:rsidRPr="00515ABA">
        <w:rPr>
          <w:sz w:val="22"/>
          <w:szCs w:val="22"/>
        </w:rPr>
        <w:t>със Закона за физическото възпитание и спорта</w:t>
      </w:r>
      <w:r w:rsidR="004840FC" w:rsidRPr="00515ABA">
        <w:rPr>
          <w:sz w:val="22"/>
          <w:szCs w:val="22"/>
        </w:rPr>
        <w:t>.</w:t>
      </w:r>
      <w:r w:rsidR="00321530" w:rsidRPr="00515ABA">
        <w:rPr>
          <w:sz w:val="22"/>
          <w:szCs w:val="22"/>
        </w:rPr>
        <w:t xml:space="preserve"> </w:t>
      </w:r>
    </w:p>
    <w:p w:rsidR="001F73B8" w:rsidRPr="00515ABA" w:rsidRDefault="001F73B8" w:rsidP="001F73B8">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1F73B8" w:rsidRPr="00515ABA" w:rsidRDefault="001F73B8" w:rsidP="00240C9F">
      <w:pPr>
        <w:pStyle w:val="ListParagraph"/>
        <w:numPr>
          <w:ilvl w:val="0"/>
          <w:numId w:val="42"/>
        </w:numPr>
        <w:ind w:right="-567"/>
        <w:jc w:val="both"/>
        <w:rPr>
          <w:sz w:val="22"/>
          <w:szCs w:val="22"/>
        </w:rPr>
      </w:pPr>
      <w:r w:rsidRPr="00515ABA">
        <w:rPr>
          <w:rFonts w:eastAsia="Calibri"/>
          <w:bCs/>
          <w:iCs/>
          <w:sz w:val="22"/>
          <w:szCs w:val="22"/>
        </w:rPr>
        <w:t>Програма за работа с младежта</w:t>
      </w:r>
      <w:r w:rsidR="00321530" w:rsidRPr="00515ABA">
        <w:rPr>
          <w:rFonts w:eastAsia="Calibri"/>
          <w:bCs/>
          <w:iCs/>
          <w:sz w:val="22"/>
          <w:szCs w:val="22"/>
        </w:rPr>
        <w:t xml:space="preserve"> за периода 2016-2019 г., </w:t>
      </w:r>
      <w:r w:rsidR="00321530" w:rsidRPr="00515ABA">
        <w:rPr>
          <w:sz w:val="22"/>
          <w:szCs w:val="22"/>
        </w:rPr>
        <w:t>Приета с Решение №: 228 от Протокол No15/27.10.2016 г. на ОбС -Мездра</w:t>
      </w:r>
      <w:r w:rsidRPr="00515ABA">
        <w:rPr>
          <w:rFonts w:eastAsia="Calibri"/>
          <w:bCs/>
          <w:iCs/>
          <w:sz w:val="22"/>
          <w:szCs w:val="22"/>
        </w:rPr>
        <w:t>;</w:t>
      </w:r>
    </w:p>
    <w:p w:rsidR="001F73B8" w:rsidRPr="00515ABA" w:rsidRDefault="001F73B8" w:rsidP="00240C9F">
      <w:pPr>
        <w:pStyle w:val="ListParagraph"/>
        <w:numPr>
          <w:ilvl w:val="0"/>
          <w:numId w:val="41"/>
        </w:numPr>
        <w:tabs>
          <w:tab w:val="left" w:pos="7938"/>
        </w:tabs>
        <w:suppressAutoHyphens/>
        <w:spacing w:after="60"/>
        <w:ind w:right="-567"/>
        <w:jc w:val="both"/>
        <w:rPr>
          <w:bCs/>
          <w:sz w:val="22"/>
          <w:szCs w:val="22"/>
        </w:rPr>
      </w:pPr>
      <w:r w:rsidRPr="00515ABA">
        <w:rPr>
          <w:rFonts w:eastAsia="Calibri"/>
          <w:bCs/>
          <w:iCs/>
          <w:sz w:val="22"/>
          <w:szCs w:val="22"/>
        </w:rPr>
        <w:t>Наредба за насърчаване и закрила на деца и ученици с изявени дарби</w:t>
      </w:r>
      <w:r w:rsidR="00DD4BB2" w:rsidRPr="00515ABA">
        <w:rPr>
          <w:rFonts w:eastAsia="Calibri"/>
          <w:bCs/>
          <w:iCs/>
          <w:sz w:val="22"/>
          <w:szCs w:val="22"/>
        </w:rPr>
        <w:t>;</w:t>
      </w:r>
    </w:p>
    <w:p w:rsidR="00284DB7" w:rsidRPr="00515ABA" w:rsidRDefault="00477163" w:rsidP="00240C9F">
      <w:pPr>
        <w:pStyle w:val="ListParagraph"/>
        <w:numPr>
          <w:ilvl w:val="0"/>
          <w:numId w:val="41"/>
        </w:numPr>
        <w:tabs>
          <w:tab w:val="left" w:pos="7938"/>
        </w:tabs>
        <w:suppressAutoHyphens/>
        <w:spacing w:after="60"/>
        <w:ind w:right="-567"/>
        <w:jc w:val="both"/>
        <w:rPr>
          <w:bCs/>
          <w:sz w:val="22"/>
          <w:szCs w:val="22"/>
        </w:rPr>
      </w:pPr>
      <w:r w:rsidRPr="00515ABA">
        <w:rPr>
          <w:sz w:val="22"/>
          <w:szCs w:val="22"/>
        </w:rPr>
        <w:t>Добра практика: Партньорство между Общинска администрация – Мездра и младите хора в общината - от началото на м. юли до м. септември в община Мездра се провежда уникална за страната студентска бригада по благоустрояването на родния град и селата;</w:t>
      </w:r>
    </w:p>
    <w:p w:rsidR="003255F9" w:rsidRPr="00515ABA" w:rsidRDefault="003255F9" w:rsidP="00240C9F">
      <w:pPr>
        <w:pStyle w:val="ListParagraph"/>
        <w:numPr>
          <w:ilvl w:val="0"/>
          <w:numId w:val="41"/>
        </w:numPr>
        <w:ind w:right="-567"/>
        <w:jc w:val="both"/>
        <w:rPr>
          <w:sz w:val="22"/>
          <w:szCs w:val="22"/>
        </w:rPr>
      </w:pPr>
      <w:r w:rsidRPr="00515ABA">
        <w:rPr>
          <w:rFonts w:eastAsia="Calibri"/>
          <w:b/>
          <w:sz w:val="22"/>
          <w:szCs w:val="22"/>
        </w:rPr>
        <w:t xml:space="preserve">Договор за научно сътрудничество м/у МГУ и община Мездра е </w:t>
      </w:r>
      <w:r w:rsidRPr="00515ABA">
        <w:rPr>
          <w:sz w:val="22"/>
          <w:szCs w:val="22"/>
        </w:rPr>
        <w:t>подписан на 12.02.2019 г. На подписването Ректорът на МГУ проф. д-р Любен Тотев и кметът инж. Генади Събков са обсъдили възможността за „ден на отворени врати“ в МГУ за ученици от Мездра, както и експониране на изложба от минерали в град Мездра. Двете страни ще си партнират в сферата на науката, образованието, културата и приложните изследвания в опазването на геоложкото наследство;</w:t>
      </w:r>
    </w:p>
    <w:p w:rsidR="001F73B8" w:rsidRPr="00515ABA" w:rsidRDefault="00E4739C" w:rsidP="00240C9F">
      <w:pPr>
        <w:numPr>
          <w:ilvl w:val="0"/>
          <w:numId w:val="41"/>
        </w:numPr>
        <w:spacing w:after="60"/>
        <w:ind w:right="-567"/>
        <w:jc w:val="both"/>
        <w:rPr>
          <w:color w:val="000000"/>
          <w:sz w:val="22"/>
          <w:szCs w:val="22"/>
        </w:rPr>
      </w:pPr>
      <w:r w:rsidRPr="00515ABA">
        <w:rPr>
          <w:sz w:val="22"/>
          <w:szCs w:val="22"/>
        </w:rPr>
        <w:t>В Мездра е избран и най-младият общински съветник – ученик в 12 клас (</w:t>
      </w:r>
      <w:hyperlink r:id="rId105" w:history="1">
        <w:r w:rsidRPr="00515ABA">
          <w:rPr>
            <w:rStyle w:val="Hyperlink"/>
            <w:sz w:val="22"/>
            <w:szCs w:val="22"/>
          </w:rPr>
          <w:t>https://dariknews.bg/regioni/vraca/uchenik-ot-mezdra-schupi-rekorda-za-naj-mlad-obshtinski-syvetnik-video-2194397</w:t>
        </w:r>
      </w:hyperlink>
      <w:r w:rsidRPr="00515ABA">
        <w:rPr>
          <w:sz w:val="22"/>
          <w:szCs w:val="22"/>
        </w:rPr>
        <w:t>).</w:t>
      </w:r>
    </w:p>
    <w:p w:rsidR="0042396B" w:rsidRPr="00515ABA" w:rsidRDefault="0042396B" w:rsidP="0042396B">
      <w:pPr>
        <w:spacing w:after="60"/>
        <w:ind w:right="-567"/>
        <w:jc w:val="both"/>
        <w:rPr>
          <w:b/>
          <w:bCs/>
          <w:i/>
          <w:iCs/>
          <w:sz w:val="22"/>
          <w:szCs w:val="22"/>
        </w:rPr>
      </w:pPr>
      <w:r w:rsidRPr="00515ABA">
        <w:rPr>
          <w:b/>
          <w:bCs/>
          <w:i/>
          <w:iCs/>
          <w:sz w:val="22"/>
          <w:szCs w:val="22"/>
        </w:rPr>
        <w:t xml:space="preserve">Оценка </w:t>
      </w:r>
      <w:r w:rsidR="00495B3F" w:rsidRPr="00515ABA">
        <w:rPr>
          <w:b/>
          <w:bCs/>
          <w:i/>
          <w:iCs/>
          <w:sz w:val="22"/>
          <w:szCs w:val="22"/>
        </w:rPr>
        <w:t>н</w:t>
      </w:r>
      <w:r w:rsidRPr="00515ABA">
        <w:rPr>
          <w:b/>
          <w:bCs/>
          <w:i/>
          <w:iCs/>
          <w:sz w:val="22"/>
          <w:szCs w:val="22"/>
        </w:rPr>
        <w:t>а индикатор 2:</w:t>
      </w:r>
      <w:r w:rsidR="00A174B6" w:rsidRPr="00515ABA">
        <w:rPr>
          <w:b/>
          <w:bCs/>
          <w:i/>
          <w:iCs/>
          <w:sz w:val="22"/>
          <w:szCs w:val="22"/>
        </w:rPr>
        <w:t xml:space="preserve"> 4.00</w:t>
      </w:r>
    </w:p>
    <w:p w:rsidR="0042396B" w:rsidRPr="00515ABA" w:rsidRDefault="0042396B" w:rsidP="0042396B">
      <w:pPr>
        <w:spacing w:after="60"/>
        <w:ind w:right="-567"/>
        <w:jc w:val="both"/>
        <w:rPr>
          <w:color w:val="000000"/>
          <w:sz w:val="22"/>
          <w:szCs w:val="22"/>
        </w:rPr>
      </w:pPr>
    </w:p>
    <w:p w:rsidR="00F43B9E" w:rsidRPr="00515ABA" w:rsidRDefault="00F43B9E" w:rsidP="001C6DE3">
      <w:pPr>
        <w:tabs>
          <w:tab w:val="left" w:pos="7938"/>
        </w:tabs>
        <w:suppressAutoHyphens/>
        <w:spacing w:after="60"/>
        <w:ind w:right="-567"/>
        <w:jc w:val="both"/>
        <w:rPr>
          <w:b/>
          <w:bCs/>
          <w:i/>
          <w:iCs/>
          <w:sz w:val="22"/>
          <w:szCs w:val="22"/>
        </w:rPr>
      </w:pPr>
      <w:r w:rsidRPr="00515ABA">
        <w:rPr>
          <w:rFonts w:eastAsia="Calibri"/>
          <w:b/>
          <w:iCs/>
          <w:sz w:val="22"/>
          <w:szCs w:val="22"/>
        </w:rPr>
        <w:t>ДЕЙНОСТ 2. Непрекъснато се взима под внимание устойчивото развитие на общността. Решенията са насочени към покриване на всички разходи, като целта е да не се пренасят за бъдещите поколения напрежение и проблеми - били те екологични, структурни, финансови, икономически или социални</w:t>
      </w:r>
    </w:p>
    <w:p w:rsidR="007B5E89" w:rsidRPr="00515ABA" w:rsidRDefault="007B5E89" w:rsidP="0023481A">
      <w:pPr>
        <w:pStyle w:val="ListParagraph"/>
        <w:numPr>
          <w:ilvl w:val="0"/>
          <w:numId w:val="15"/>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AC1C62" w:rsidRPr="00515ABA">
        <w:rPr>
          <w:b/>
          <w:bCs/>
          <w:i/>
          <w:iCs/>
          <w:sz w:val="22"/>
          <w:szCs w:val="22"/>
        </w:rPr>
        <w:t>3: „</w:t>
      </w:r>
      <w:r w:rsidR="00AC1C62" w:rsidRPr="00515ABA">
        <w:rPr>
          <w:rFonts w:eastAsia="Calibri"/>
          <w:b/>
          <w:iCs/>
          <w:sz w:val="22"/>
          <w:szCs w:val="22"/>
          <w:lang w:eastAsia="bg-BG"/>
        </w:rPr>
        <w:t>Налице е ясно демонстриран ангажимент на ОбС  и кмет /ръководен екип/  на общината  за постигане на устойчиво развитие, което е  неразделна част от  разработването на политики и стратегии, планирането на действия и определянето на цели във всички отдели, функции и предоставяни услуги“</w:t>
      </w:r>
    </w:p>
    <w:p w:rsidR="00DF423A" w:rsidRPr="00515ABA" w:rsidRDefault="00DF423A" w:rsidP="0023481A">
      <w:pPr>
        <w:spacing w:after="60"/>
        <w:ind w:right="-567"/>
        <w:jc w:val="both"/>
        <w:rPr>
          <w:sz w:val="22"/>
          <w:szCs w:val="22"/>
        </w:rPr>
      </w:pPr>
      <w:r w:rsidRPr="00515ABA">
        <w:rPr>
          <w:sz w:val="22"/>
          <w:szCs w:val="22"/>
        </w:rPr>
        <w:t>„Няма нищо по-важно за напредъка на нашите икономики и общества от доброто регулиране. Под „добро“ регулиране се разбира видът регулиране, който постига легитимните цели на обществената политика по ефективни от икономическа гледна точка начини; регулиране, което служи за подобряване на благосъстоянието на общността като цяло“</w:t>
      </w:r>
      <w:r w:rsidRPr="00515ABA">
        <w:rPr>
          <w:rStyle w:val="FootnoteReference"/>
          <w:sz w:val="22"/>
          <w:szCs w:val="22"/>
        </w:rPr>
        <w:footnoteReference w:id="1"/>
      </w:r>
      <w:r w:rsidRPr="00515ABA">
        <w:rPr>
          <w:sz w:val="22"/>
          <w:szCs w:val="22"/>
        </w:rPr>
        <w:t>.</w:t>
      </w:r>
    </w:p>
    <w:p w:rsidR="00FA6A48" w:rsidRPr="00515ABA" w:rsidRDefault="0074563A" w:rsidP="0023481A">
      <w:pPr>
        <w:spacing w:after="60"/>
        <w:ind w:right="-567"/>
        <w:jc w:val="both"/>
        <w:rPr>
          <w:sz w:val="22"/>
          <w:szCs w:val="22"/>
        </w:rPr>
      </w:pPr>
      <w:r w:rsidRPr="00515ABA">
        <w:rPr>
          <w:sz w:val="22"/>
          <w:szCs w:val="22"/>
        </w:rPr>
        <w:t xml:space="preserve">Община Мездра ангажира гражданското общество, изследователските и професионалните организации за съвместно създаване и разработване на политики на ранен етап. </w:t>
      </w:r>
      <w:r w:rsidR="009E0130" w:rsidRPr="00515ABA">
        <w:rPr>
          <w:sz w:val="22"/>
          <w:szCs w:val="22"/>
        </w:rPr>
        <w:t xml:space="preserve">Чрез обявяване на обществени поръчки общината използва външен капацитет за създаване на </w:t>
      </w:r>
      <w:r w:rsidR="00F93DB5" w:rsidRPr="00515ABA">
        <w:rPr>
          <w:sz w:val="22"/>
          <w:szCs w:val="22"/>
        </w:rPr>
        <w:t xml:space="preserve"> по-добра база от доказателства, прилагане на анализи на данни и аналитична информация в процеса на изготвяне на политики</w:t>
      </w:r>
      <w:r w:rsidR="009E0130" w:rsidRPr="00515ABA">
        <w:rPr>
          <w:sz w:val="22"/>
          <w:szCs w:val="22"/>
        </w:rPr>
        <w:t xml:space="preserve"> (например ПУОС, ПУЧВ и др.)</w:t>
      </w:r>
      <w:r w:rsidR="00910387" w:rsidRPr="00515ABA">
        <w:rPr>
          <w:sz w:val="22"/>
          <w:szCs w:val="22"/>
        </w:rPr>
        <w:t>.</w:t>
      </w:r>
    </w:p>
    <w:p w:rsidR="0023481A" w:rsidRPr="00515ABA" w:rsidRDefault="00674F22" w:rsidP="0023481A">
      <w:pPr>
        <w:spacing w:after="60"/>
        <w:ind w:right="-567"/>
        <w:jc w:val="both"/>
        <w:rPr>
          <w:sz w:val="22"/>
          <w:szCs w:val="22"/>
        </w:rPr>
      </w:pPr>
      <w:r w:rsidRPr="00515ABA">
        <w:rPr>
          <w:sz w:val="22"/>
          <w:szCs w:val="22"/>
        </w:rPr>
        <w:t>П</w:t>
      </w:r>
      <w:r w:rsidR="001559FF" w:rsidRPr="00515ABA">
        <w:rPr>
          <w:sz w:val="22"/>
          <w:szCs w:val="22"/>
        </w:rPr>
        <w:t>редставени доказателства за определянето на цели по отдели, функции и предоставяне на услуги.</w:t>
      </w:r>
      <w:r w:rsidR="0028408A" w:rsidRPr="00515ABA">
        <w:rPr>
          <w:sz w:val="22"/>
          <w:szCs w:val="22"/>
        </w:rPr>
        <w:t xml:space="preserve"> Те </w:t>
      </w:r>
      <w:r w:rsidRPr="00515ABA">
        <w:rPr>
          <w:sz w:val="22"/>
          <w:szCs w:val="22"/>
        </w:rPr>
        <w:t xml:space="preserve">също се транспонирани </w:t>
      </w:r>
      <w:r w:rsidR="0028408A" w:rsidRPr="00515ABA">
        <w:rPr>
          <w:sz w:val="22"/>
          <w:szCs w:val="22"/>
        </w:rPr>
        <w:t>в стратегическите документи на общината</w:t>
      </w:r>
      <w:r w:rsidR="0023481A" w:rsidRPr="00515ABA">
        <w:rPr>
          <w:sz w:val="22"/>
          <w:szCs w:val="22"/>
        </w:rPr>
        <w:t xml:space="preserve">. </w:t>
      </w:r>
    </w:p>
    <w:p w:rsidR="006C1886" w:rsidRPr="00515ABA" w:rsidRDefault="006C1886" w:rsidP="0023481A">
      <w:pPr>
        <w:spacing w:after="60"/>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A21F77" w:rsidRPr="00515ABA" w:rsidRDefault="004E5F0E" w:rsidP="00240C9F">
      <w:pPr>
        <w:pStyle w:val="ListParagraph"/>
        <w:numPr>
          <w:ilvl w:val="0"/>
          <w:numId w:val="43"/>
        </w:numPr>
        <w:rPr>
          <w:sz w:val="22"/>
          <w:szCs w:val="22"/>
        </w:rPr>
      </w:pPr>
      <w:hyperlink r:id="rId106" w:history="1">
        <w:r w:rsidR="00A21F77" w:rsidRPr="00515ABA">
          <w:rPr>
            <w:rStyle w:val="Hyperlink"/>
            <w:sz w:val="22"/>
            <w:szCs w:val="22"/>
          </w:rPr>
          <w:t>Програма за управление на Община Мездра мандат 2019-2023</w:t>
        </w:r>
      </w:hyperlink>
      <w:r w:rsidR="00417CD0" w:rsidRPr="00515ABA">
        <w:rPr>
          <w:sz w:val="22"/>
          <w:szCs w:val="22"/>
        </w:rPr>
        <w:t>;</w:t>
      </w:r>
    </w:p>
    <w:p w:rsidR="00DF423A" w:rsidRPr="00515ABA" w:rsidRDefault="00DF423A" w:rsidP="00240C9F">
      <w:pPr>
        <w:pStyle w:val="ListParagraph"/>
        <w:numPr>
          <w:ilvl w:val="0"/>
          <w:numId w:val="43"/>
        </w:numPr>
        <w:tabs>
          <w:tab w:val="left" w:pos="7938"/>
        </w:tabs>
        <w:suppressAutoHyphens/>
        <w:spacing w:after="60"/>
        <w:ind w:right="-567"/>
        <w:jc w:val="both"/>
        <w:rPr>
          <w:bCs/>
          <w:sz w:val="22"/>
          <w:szCs w:val="22"/>
        </w:rPr>
      </w:pPr>
      <w:r w:rsidRPr="00515ABA">
        <w:rPr>
          <w:rFonts w:eastAsia="Calibri"/>
          <w:bCs/>
          <w:iCs/>
          <w:sz w:val="22"/>
          <w:szCs w:val="22"/>
        </w:rPr>
        <w:t>Краткосрочна програма за насърчаване използването на енергия от възобновяеми източници;</w:t>
      </w:r>
    </w:p>
    <w:p w:rsidR="00DF423A" w:rsidRPr="00515ABA" w:rsidRDefault="00DF423A" w:rsidP="00240C9F">
      <w:pPr>
        <w:pStyle w:val="ListParagraph"/>
        <w:numPr>
          <w:ilvl w:val="0"/>
          <w:numId w:val="43"/>
        </w:numPr>
        <w:tabs>
          <w:tab w:val="left" w:pos="7938"/>
        </w:tabs>
        <w:suppressAutoHyphens/>
        <w:spacing w:after="60"/>
        <w:ind w:right="-567"/>
        <w:jc w:val="both"/>
        <w:rPr>
          <w:bCs/>
          <w:sz w:val="22"/>
          <w:szCs w:val="22"/>
        </w:rPr>
      </w:pPr>
      <w:r w:rsidRPr="00515ABA">
        <w:rPr>
          <w:rFonts w:eastAsia="Calibri"/>
          <w:bCs/>
          <w:iCs/>
          <w:sz w:val="22"/>
          <w:szCs w:val="22"/>
        </w:rPr>
        <w:t>Програма за опазване на околната среда на община Мездра;</w:t>
      </w:r>
    </w:p>
    <w:p w:rsidR="00DF423A" w:rsidRPr="00515ABA" w:rsidRDefault="00DF423A" w:rsidP="00240C9F">
      <w:pPr>
        <w:pStyle w:val="ListParagraph"/>
        <w:numPr>
          <w:ilvl w:val="0"/>
          <w:numId w:val="43"/>
        </w:numPr>
        <w:tabs>
          <w:tab w:val="left" w:pos="7938"/>
        </w:tabs>
        <w:suppressAutoHyphens/>
        <w:spacing w:after="60"/>
        <w:ind w:right="-567"/>
        <w:jc w:val="both"/>
        <w:rPr>
          <w:bCs/>
          <w:sz w:val="22"/>
          <w:szCs w:val="22"/>
        </w:rPr>
      </w:pPr>
      <w:r w:rsidRPr="00515ABA">
        <w:rPr>
          <w:rFonts w:eastAsia="Calibri"/>
          <w:bCs/>
          <w:iCs/>
          <w:sz w:val="22"/>
          <w:szCs w:val="22"/>
        </w:rPr>
        <w:t>Програма за управление на отпадъците в община Мездра;</w:t>
      </w:r>
    </w:p>
    <w:p w:rsidR="006C1886" w:rsidRPr="00515ABA" w:rsidRDefault="006B0BA3" w:rsidP="00240C9F">
      <w:pPr>
        <w:pStyle w:val="ListParagraph"/>
        <w:numPr>
          <w:ilvl w:val="0"/>
          <w:numId w:val="43"/>
        </w:numPr>
        <w:tabs>
          <w:tab w:val="left" w:pos="7938"/>
        </w:tabs>
        <w:suppressAutoHyphens/>
        <w:spacing w:after="60"/>
        <w:ind w:right="-567"/>
        <w:jc w:val="both"/>
        <w:rPr>
          <w:sz w:val="22"/>
          <w:szCs w:val="22"/>
        </w:rPr>
      </w:pPr>
      <w:r w:rsidRPr="00515ABA">
        <w:rPr>
          <w:sz w:val="22"/>
          <w:szCs w:val="22"/>
        </w:rPr>
        <w:t xml:space="preserve">Прегледан е и линк към всички изготвени програми: </w:t>
      </w:r>
      <w:hyperlink r:id="rId107" w:history="1">
        <w:r w:rsidRPr="00515ABA">
          <w:rPr>
            <w:rStyle w:val="Hyperlink"/>
            <w:sz w:val="22"/>
            <w:szCs w:val="22"/>
          </w:rPr>
          <w:t>http://obs.mezdra.bg/?page_id=1156</w:t>
        </w:r>
      </w:hyperlink>
      <w:r w:rsidR="00674F22" w:rsidRPr="00515ABA">
        <w:rPr>
          <w:sz w:val="22"/>
          <w:szCs w:val="22"/>
        </w:rPr>
        <w:t>;</w:t>
      </w:r>
    </w:p>
    <w:p w:rsidR="00674F22" w:rsidRPr="00515ABA" w:rsidRDefault="00674F22" w:rsidP="00240C9F">
      <w:pPr>
        <w:pStyle w:val="ListParagraph"/>
        <w:numPr>
          <w:ilvl w:val="0"/>
          <w:numId w:val="43"/>
        </w:numPr>
        <w:ind w:right="-567"/>
        <w:jc w:val="both"/>
        <w:rPr>
          <w:rStyle w:val="tlid-translation"/>
          <w:sz w:val="22"/>
          <w:szCs w:val="22"/>
        </w:rPr>
      </w:pPr>
      <w:r w:rsidRPr="00515ABA">
        <w:rPr>
          <w:rStyle w:val="tlid-translation"/>
          <w:sz w:val="22"/>
          <w:szCs w:val="22"/>
        </w:rPr>
        <w:t>Цели на управление на дирекция „Административно обслужване“ от 01.2020 г.;</w:t>
      </w:r>
    </w:p>
    <w:p w:rsidR="00674F22" w:rsidRPr="00515ABA" w:rsidRDefault="00674F22" w:rsidP="00240C9F">
      <w:pPr>
        <w:pStyle w:val="ListParagraph"/>
        <w:numPr>
          <w:ilvl w:val="0"/>
          <w:numId w:val="43"/>
        </w:numPr>
        <w:ind w:right="-567"/>
        <w:jc w:val="both"/>
        <w:rPr>
          <w:rStyle w:val="tlid-translation"/>
          <w:sz w:val="22"/>
          <w:szCs w:val="22"/>
        </w:rPr>
      </w:pPr>
      <w:r w:rsidRPr="00515ABA">
        <w:rPr>
          <w:rStyle w:val="tlid-translation"/>
          <w:sz w:val="22"/>
          <w:szCs w:val="22"/>
        </w:rPr>
        <w:t>Цели на управление на дирекция „Финанси, икономика и проекти“ от 01.2020 г.;</w:t>
      </w:r>
    </w:p>
    <w:p w:rsidR="00674F22" w:rsidRPr="00515ABA" w:rsidRDefault="00674F22" w:rsidP="00240C9F">
      <w:pPr>
        <w:pStyle w:val="ListParagraph"/>
        <w:numPr>
          <w:ilvl w:val="0"/>
          <w:numId w:val="43"/>
        </w:numPr>
        <w:ind w:right="-567"/>
        <w:jc w:val="both"/>
        <w:rPr>
          <w:rStyle w:val="tlid-translation"/>
          <w:sz w:val="22"/>
          <w:szCs w:val="22"/>
        </w:rPr>
      </w:pPr>
      <w:r w:rsidRPr="00515ABA">
        <w:rPr>
          <w:rStyle w:val="tlid-translation"/>
          <w:sz w:val="22"/>
          <w:szCs w:val="22"/>
        </w:rPr>
        <w:t>Цели на управление на дирекция „Социални и хуманитарни дейности и заетост” от</w:t>
      </w:r>
      <w:r w:rsidRPr="00515ABA">
        <w:rPr>
          <w:sz w:val="22"/>
          <w:szCs w:val="22"/>
        </w:rPr>
        <w:br/>
      </w:r>
      <w:r w:rsidRPr="00515ABA">
        <w:rPr>
          <w:rStyle w:val="tlid-translation"/>
          <w:sz w:val="22"/>
          <w:szCs w:val="22"/>
        </w:rPr>
        <w:t>01.2020 г.;</w:t>
      </w:r>
    </w:p>
    <w:p w:rsidR="00674F22" w:rsidRPr="00515ABA" w:rsidRDefault="00674F22" w:rsidP="00240C9F">
      <w:pPr>
        <w:pStyle w:val="ListParagraph"/>
        <w:numPr>
          <w:ilvl w:val="0"/>
          <w:numId w:val="43"/>
        </w:numPr>
        <w:ind w:right="-567"/>
        <w:jc w:val="both"/>
        <w:rPr>
          <w:rStyle w:val="tlid-translation"/>
          <w:sz w:val="22"/>
          <w:szCs w:val="22"/>
        </w:rPr>
      </w:pPr>
      <w:r w:rsidRPr="00515ABA">
        <w:rPr>
          <w:rStyle w:val="tlid-translation"/>
          <w:sz w:val="22"/>
          <w:szCs w:val="22"/>
        </w:rPr>
        <w:t>Цели на управление на дирекция „Пространствено планиране” от 01.2020 г.</w:t>
      </w:r>
    </w:p>
    <w:p w:rsidR="0042396B" w:rsidRPr="00515ABA" w:rsidRDefault="0042396B" w:rsidP="0042396B">
      <w:pPr>
        <w:ind w:left="360" w:right="-567"/>
        <w:jc w:val="both"/>
        <w:rPr>
          <w:b/>
          <w:bCs/>
          <w:i/>
          <w:iCs/>
          <w:sz w:val="22"/>
          <w:szCs w:val="22"/>
        </w:rPr>
      </w:pPr>
      <w:r w:rsidRPr="00515ABA">
        <w:rPr>
          <w:b/>
          <w:bCs/>
          <w:i/>
          <w:iCs/>
          <w:sz w:val="22"/>
          <w:szCs w:val="22"/>
        </w:rPr>
        <w:t xml:space="preserve">Оценка </w:t>
      </w:r>
      <w:r w:rsidR="00860B01" w:rsidRPr="00515ABA">
        <w:rPr>
          <w:b/>
          <w:bCs/>
          <w:i/>
          <w:iCs/>
          <w:sz w:val="22"/>
          <w:szCs w:val="22"/>
        </w:rPr>
        <w:t>н</w:t>
      </w:r>
      <w:r w:rsidRPr="00515ABA">
        <w:rPr>
          <w:b/>
          <w:bCs/>
          <w:i/>
          <w:iCs/>
          <w:sz w:val="22"/>
          <w:szCs w:val="22"/>
        </w:rPr>
        <w:t>а индикатор 3:</w:t>
      </w:r>
      <w:r w:rsidR="005424D8" w:rsidRPr="00515ABA">
        <w:rPr>
          <w:b/>
          <w:bCs/>
          <w:i/>
          <w:iCs/>
          <w:sz w:val="22"/>
          <w:szCs w:val="22"/>
        </w:rPr>
        <w:t xml:space="preserve"> 4.00</w:t>
      </w:r>
    </w:p>
    <w:p w:rsidR="0042396B" w:rsidRPr="00515ABA" w:rsidRDefault="0042396B" w:rsidP="0042396B">
      <w:pPr>
        <w:ind w:left="360" w:right="-567"/>
        <w:jc w:val="both"/>
        <w:rPr>
          <w:sz w:val="22"/>
          <w:szCs w:val="22"/>
        </w:rPr>
      </w:pPr>
    </w:p>
    <w:p w:rsidR="006C1886" w:rsidRPr="00515ABA" w:rsidRDefault="006C1886" w:rsidP="006C1886">
      <w:pPr>
        <w:tabs>
          <w:tab w:val="left" w:pos="7938"/>
        </w:tabs>
        <w:suppressAutoHyphens/>
        <w:spacing w:after="60"/>
        <w:ind w:right="-567"/>
        <w:jc w:val="both"/>
        <w:rPr>
          <w:sz w:val="4"/>
          <w:szCs w:val="4"/>
        </w:rPr>
      </w:pPr>
    </w:p>
    <w:p w:rsidR="0090641D" w:rsidRPr="00515ABA" w:rsidRDefault="0090641D" w:rsidP="006B6B90">
      <w:pPr>
        <w:pStyle w:val="ListParagraph"/>
        <w:numPr>
          <w:ilvl w:val="0"/>
          <w:numId w:val="15"/>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4</w:t>
      </w:r>
      <w:r w:rsidR="00F551C2" w:rsidRPr="00515ABA">
        <w:rPr>
          <w:rFonts w:eastAsia="Calibri"/>
          <w:b/>
          <w:sz w:val="22"/>
          <w:szCs w:val="22"/>
        </w:rPr>
        <w:t>:</w:t>
      </w:r>
      <w:r w:rsidRPr="00515ABA">
        <w:rPr>
          <w:rFonts w:eastAsia="Calibri"/>
          <w:b/>
          <w:sz w:val="22"/>
          <w:szCs w:val="22"/>
        </w:rPr>
        <w:t xml:space="preserve"> </w:t>
      </w:r>
      <w:r w:rsidR="00F551C2" w:rsidRPr="00515ABA">
        <w:rPr>
          <w:rFonts w:eastAsia="Calibri"/>
          <w:b/>
          <w:sz w:val="22"/>
          <w:szCs w:val="22"/>
        </w:rPr>
        <w:t>„</w:t>
      </w:r>
      <w:r w:rsidRPr="00515ABA">
        <w:rPr>
          <w:rFonts w:eastAsia="Calibri"/>
          <w:b/>
          <w:bCs/>
          <w:sz w:val="22"/>
          <w:szCs w:val="22"/>
        </w:rPr>
        <w:t>Насочват се специални ресурси и отговорности за включване на устойчивото развитие в различните сфери на дейност (например, създаване на многофункционална работна група с участие на заинтересованите страни)</w:t>
      </w:r>
      <w:r w:rsidR="00F551C2" w:rsidRPr="00515ABA">
        <w:rPr>
          <w:rFonts w:eastAsia="Calibri"/>
          <w:b/>
          <w:bCs/>
          <w:sz w:val="22"/>
          <w:szCs w:val="22"/>
        </w:rPr>
        <w:t>“</w:t>
      </w:r>
    </w:p>
    <w:p w:rsidR="00FA6A48" w:rsidRPr="00515ABA" w:rsidRDefault="004F3430" w:rsidP="00091DA5">
      <w:pPr>
        <w:ind w:right="-567"/>
        <w:jc w:val="both"/>
        <w:rPr>
          <w:sz w:val="22"/>
          <w:szCs w:val="22"/>
        </w:rPr>
      </w:pPr>
      <w:r w:rsidRPr="00515ABA">
        <w:rPr>
          <w:sz w:val="22"/>
          <w:szCs w:val="22"/>
        </w:rPr>
        <w:t xml:space="preserve">Община </w:t>
      </w:r>
      <w:r w:rsidR="00091DA5" w:rsidRPr="00515ABA">
        <w:rPr>
          <w:sz w:val="22"/>
          <w:szCs w:val="22"/>
        </w:rPr>
        <w:t xml:space="preserve">Мездра създава работни групи при решаването на проблеми и казуси при управлението на различни сфери от обществения живот, но общината не е предоставила доказателствен материал за това, а такава информация се съдържа в </w:t>
      </w:r>
      <w:r w:rsidR="00FA11C1" w:rsidRPr="00515ABA">
        <w:rPr>
          <w:sz w:val="22"/>
          <w:szCs w:val="22"/>
        </w:rPr>
        <w:t>секция новини на уеб страницата.</w:t>
      </w:r>
    </w:p>
    <w:p w:rsidR="007B1E38" w:rsidRPr="00515ABA" w:rsidRDefault="007B1E38" w:rsidP="007B1E38">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091DA5" w:rsidRPr="00515ABA" w:rsidRDefault="00091DA5" w:rsidP="00240C9F">
      <w:pPr>
        <w:pStyle w:val="ListParagraph"/>
        <w:numPr>
          <w:ilvl w:val="0"/>
          <w:numId w:val="44"/>
        </w:numPr>
        <w:ind w:right="-567"/>
        <w:jc w:val="both"/>
        <w:rPr>
          <w:sz w:val="22"/>
          <w:szCs w:val="22"/>
        </w:rPr>
      </w:pPr>
      <w:r w:rsidRPr="00515ABA">
        <w:rPr>
          <w:sz w:val="22"/>
          <w:szCs w:val="22"/>
        </w:rPr>
        <w:t>Определена работна група в състав: Цветомир Драгановски – ст. експерт „Сигурност, обществен ред, видеонаблюдение и безопасност на движението“, Цветомир Буров – мл. експерт “Търговия и защита на потребителите” и Красимир Йончев – сътрудник към Общинския оперативен щаб, със задача да контролира изпълнението на чл. 9 от Наредба №1 за поддържане и опазване на обществения ред на територията на община Мездра и да съставя предписания и актове за установяване на извършени административни нарушения по Наредбата</w:t>
      </w:r>
      <w:r w:rsidR="003402BF" w:rsidRPr="00515ABA">
        <w:rPr>
          <w:sz w:val="22"/>
          <w:szCs w:val="22"/>
        </w:rPr>
        <w:t>.</w:t>
      </w:r>
    </w:p>
    <w:p w:rsidR="003402BF" w:rsidRPr="00515ABA" w:rsidRDefault="003402BF" w:rsidP="00240C9F">
      <w:pPr>
        <w:pStyle w:val="ListParagraph"/>
        <w:numPr>
          <w:ilvl w:val="0"/>
          <w:numId w:val="44"/>
        </w:numPr>
        <w:ind w:right="-567"/>
        <w:jc w:val="both"/>
        <w:rPr>
          <w:sz w:val="22"/>
          <w:szCs w:val="22"/>
        </w:rPr>
      </w:pPr>
      <w:r w:rsidRPr="00515ABA">
        <w:rPr>
          <w:sz w:val="22"/>
          <w:szCs w:val="22"/>
        </w:rPr>
        <w:t>Работна среща за създаване на Биосферен парк (БП) на териториите на 4 общини: Ботевград, Правец, Мездра и Роман се проведе на 18.10.2018 г. за създаване на биосферен парк, който е от имиджово значение за общините, без да има свързаност с директни или финансови ползи</w:t>
      </w:r>
      <w:r w:rsidR="00EF1A52" w:rsidRPr="00515ABA">
        <w:rPr>
          <w:sz w:val="22"/>
          <w:szCs w:val="22"/>
        </w:rPr>
        <w:t xml:space="preserve"> – </w:t>
      </w:r>
      <w:r w:rsidRPr="00515ABA">
        <w:rPr>
          <w:sz w:val="22"/>
          <w:szCs w:val="22"/>
        </w:rPr>
        <w:t>Присъства</w:t>
      </w:r>
      <w:r w:rsidR="00EF1A52" w:rsidRPr="00515ABA">
        <w:rPr>
          <w:sz w:val="22"/>
          <w:szCs w:val="22"/>
        </w:rPr>
        <w:t>ли са</w:t>
      </w:r>
      <w:r w:rsidRPr="00515ABA">
        <w:rPr>
          <w:sz w:val="22"/>
          <w:szCs w:val="22"/>
        </w:rPr>
        <w:t xml:space="preserve"> още инициаторът за създаване на Биосфепен парк инж. Тома Белев, екологът на общината Ева Нишева и мл. експерт „Туризъм“ Диана Гешева, зам.–кметовете на Общините Мездра и Роман Сашо Илиев и Соня Тинчева.</w:t>
      </w:r>
    </w:p>
    <w:p w:rsidR="0042396B" w:rsidRPr="00515ABA" w:rsidRDefault="0042396B" w:rsidP="0042396B">
      <w:pPr>
        <w:ind w:right="-567"/>
        <w:jc w:val="both"/>
        <w:rPr>
          <w:sz w:val="10"/>
          <w:szCs w:val="10"/>
        </w:rPr>
      </w:pPr>
    </w:p>
    <w:p w:rsidR="0042396B" w:rsidRPr="00515ABA" w:rsidRDefault="0042396B" w:rsidP="0042396B">
      <w:pPr>
        <w:ind w:right="-567"/>
        <w:jc w:val="both"/>
        <w:rPr>
          <w:sz w:val="22"/>
          <w:szCs w:val="22"/>
        </w:rPr>
      </w:pPr>
      <w:r w:rsidRPr="00515ABA">
        <w:rPr>
          <w:b/>
          <w:bCs/>
          <w:i/>
          <w:iCs/>
          <w:sz w:val="22"/>
          <w:szCs w:val="22"/>
        </w:rPr>
        <w:t xml:space="preserve">Оценка </w:t>
      </w:r>
      <w:r w:rsidR="00860B01" w:rsidRPr="00515ABA">
        <w:rPr>
          <w:b/>
          <w:bCs/>
          <w:i/>
          <w:iCs/>
          <w:sz w:val="22"/>
          <w:szCs w:val="22"/>
        </w:rPr>
        <w:t>н</w:t>
      </w:r>
      <w:r w:rsidRPr="00515ABA">
        <w:rPr>
          <w:b/>
          <w:bCs/>
          <w:i/>
          <w:iCs/>
          <w:sz w:val="22"/>
          <w:szCs w:val="22"/>
        </w:rPr>
        <w:t>а индикатор 4:</w:t>
      </w:r>
      <w:r w:rsidR="00FF7B6B" w:rsidRPr="00515ABA">
        <w:rPr>
          <w:b/>
          <w:bCs/>
          <w:i/>
          <w:iCs/>
          <w:sz w:val="22"/>
          <w:szCs w:val="22"/>
        </w:rPr>
        <w:t xml:space="preserve"> 3.00</w:t>
      </w:r>
    </w:p>
    <w:p w:rsidR="001F5820" w:rsidRPr="00515ABA" w:rsidRDefault="001F5820" w:rsidP="001F5820">
      <w:pPr>
        <w:tabs>
          <w:tab w:val="left" w:pos="7938"/>
        </w:tabs>
        <w:suppressAutoHyphens/>
        <w:spacing w:after="60"/>
        <w:ind w:left="360" w:right="-567"/>
        <w:jc w:val="both"/>
        <w:rPr>
          <w:sz w:val="10"/>
          <w:szCs w:val="10"/>
        </w:rPr>
      </w:pPr>
    </w:p>
    <w:p w:rsidR="00F551C2" w:rsidRPr="00515ABA" w:rsidRDefault="00F551C2" w:rsidP="006B6B90">
      <w:pPr>
        <w:pStyle w:val="ListParagraph"/>
        <w:numPr>
          <w:ilvl w:val="0"/>
          <w:numId w:val="15"/>
        </w:numPr>
        <w:tabs>
          <w:tab w:val="left" w:pos="7938"/>
        </w:tabs>
        <w:suppressAutoHyphens/>
        <w:spacing w:after="60"/>
        <w:ind w:right="-567"/>
        <w:jc w:val="both"/>
        <w:rPr>
          <w:rFonts w:eastAsia="Calibri"/>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bCs/>
          <w:sz w:val="22"/>
          <w:szCs w:val="22"/>
        </w:rPr>
        <w:t xml:space="preserve"> 5: „Гарантира се, че общинските процеси като управление на изпълнението, одит и анализи осигуряват механизми за обратна връзка и информация за устойчивостта в практиката и изпълнението“</w:t>
      </w:r>
    </w:p>
    <w:p w:rsidR="008F316A" w:rsidRPr="00515ABA" w:rsidRDefault="00D418D2" w:rsidP="002E3116">
      <w:pPr>
        <w:ind w:right="-567"/>
        <w:jc w:val="both"/>
        <w:rPr>
          <w:rFonts w:eastAsia="Calibri"/>
          <w:bCs/>
          <w:sz w:val="22"/>
          <w:szCs w:val="22"/>
        </w:rPr>
      </w:pPr>
      <w:r w:rsidRPr="00515ABA">
        <w:rPr>
          <w:rFonts w:eastAsia="Calibri"/>
          <w:bCs/>
          <w:sz w:val="22"/>
          <w:szCs w:val="22"/>
        </w:rPr>
        <w:t>Община Мездра използва методите на вътрешен одит за преглед на състоянието на работата на общината</w:t>
      </w:r>
      <w:r w:rsidR="009F4171" w:rsidRPr="00515ABA">
        <w:rPr>
          <w:rFonts w:eastAsia="Calibri"/>
          <w:bCs/>
          <w:sz w:val="22"/>
          <w:szCs w:val="22"/>
        </w:rPr>
        <w:t xml:space="preserve"> по целият обхват на дейност според въведените системи за управление по качество, околна среда и здраве и безопасност при работа</w:t>
      </w:r>
      <w:r w:rsidR="00F13574" w:rsidRPr="00515ABA">
        <w:rPr>
          <w:rFonts w:eastAsia="Calibri"/>
          <w:bCs/>
          <w:sz w:val="22"/>
          <w:szCs w:val="22"/>
        </w:rPr>
        <w:t xml:space="preserve">. Свидетелство за </w:t>
      </w:r>
      <w:r w:rsidR="00082AA4" w:rsidRPr="00515ABA">
        <w:rPr>
          <w:rFonts w:eastAsia="Calibri"/>
          <w:bCs/>
          <w:sz w:val="22"/>
          <w:szCs w:val="22"/>
        </w:rPr>
        <w:t xml:space="preserve">това са положителните доклади от сертифицираща организация </w:t>
      </w:r>
      <w:r w:rsidR="00082AA4" w:rsidRPr="00515ABA">
        <w:rPr>
          <w:rFonts w:eastAsia="Calibri"/>
          <w:sz w:val="22"/>
          <w:szCs w:val="22"/>
        </w:rPr>
        <w:t xml:space="preserve">TCL, Австралия по ИСУ и </w:t>
      </w:r>
      <w:r w:rsidR="004D7C19" w:rsidRPr="00515ABA">
        <w:rPr>
          <w:rFonts w:eastAsia="Calibri"/>
          <w:sz w:val="22"/>
          <w:szCs w:val="22"/>
        </w:rPr>
        <w:t xml:space="preserve">малкото забележки, направени в докладите от независим одитор на звеното за „вътрешен одит“. </w:t>
      </w:r>
      <w:r w:rsidR="00FC4D42" w:rsidRPr="00515ABA">
        <w:rPr>
          <w:rFonts w:eastAsia="Calibri"/>
          <w:sz w:val="22"/>
          <w:szCs w:val="22"/>
        </w:rPr>
        <w:t xml:space="preserve">Извършва се обратна връзка чрез разглеждане на писмени жалби на гише и подадените такива по електронен път. </w:t>
      </w:r>
      <w:r w:rsidR="00056F44" w:rsidRPr="00515ABA">
        <w:rPr>
          <w:rFonts w:eastAsia="Calibri"/>
          <w:sz w:val="22"/>
          <w:szCs w:val="22"/>
        </w:rPr>
        <w:t>На преглед от ръководството се обобщават резултатите от обратната връзка.</w:t>
      </w:r>
      <w:r w:rsidR="009F6A96" w:rsidRPr="00515ABA">
        <w:rPr>
          <w:rFonts w:eastAsia="Calibri"/>
          <w:sz w:val="22"/>
          <w:szCs w:val="22"/>
        </w:rPr>
        <w:t xml:space="preserve"> Има какво да се желае по отношение на проследимостта на документите – обобщените анализи не дават пълна проследимост и обхватност на данните.</w:t>
      </w:r>
    </w:p>
    <w:p w:rsidR="002E3116" w:rsidRPr="00515ABA" w:rsidRDefault="002E3116" w:rsidP="002E3116">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F13574" w:rsidRPr="00515ABA" w:rsidRDefault="00F13574" w:rsidP="00240C9F">
      <w:pPr>
        <w:pStyle w:val="ListParagraph"/>
        <w:numPr>
          <w:ilvl w:val="0"/>
          <w:numId w:val="46"/>
        </w:numPr>
        <w:autoSpaceDE w:val="0"/>
        <w:autoSpaceDN w:val="0"/>
        <w:adjustRightInd w:val="0"/>
        <w:rPr>
          <w:rFonts w:eastAsiaTheme="minorHAnsi"/>
          <w:sz w:val="22"/>
          <w:szCs w:val="22"/>
          <w:lang w:eastAsia="en-US"/>
        </w:rPr>
      </w:pPr>
      <w:r w:rsidRPr="00515ABA">
        <w:rPr>
          <w:rFonts w:eastAsiaTheme="minorHAnsi"/>
          <w:sz w:val="22"/>
          <w:szCs w:val="22"/>
          <w:lang w:eastAsia="en-US"/>
        </w:rPr>
        <w:t>ОД 08_01‐02 „План за вътрешен одит“ ‐ 01.06.2020 г.;</w:t>
      </w:r>
    </w:p>
    <w:p w:rsidR="00F13574" w:rsidRPr="00515ABA" w:rsidRDefault="00F13574" w:rsidP="00240C9F">
      <w:pPr>
        <w:pStyle w:val="ListParagraph"/>
        <w:numPr>
          <w:ilvl w:val="0"/>
          <w:numId w:val="45"/>
        </w:numPr>
        <w:tabs>
          <w:tab w:val="left" w:pos="7938"/>
        </w:tabs>
        <w:suppressAutoHyphens/>
        <w:spacing w:after="60"/>
        <w:ind w:right="-567"/>
        <w:jc w:val="both"/>
        <w:rPr>
          <w:rFonts w:eastAsia="Calibri"/>
          <w:sz w:val="22"/>
          <w:szCs w:val="22"/>
        </w:rPr>
      </w:pPr>
      <w:r w:rsidRPr="00515ABA">
        <w:rPr>
          <w:rFonts w:eastAsiaTheme="minorHAnsi"/>
          <w:sz w:val="22"/>
          <w:szCs w:val="22"/>
          <w:lang w:eastAsia="en-US"/>
        </w:rPr>
        <w:t>OД 08_01‐03 „Доклад от вътрешен одит“ – 22.06.2020 г.;</w:t>
      </w:r>
    </w:p>
    <w:p w:rsidR="0005248A" w:rsidRPr="00515ABA" w:rsidRDefault="0005248A" w:rsidP="00240C9F">
      <w:pPr>
        <w:pStyle w:val="ListParagraph"/>
        <w:numPr>
          <w:ilvl w:val="0"/>
          <w:numId w:val="45"/>
        </w:numPr>
        <w:tabs>
          <w:tab w:val="left" w:pos="7938"/>
        </w:tabs>
        <w:suppressAutoHyphens/>
        <w:spacing w:after="60"/>
        <w:ind w:right="-567"/>
        <w:jc w:val="both"/>
        <w:rPr>
          <w:rFonts w:eastAsia="Calibri"/>
          <w:color w:val="000000" w:themeColor="text1"/>
          <w:sz w:val="22"/>
          <w:szCs w:val="22"/>
        </w:rPr>
      </w:pPr>
      <w:r w:rsidRPr="00515ABA">
        <w:rPr>
          <w:rFonts w:eastAsiaTheme="minorHAnsi"/>
          <w:color w:val="000000" w:themeColor="text1"/>
          <w:sz w:val="22"/>
          <w:szCs w:val="22"/>
          <w:lang w:eastAsia="en-US"/>
        </w:rPr>
        <w:t>Доклад от проведен Преглед от Ръководството – 30.06.2020 г.;</w:t>
      </w:r>
    </w:p>
    <w:p w:rsidR="00712140" w:rsidRPr="00515ABA" w:rsidRDefault="00712140" w:rsidP="00240C9F">
      <w:pPr>
        <w:pStyle w:val="ListParagraph"/>
        <w:numPr>
          <w:ilvl w:val="0"/>
          <w:numId w:val="45"/>
        </w:numPr>
        <w:tabs>
          <w:tab w:val="left" w:pos="7938"/>
        </w:tabs>
        <w:suppressAutoHyphens/>
        <w:spacing w:after="60"/>
        <w:ind w:right="-567"/>
        <w:jc w:val="both"/>
        <w:rPr>
          <w:rFonts w:eastAsia="Calibri"/>
          <w:sz w:val="22"/>
          <w:szCs w:val="22"/>
        </w:rPr>
      </w:pPr>
      <w:r w:rsidRPr="00515ABA">
        <w:rPr>
          <w:rFonts w:eastAsia="Calibri"/>
          <w:sz w:val="22"/>
          <w:szCs w:val="22"/>
        </w:rPr>
        <w:t>Сертификат №: 14153/ 24.07.2020 г. от TCL, Австралия според ISO 9001</w:t>
      </w:r>
      <w:r w:rsidR="002D07C1" w:rsidRPr="00515ABA">
        <w:rPr>
          <w:rFonts w:eastAsia="Calibri"/>
          <w:sz w:val="22"/>
          <w:szCs w:val="22"/>
        </w:rPr>
        <w:t>:</w:t>
      </w:r>
      <w:r w:rsidRPr="00515ABA">
        <w:rPr>
          <w:rFonts w:eastAsia="Calibri"/>
          <w:sz w:val="22"/>
          <w:szCs w:val="22"/>
        </w:rPr>
        <w:t>2015;</w:t>
      </w:r>
    </w:p>
    <w:p w:rsidR="002D07C1" w:rsidRPr="00515ABA" w:rsidRDefault="002D07C1" w:rsidP="00240C9F">
      <w:pPr>
        <w:pStyle w:val="ListParagraph"/>
        <w:numPr>
          <w:ilvl w:val="0"/>
          <w:numId w:val="45"/>
        </w:numPr>
        <w:tabs>
          <w:tab w:val="left" w:pos="7938"/>
        </w:tabs>
        <w:suppressAutoHyphens/>
        <w:spacing w:after="60"/>
        <w:ind w:right="-567"/>
        <w:jc w:val="both"/>
        <w:rPr>
          <w:rFonts w:eastAsia="Calibri"/>
          <w:sz w:val="22"/>
          <w:szCs w:val="22"/>
        </w:rPr>
      </w:pPr>
      <w:r w:rsidRPr="00515ABA">
        <w:rPr>
          <w:rFonts w:eastAsia="Calibri"/>
          <w:sz w:val="22"/>
          <w:szCs w:val="22"/>
        </w:rPr>
        <w:t>Доклад от одит според ISO 9001:2015 на 04.07.2020 г.;</w:t>
      </w:r>
    </w:p>
    <w:p w:rsidR="002D07C1" w:rsidRPr="00515ABA" w:rsidRDefault="002D07C1" w:rsidP="00240C9F">
      <w:pPr>
        <w:pStyle w:val="ListParagraph"/>
        <w:numPr>
          <w:ilvl w:val="0"/>
          <w:numId w:val="45"/>
        </w:numPr>
        <w:tabs>
          <w:tab w:val="left" w:pos="7938"/>
        </w:tabs>
        <w:suppressAutoHyphens/>
        <w:spacing w:after="60"/>
        <w:ind w:right="-567"/>
        <w:jc w:val="both"/>
        <w:rPr>
          <w:rFonts w:eastAsia="Calibri"/>
          <w:sz w:val="22"/>
          <w:szCs w:val="22"/>
        </w:rPr>
      </w:pPr>
      <w:r w:rsidRPr="00515ABA">
        <w:rPr>
          <w:rFonts w:eastAsia="Calibri"/>
          <w:sz w:val="22"/>
          <w:szCs w:val="22"/>
        </w:rPr>
        <w:t>Доклад от одит според ISO 14001:2015 на 04.07.2020 г.;</w:t>
      </w:r>
    </w:p>
    <w:p w:rsidR="002D07C1" w:rsidRPr="00515ABA" w:rsidRDefault="002D07C1" w:rsidP="00240C9F">
      <w:pPr>
        <w:pStyle w:val="ListParagraph"/>
        <w:numPr>
          <w:ilvl w:val="0"/>
          <w:numId w:val="45"/>
        </w:numPr>
        <w:tabs>
          <w:tab w:val="left" w:pos="7938"/>
        </w:tabs>
        <w:suppressAutoHyphens/>
        <w:spacing w:after="60"/>
        <w:ind w:right="-567"/>
        <w:jc w:val="both"/>
        <w:rPr>
          <w:rFonts w:eastAsia="Calibri"/>
          <w:sz w:val="22"/>
          <w:szCs w:val="22"/>
        </w:rPr>
      </w:pPr>
      <w:r w:rsidRPr="00515ABA">
        <w:rPr>
          <w:rFonts w:eastAsia="Calibri"/>
          <w:sz w:val="22"/>
          <w:szCs w:val="22"/>
        </w:rPr>
        <w:t xml:space="preserve">Доклад от одит според </w:t>
      </w:r>
      <w:r w:rsidRPr="00515ABA">
        <w:rPr>
          <w:rFonts w:eastAsiaTheme="minorHAnsi"/>
          <w:sz w:val="22"/>
          <w:szCs w:val="22"/>
          <w:lang w:eastAsia="en-US"/>
        </w:rPr>
        <w:t xml:space="preserve">OHSAS 18001:2007 </w:t>
      </w:r>
      <w:r w:rsidRPr="00515ABA">
        <w:rPr>
          <w:rFonts w:eastAsia="Calibri"/>
          <w:sz w:val="22"/>
          <w:szCs w:val="22"/>
        </w:rPr>
        <w:t>на 04.07.2020 г.;</w:t>
      </w:r>
    </w:p>
    <w:p w:rsidR="002E3116" w:rsidRPr="00515ABA" w:rsidRDefault="004E5F0E" w:rsidP="00240C9F">
      <w:pPr>
        <w:pStyle w:val="ListParagraph"/>
        <w:numPr>
          <w:ilvl w:val="0"/>
          <w:numId w:val="45"/>
        </w:numPr>
        <w:tabs>
          <w:tab w:val="left" w:pos="7938"/>
        </w:tabs>
        <w:suppressAutoHyphens/>
        <w:spacing w:after="60"/>
        <w:ind w:right="-567"/>
        <w:jc w:val="both"/>
        <w:rPr>
          <w:rFonts w:eastAsia="Calibri"/>
          <w:sz w:val="22"/>
          <w:szCs w:val="22"/>
        </w:rPr>
      </w:pPr>
      <w:hyperlink r:id="rId108" w:history="1">
        <w:r w:rsidR="00DC1D3F" w:rsidRPr="00515ABA">
          <w:rPr>
            <w:rStyle w:val="Hyperlink"/>
            <w:sz w:val="22"/>
            <w:szCs w:val="22"/>
          </w:rPr>
          <w:t>Отчет на Програма за управление на Община Мездра през мандат 2015 – 2019 година</w:t>
        </w:r>
      </w:hyperlink>
      <w:r w:rsidR="002E3116" w:rsidRPr="00515ABA">
        <w:rPr>
          <w:sz w:val="22"/>
          <w:szCs w:val="22"/>
        </w:rPr>
        <w:t>;</w:t>
      </w:r>
    </w:p>
    <w:p w:rsidR="00DC1D3F" w:rsidRPr="00515ABA" w:rsidRDefault="00DC1D3F" w:rsidP="00240C9F">
      <w:pPr>
        <w:pStyle w:val="ListParagraph"/>
        <w:numPr>
          <w:ilvl w:val="0"/>
          <w:numId w:val="45"/>
        </w:numPr>
        <w:tabs>
          <w:tab w:val="left" w:pos="7938"/>
        </w:tabs>
        <w:suppressAutoHyphens/>
        <w:spacing w:after="60"/>
        <w:ind w:right="-567"/>
        <w:jc w:val="both"/>
        <w:rPr>
          <w:rFonts w:eastAsia="Calibri"/>
          <w:bCs/>
          <w:sz w:val="22"/>
          <w:szCs w:val="22"/>
        </w:rPr>
      </w:pPr>
      <w:r w:rsidRPr="00515ABA">
        <w:rPr>
          <w:rFonts w:eastAsia="Calibri"/>
          <w:bCs/>
          <w:sz w:val="22"/>
          <w:szCs w:val="22"/>
        </w:rPr>
        <w:t>Отчети за изпълнение бюджета на общината – 2018 и 2017 година;</w:t>
      </w:r>
    </w:p>
    <w:p w:rsidR="002E3116" w:rsidRPr="00515ABA" w:rsidRDefault="002E3116" w:rsidP="00240C9F">
      <w:pPr>
        <w:pStyle w:val="ListParagraph"/>
        <w:numPr>
          <w:ilvl w:val="0"/>
          <w:numId w:val="45"/>
        </w:numPr>
        <w:tabs>
          <w:tab w:val="left" w:pos="7938"/>
        </w:tabs>
        <w:suppressAutoHyphens/>
        <w:spacing w:after="60"/>
        <w:ind w:right="-567"/>
        <w:jc w:val="both"/>
        <w:rPr>
          <w:rFonts w:eastAsia="Calibri"/>
          <w:bCs/>
          <w:sz w:val="22"/>
          <w:szCs w:val="22"/>
        </w:rPr>
      </w:pPr>
      <w:r w:rsidRPr="00515ABA">
        <w:rPr>
          <w:sz w:val="22"/>
          <w:szCs w:val="22"/>
          <w:lang w:eastAsia="bg-BG"/>
        </w:rPr>
        <w:t>Доклад от външна оценка одит в Общинска администрация Мездра обл. Враца, 2017 г. от Д.Пенев по реда на чл. 5, ал. 1 т. 1 от Наредба № 1 от 07.04.2017 год. за условията, реда, и начина за извършване на външна оценка за осигуряване качеството на одитната дейност  в изпълнение разпоредбите на чл. 29, ал. 3 от Закона за вътрешния одит в публичния сектор и параграф 1, ал. 2 от цитираната наредба</w:t>
      </w:r>
      <w:r w:rsidR="00034D56" w:rsidRPr="00515ABA">
        <w:rPr>
          <w:sz w:val="22"/>
          <w:szCs w:val="22"/>
          <w:lang w:eastAsia="bg-BG"/>
        </w:rPr>
        <w:t>;</w:t>
      </w:r>
    </w:p>
    <w:p w:rsidR="00A00ED8" w:rsidRPr="00515ABA" w:rsidRDefault="004E5F0E" w:rsidP="00240C9F">
      <w:pPr>
        <w:pStyle w:val="ListParagraph"/>
        <w:numPr>
          <w:ilvl w:val="0"/>
          <w:numId w:val="45"/>
        </w:numPr>
        <w:tabs>
          <w:tab w:val="left" w:pos="7938"/>
        </w:tabs>
        <w:suppressAutoHyphens/>
        <w:spacing w:after="60"/>
        <w:ind w:right="-567"/>
        <w:jc w:val="both"/>
        <w:rPr>
          <w:rFonts w:eastAsia="Calibri"/>
          <w:bCs/>
          <w:sz w:val="22"/>
          <w:szCs w:val="22"/>
        </w:rPr>
      </w:pPr>
      <w:hyperlink r:id="rId109" w:tooltip="Permanent Link to Отчет за работата на Общински съвет – Мездра за периода от 12.11.2019 г. до 30.06.2020 г." w:history="1">
        <w:r w:rsidR="00A00ED8" w:rsidRPr="00515ABA">
          <w:rPr>
            <w:rStyle w:val="Hyperlink"/>
            <w:sz w:val="22"/>
            <w:szCs w:val="22"/>
          </w:rPr>
          <w:t>Отчет за работата на Общински съвет – Мездра за периода от 12.11.2019 г. до 30.06.2020 г.</w:t>
        </w:r>
      </w:hyperlink>
    </w:p>
    <w:p w:rsidR="00034D56" w:rsidRPr="00515ABA" w:rsidRDefault="00184703" w:rsidP="00240C9F">
      <w:pPr>
        <w:pStyle w:val="ListParagraph"/>
        <w:numPr>
          <w:ilvl w:val="0"/>
          <w:numId w:val="45"/>
        </w:numPr>
        <w:tabs>
          <w:tab w:val="left" w:pos="7938"/>
        </w:tabs>
        <w:suppressAutoHyphens/>
        <w:spacing w:after="60"/>
        <w:ind w:right="-567"/>
        <w:jc w:val="both"/>
        <w:rPr>
          <w:rFonts w:eastAsia="Calibri"/>
          <w:bCs/>
          <w:sz w:val="22"/>
          <w:szCs w:val="22"/>
        </w:rPr>
      </w:pPr>
      <w:r w:rsidRPr="00515ABA">
        <w:rPr>
          <w:rFonts w:eastAsia="Calibri"/>
          <w:bCs/>
          <w:sz w:val="22"/>
          <w:szCs w:val="22"/>
        </w:rPr>
        <w:t>Отговори н</w:t>
      </w:r>
      <w:r w:rsidR="00B5620D" w:rsidRPr="00515ABA">
        <w:rPr>
          <w:rFonts w:eastAsia="Calibri"/>
          <w:bCs/>
          <w:sz w:val="22"/>
          <w:szCs w:val="22"/>
        </w:rPr>
        <w:t>а питания и</w:t>
      </w:r>
      <w:r w:rsidRPr="00515ABA">
        <w:rPr>
          <w:rFonts w:eastAsia="Calibri"/>
          <w:bCs/>
          <w:sz w:val="22"/>
          <w:szCs w:val="22"/>
        </w:rPr>
        <w:t xml:space="preserve"> жалби </w:t>
      </w:r>
      <w:r w:rsidR="009A4E6E" w:rsidRPr="00515ABA">
        <w:rPr>
          <w:rFonts w:eastAsia="Calibri"/>
          <w:bCs/>
          <w:sz w:val="22"/>
          <w:szCs w:val="22"/>
        </w:rPr>
        <w:t>– напр.</w:t>
      </w:r>
      <w:r w:rsidRPr="00515ABA">
        <w:rPr>
          <w:rFonts w:eastAsia="Calibri"/>
          <w:bCs/>
          <w:sz w:val="22"/>
          <w:szCs w:val="22"/>
        </w:rPr>
        <w:t xml:space="preserve"> </w:t>
      </w:r>
      <w:hyperlink r:id="rId110" w:history="1">
        <w:r w:rsidRPr="00515ABA">
          <w:rPr>
            <w:rStyle w:val="Hyperlink"/>
            <w:rFonts w:eastAsia="Calibri"/>
            <w:bCs/>
            <w:sz w:val="22"/>
            <w:szCs w:val="22"/>
          </w:rPr>
          <w:t>https://www.mezdra.bg/?p=24826</w:t>
        </w:r>
      </w:hyperlink>
      <w:r w:rsidRPr="00515ABA">
        <w:rPr>
          <w:rFonts w:eastAsia="Calibri"/>
          <w:bCs/>
          <w:sz w:val="22"/>
          <w:szCs w:val="22"/>
        </w:rPr>
        <w:t>.</w:t>
      </w:r>
    </w:p>
    <w:p w:rsidR="0042396B" w:rsidRPr="00515ABA" w:rsidRDefault="0042396B" w:rsidP="0042396B">
      <w:pPr>
        <w:tabs>
          <w:tab w:val="left" w:pos="7938"/>
        </w:tabs>
        <w:suppressAutoHyphens/>
        <w:spacing w:after="60"/>
        <w:ind w:right="-567"/>
        <w:jc w:val="both"/>
        <w:rPr>
          <w:rFonts w:eastAsia="Calibri"/>
          <w:bCs/>
          <w:sz w:val="22"/>
          <w:szCs w:val="22"/>
        </w:rPr>
      </w:pPr>
      <w:r w:rsidRPr="00515ABA">
        <w:rPr>
          <w:b/>
          <w:bCs/>
          <w:i/>
          <w:iCs/>
          <w:sz w:val="22"/>
          <w:szCs w:val="22"/>
        </w:rPr>
        <w:t xml:space="preserve">Оценка </w:t>
      </w:r>
      <w:r w:rsidR="00860B01" w:rsidRPr="00515ABA">
        <w:rPr>
          <w:b/>
          <w:bCs/>
          <w:i/>
          <w:iCs/>
          <w:sz w:val="22"/>
          <w:szCs w:val="22"/>
        </w:rPr>
        <w:t>н</w:t>
      </w:r>
      <w:r w:rsidRPr="00515ABA">
        <w:rPr>
          <w:b/>
          <w:bCs/>
          <w:i/>
          <w:iCs/>
          <w:sz w:val="22"/>
          <w:szCs w:val="22"/>
        </w:rPr>
        <w:t>а индикатор 5:</w:t>
      </w:r>
      <w:r w:rsidR="007E271F" w:rsidRPr="00515ABA">
        <w:rPr>
          <w:b/>
          <w:bCs/>
          <w:i/>
          <w:iCs/>
          <w:sz w:val="22"/>
          <w:szCs w:val="22"/>
        </w:rPr>
        <w:t xml:space="preserve"> 3.00</w:t>
      </w:r>
    </w:p>
    <w:p w:rsidR="00DC1D3F" w:rsidRPr="00515ABA" w:rsidRDefault="00DC1D3F" w:rsidP="00FA6A48">
      <w:pPr>
        <w:tabs>
          <w:tab w:val="left" w:pos="7938"/>
        </w:tabs>
        <w:suppressAutoHyphens/>
        <w:spacing w:after="60"/>
        <w:ind w:right="-567"/>
        <w:jc w:val="both"/>
        <w:rPr>
          <w:rFonts w:eastAsia="Calibri"/>
          <w:sz w:val="10"/>
          <w:szCs w:val="10"/>
        </w:rPr>
      </w:pPr>
    </w:p>
    <w:p w:rsidR="00F551C2" w:rsidRPr="00515ABA" w:rsidRDefault="00F551C2" w:rsidP="001C6DE3">
      <w:pPr>
        <w:tabs>
          <w:tab w:val="left" w:pos="7938"/>
        </w:tabs>
        <w:suppressAutoHyphens/>
        <w:spacing w:after="60"/>
        <w:ind w:right="-567"/>
        <w:jc w:val="both"/>
        <w:rPr>
          <w:rFonts w:eastAsia="Calibri"/>
          <w:b/>
          <w:bCs/>
          <w:sz w:val="22"/>
          <w:szCs w:val="22"/>
        </w:rPr>
      </w:pPr>
      <w:r w:rsidRPr="00515ABA">
        <w:rPr>
          <w:b/>
          <w:bCs/>
          <w:sz w:val="22"/>
          <w:szCs w:val="22"/>
          <w:lang w:eastAsia="bg-BG"/>
        </w:rPr>
        <w:t>ДЕЙНОСТ 3: Налице е широка и дългосрочна перспектива за бъдещето на местната общност, като се мисли за това от какво се нуждае тя, за да се постигне добро бъдещо развитие</w:t>
      </w:r>
    </w:p>
    <w:p w:rsidR="00F551C2" w:rsidRPr="00515ABA" w:rsidRDefault="009E2089" w:rsidP="006B6B90">
      <w:pPr>
        <w:pStyle w:val="ListParagraph"/>
        <w:numPr>
          <w:ilvl w:val="0"/>
          <w:numId w:val="15"/>
        </w:numPr>
        <w:tabs>
          <w:tab w:val="left" w:pos="7938"/>
        </w:tabs>
        <w:suppressAutoHyphens/>
        <w:spacing w:after="60"/>
        <w:ind w:right="-567"/>
        <w:jc w:val="both"/>
        <w:rPr>
          <w:rFonts w:eastAsia="Calibri"/>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w:t>
      </w:r>
      <w:r w:rsidRPr="00515ABA">
        <w:rPr>
          <w:b/>
          <w:bCs/>
          <w:sz w:val="22"/>
          <w:szCs w:val="22"/>
          <w:lang w:eastAsia="bg-BG"/>
        </w:rPr>
        <w:t>6: „Прилага се подход на широко обществено участие във вземането на решения за устойчиво развитие“</w:t>
      </w:r>
    </w:p>
    <w:p w:rsidR="00FA6A48" w:rsidRPr="00515ABA" w:rsidRDefault="00757B66" w:rsidP="00FA6A48">
      <w:pPr>
        <w:tabs>
          <w:tab w:val="left" w:pos="7938"/>
        </w:tabs>
        <w:suppressAutoHyphens/>
        <w:spacing w:after="60"/>
        <w:ind w:right="-567"/>
        <w:jc w:val="both"/>
        <w:rPr>
          <w:rFonts w:eastAsia="Calibri"/>
          <w:sz w:val="22"/>
          <w:szCs w:val="22"/>
        </w:rPr>
      </w:pPr>
      <w:r w:rsidRPr="00515ABA">
        <w:rPr>
          <w:rFonts w:eastAsia="Calibri"/>
          <w:sz w:val="22"/>
          <w:szCs w:val="22"/>
        </w:rPr>
        <w:t xml:space="preserve">Община Мездра прилага принципа на прозрачност при </w:t>
      </w:r>
      <w:r w:rsidR="009F0D2A" w:rsidRPr="00515ABA">
        <w:rPr>
          <w:rFonts w:eastAsia="Calibri"/>
          <w:sz w:val="22"/>
          <w:szCs w:val="22"/>
        </w:rPr>
        <w:t xml:space="preserve">изготвянето на стратегически документи и бюджет, които определят дългосрочната перспектива и които създават увереност за устойчивост и просперитет, чрез публично обсъждане и покана към всички заинтересовани страни </w:t>
      </w:r>
      <w:r w:rsidR="00C122EA" w:rsidRPr="00515ABA">
        <w:rPr>
          <w:rFonts w:eastAsia="Calibri"/>
          <w:sz w:val="22"/>
          <w:szCs w:val="22"/>
        </w:rPr>
        <w:t>за становище и предложения за подобряване.</w:t>
      </w:r>
    </w:p>
    <w:p w:rsidR="007D49A2" w:rsidRPr="00515ABA" w:rsidRDefault="007D49A2" w:rsidP="007D49A2">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7D49A2" w:rsidRPr="00515ABA" w:rsidRDefault="00CE6F52" w:rsidP="00240C9F">
      <w:pPr>
        <w:pStyle w:val="ListParagraph"/>
        <w:numPr>
          <w:ilvl w:val="0"/>
          <w:numId w:val="47"/>
        </w:numPr>
        <w:tabs>
          <w:tab w:val="left" w:pos="7938"/>
        </w:tabs>
        <w:suppressAutoHyphens/>
        <w:spacing w:after="60"/>
        <w:ind w:right="-567"/>
        <w:jc w:val="both"/>
        <w:rPr>
          <w:rFonts w:eastAsia="Calibri"/>
          <w:bCs/>
          <w:sz w:val="22"/>
          <w:szCs w:val="22"/>
        </w:rPr>
      </w:pPr>
      <w:r w:rsidRPr="00515ABA">
        <w:rPr>
          <w:rFonts w:eastAsia="Calibri"/>
          <w:bCs/>
          <w:sz w:val="22"/>
          <w:szCs w:val="22"/>
        </w:rPr>
        <w:t>Покана за обществено обсъждане на Бюджет 2020 г.;</w:t>
      </w:r>
    </w:p>
    <w:p w:rsidR="00CE6F52" w:rsidRPr="00515ABA" w:rsidRDefault="00CE6F52" w:rsidP="00240C9F">
      <w:pPr>
        <w:pStyle w:val="ListParagraph"/>
        <w:numPr>
          <w:ilvl w:val="0"/>
          <w:numId w:val="47"/>
        </w:numPr>
        <w:tabs>
          <w:tab w:val="left" w:pos="7938"/>
        </w:tabs>
        <w:suppressAutoHyphens/>
        <w:spacing w:after="60"/>
        <w:ind w:right="-567"/>
        <w:jc w:val="both"/>
        <w:rPr>
          <w:rFonts w:eastAsia="Calibri"/>
          <w:bCs/>
          <w:sz w:val="22"/>
          <w:szCs w:val="22"/>
        </w:rPr>
      </w:pPr>
      <w:r w:rsidRPr="00515ABA">
        <w:rPr>
          <w:rFonts w:eastAsia="Calibri"/>
          <w:bCs/>
          <w:sz w:val="22"/>
          <w:szCs w:val="22"/>
        </w:rPr>
        <w:t>Обсъждане на ОУП – Мездра.</w:t>
      </w:r>
    </w:p>
    <w:p w:rsidR="0042396B" w:rsidRPr="00515ABA" w:rsidRDefault="0042396B" w:rsidP="0042396B">
      <w:pPr>
        <w:tabs>
          <w:tab w:val="left" w:pos="7938"/>
        </w:tabs>
        <w:suppressAutoHyphens/>
        <w:spacing w:after="60"/>
        <w:ind w:right="-567"/>
        <w:jc w:val="both"/>
        <w:rPr>
          <w:rFonts w:eastAsia="Calibri"/>
          <w:bCs/>
          <w:sz w:val="22"/>
          <w:szCs w:val="22"/>
        </w:rPr>
      </w:pPr>
      <w:r w:rsidRPr="00515ABA">
        <w:rPr>
          <w:b/>
          <w:bCs/>
          <w:i/>
          <w:iCs/>
          <w:sz w:val="22"/>
          <w:szCs w:val="22"/>
        </w:rPr>
        <w:t xml:space="preserve">Оценка </w:t>
      </w:r>
      <w:r w:rsidR="00860B01" w:rsidRPr="00515ABA">
        <w:rPr>
          <w:b/>
          <w:bCs/>
          <w:i/>
          <w:iCs/>
          <w:sz w:val="22"/>
          <w:szCs w:val="22"/>
        </w:rPr>
        <w:t>н</w:t>
      </w:r>
      <w:r w:rsidRPr="00515ABA">
        <w:rPr>
          <w:b/>
          <w:bCs/>
          <w:i/>
          <w:iCs/>
          <w:sz w:val="22"/>
          <w:szCs w:val="22"/>
        </w:rPr>
        <w:t>а индикатор 6:</w:t>
      </w:r>
      <w:r w:rsidR="00374D49" w:rsidRPr="00515ABA">
        <w:rPr>
          <w:b/>
          <w:bCs/>
          <w:i/>
          <w:iCs/>
          <w:sz w:val="22"/>
          <w:szCs w:val="22"/>
        </w:rPr>
        <w:t xml:space="preserve"> 4.00</w:t>
      </w:r>
    </w:p>
    <w:p w:rsidR="00C122EA" w:rsidRPr="00515ABA" w:rsidRDefault="00C122EA" w:rsidP="00C122EA">
      <w:pPr>
        <w:tabs>
          <w:tab w:val="left" w:pos="7938"/>
        </w:tabs>
        <w:suppressAutoHyphens/>
        <w:spacing w:after="60"/>
        <w:ind w:right="-567"/>
        <w:jc w:val="both"/>
        <w:rPr>
          <w:rFonts w:eastAsia="Calibri"/>
          <w:bCs/>
          <w:sz w:val="2"/>
          <w:szCs w:val="2"/>
        </w:rPr>
      </w:pPr>
    </w:p>
    <w:p w:rsidR="00256460" w:rsidRPr="00515ABA" w:rsidRDefault="00256460" w:rsidP="006B6B90">
      <w:pPr>
        <w:pStyle w:val="ListParagraph"/>
        <w:numPr>
          <w:ilvl w:val="0"/>
          <w:numId w:val="15"/>
        </w:numPr>
        <w:tabs>
          <w:tab w:val="left" w:pos="7938"/>
        </w:tabs>
        <w:suppressAutoHyphens/>
        <w:spacing w:after="60"/>
        <w:ind w:right="-567"/>
        <w:jc w:val="both"/>
        <w:rPr>
          <w:b/>
          <w:bCs/>
          <w:sz w:val="22"/>
          <w:szCs w:val="22"/>
          <w:lang w:eastAsia="bg-BG"/>
        </w:rPr>
      </w:pPr>
      <w:r w:rsidRPr="00515ABA">
        <w:rPr>
          <w:sz w:val="22"/>
          <w:szCs w:val="22"/>
        </w:rPr>
        <w:t xml:space="preserve">По отношение на </w:t>
      </w:r>
      <w:r w:rsidRPr="00515ABA">
        <w:rPr>
          <w:b/>
          <w:bCs/>
          <w:i/>
          <w:iCs/>
          <w:sz w:val="22"/>
          <w:szCs w:val="22"/>
        </w:rPr>
        <w:t>индикатор</w:t>
      </w:r>
      <w:r w:rsidRPr="00515ABA">
        <w:rPr>
          <w:b/>
          <w:bCs/>
          <w:sz w:val="22"/>
          <w:szCs w:val="22"/>
          <w:lang w:eastAsia="bg-BG"/>
        </w:rPr>
        <w:t xml:space="preserve"> 7: „Изпълнява се инвестиционен финансов план, гарантиращ дългосрочна жизнеспособност на общинската инфраструктура и активи“</w:t>
      </w:r>
    </w:p>
    <w:p w:rsidR="00FA6A48" w:rsidRPr="00515ABA" w:rsidRDefault="00EE78D9" w:rsidP="00EE78D9">
      <w:pPr>
        <w:ind w:right="-567"/>
        <w:jc w:val="both"/>
        <w:rPr>
          <w:sz w:val="22"/>
          <w:szCs w:val="22"/>
          <w:lang w:eastAsia="bg-BG"/>
        </w:rPr>
      </w:pPr>
      <w:r w:rsidRPr="00515ABA">
        <w:rPr>
          <w:sz w:val="22"/>
          <w:szCs w:val="22"/>
          <w:lang w:eastAsia="bg-BG"/>
        </w:rPr>
        <w:t xml:space="preserve">Община Мездра взема под внимание устойчивото развитие на общността. Решенията са насочени към покриване на разходите в различни сфери икономически, социални, структурни и т.н., за да не прехвърлят нерешени проблеми и напрежение върху бъдещите поколения. </w:t>
      </w:r>
      <w:r w:rsidR="00A018C6" w:rsidRPr="00515ABA">
        <w:rPr>
          <w:sz w:val="22"/>
          <w:szCs w:val="22"/>
          <w:lang w:eastAsia="bg-BG"/>
        </w:rPr>
        <w:t xml:space="preserve">Финансовия план не винаги се изпълнява в пълният му проект поради ограничените средства на общината. Но това означава, че е необходимо да се поставят по-реални цели от една страна и от друга да се търсят неизползвани възможности за финансиране на проектираните мерки за развитие и </w:t>
      </w:r>
      <w:r w:rsidR="00E253AC" w:rsidRPr="00515ABA">
        <w:rPr>
          <w:sz w:val="22"/>
          <w:szCs w:val="22"/>
          <w:lang w:eastAsia="bg-BG"/>
        </w:rPr>
        <w:t>е</w:t>
      </w:r>
      <w:r w:rsidR="001E6BBE" w:rsidRPr="00515ABA">
        <w:rPr>
          <w:sz w:val="22"/>
          <w:szCs w:val="22"/>
          <w:lang w:eastAsia="bg-BG"/>
        </w:rPr>
        <w:t>фикасн</w:t>
      </w:r>
      <w:r w:rsidR="00E253AC" w:rsidRPr="00515ABA">
        <w:rPr>
          <w:sz w:val="22"/>
          <w:szCs w:val="22"/>
          <w:lang w:eastAsia="bg-BG"/>
        </w:rPr>
        <w:t xml:space="preserve">о </w:t>
      </w:r>
      <w:r w:rsidR="00A018C6" w:rsidRPr="00515ABA">
        <w:rPr>
          <w:sz w:val="22"/>
          <w:szCs w:val="22"/>
          <w:lang w:eastAsia="bg-BG"/>
        </w:rPr>
        <w:t>управление.</w:t>
      </w:r>
    </w:p>
    <w:p w:rsidR="00C122EA" w:rsidRPr="00515ABA" w:rsidRDefault="00C122EA" w:rsidP="00C122EA">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C122EA" w:rsidRPr="00515ABA" w:rsidRDefault="00C122EA" w:rsidP="00240C9F">
      <w:pPr>
        <w:pStyle w:val="ListParagraph"/>
        <w:numPr>
          <w:ilvl w:val="0"/>
          <w:numId w:val="48"/>
        </w:numPr>
        <w:tabs>
          <w:tab w:val="left" w:pos="7938"/>
        </w:tabs>
        <w:suppressAutoHyphens/>
        <w:spacing w:after="60"/>
        <w:ind w:right="-567"/>
        <w:jc w:val="both"/>
        <w:rPr>
          <w:bCs/>
          <w:sz w:val="22"/>
          <w:szCs w:val="22"/>
          <w:lang w:eastAsia="bg-BG"/>
        </w:rPr>
      </w:pPr>
      <w:r w:rsidRPr="00515ABA">
        <w:rPr>
          <w:rFonts w:eastAsia="Calibri"/>
          <w:bCs/>
          <w:color w:val="000000" w:themeColor="text1"/>
          <w:sz w:val="22"/>
          <w:szCs w:val="22"/>
        </w:rPr>
        <w:t xml:space="preserve">Общински план за развитие </w:t>
      </w:r>
      <w:r w:rsidR="00180B5D" w:rsidRPr="00515ABA">
        <w:rPr>
          <w:rFonts w:eastAsia="Calibri"/>
          <w:bCs/>
          <w:color w:val="000000" w:themeColor="text1"/>
          <w:sz w:val="22"/>
          <w:szCs w:val="22"/>
        </w:rPr>
        <w:t>2014-</w:t>
      </w:r>
      <w:r w:rsidRPr="00515ABA">
        <w:rPr>
          <w:rFonts w:eastAsia="Calibri"/>
          <w:bCs/>
          <w:color w:val="000000" w:themeColor="text1"/>
          <w:sz w:val="22"/>
          <w:szCs w:val="22"/>
        </w:rPr>
        <w:t>2020</w:t>
      </w:r>
      <w:r w:rsidR="00180B5D" w:rsidRPr="00515ABA">
        <w:rPr>
          <w:rFonts w:eastAsia="Calibri"/>
          <w:bCs/>
          <w:color w:val="000000" w:themeColor="text1"/>
          <w:sz w:val="22"/>
          <w:szCs w:val="22"/>
        </w:rPr>
        <w:t xml:space="preserve"> г.</w:t>
      </w:r>
      <w:r w:rsidRPr="00515ABA">
        <w:rPr>
          <w:rFonts w:eastAsia="Calibri"/>
          <w:bCs/>
          <w:color w:val="000000" w:themeColor="text1"/>
          <w:sz w:val="22"/>
          <w:szCs w:val="22"/>
        </w:rPr>
        <w:t>;</w:t>
      </w:r>
    </w:p>
    <w:p w:rsidR="00C122EA" w:rsidRPr="00515ABA" w:rsidRDefault="00C122EA" w:rsidP="00240C9F">
      <w:pPr>
        <w:pStyle w:val="ListParagraph"/>
        <w:numPr>
          <w:ilvl w:val="0"/>
          <w:numId w:val="48"/>
        </w:numPr>
        <w:tabs>
          <w:tab w:val="left" w:pos="7938"/>
        </w:tabs>
        <w:suppressAutoHyphens/>
        <w:spacing w:after="60"/>
        <w:ind w:right="-567"/>
        <w:jc w:val="both"/>
        <w:rPr>
          <w:bCs/>
          <w:sz w:val="22"/>
          <w:szCs w:val="22"/>
          <w:lang w:eastAsia="bg-BG"/>
        </w:rPr>
      </w:pPr>
      <w:r w:rsidRPr="00515ABA">
        <w:rPr>
          <w:rFonts w:eastAsia="Calibri"/>
          <w:bCs/>
          <w:color w:val="000000" w:themeColor="text1"/>
          <w:sz w:val="22"/>
          <w:szCs w:val="22"/>
        </w:rPr>
        <w:t>Инвестиционна програма на Община Мездра за 2020г.;</w:t>
      </w:r>
    </w:p>
    <w:p w:rsidR="00C122EA" w:rsidRPr="00515ABA" w:rsidRDefault="00C122EA" w:rsidP="00240C9F">
      <w:pPr>
        <w:pStyle w:val="ListParagraph"/>
        <w:numPr>
          <w:ilvl w:val="0"/>
          <w:numId w:val="48"/>
        </w:numPr>
        <w:tabs>
          <w:tab w:val="left" w:pos="7938"/>
        </w:tabs>
        <w:suppressAutoHyphens/>
        <w:spacing w:after="60"/>
        <w:ind w:right="-567"/>
        <w:jc w:val="both"/>
        <w:rPr>
          <w:bCs/>
          <w:sz w:val="22"/>
          <w:szCs w:val="22"/>
          <w:lang w:eastAsia="bg-BG"/>
        </w:rPr>
      </w:pPr>
      <w:r w:rsidRPr="00515ABA">
        <w:rPr>
          <w:rFonts w:eastAsia="Calibri"/>
          <w:bCs/>
          <w:color w:val="000000" w:themeColor="text1"/>
          <w:sz w:val="22"/>
          <w:szCs w:val="22"/>
        </w:rPr>
        <w:t>Проект Енергийна ефективност</w:t>
      </w:r>
      <w:r w:rsidR="00EE78D9" w:rsidRPr="00515ABA">
        <w:rPr>
          <w:rFonts w:eastAsia="Calibri"/>
          <w:bCs/>
          <w:color w:val="000000" w:themeColor="text1"/>
          <w:sz w:val="22"/>
          <w:szCs w:val="22"/>
        </w:rPr>
        <w:t>;</w:t>
      </w:r>
    </w:p>
    <w:p w:rsidR="00EE78D9" w:rsidRPr="00515ABA" w:rsidRDefault="004E5F0E" w:rsidP="00240C9F">
      <w:pPr>
        <w:pStyle w:val="ListParagraph"/>
        <w:numPr>
          <w:ilvl w:val="0"/>
          <w:numId w:val="48"/>
        </w:numPr>
        <w:tabs>
          <w:tab w:val="left" w:pos="7938"/>
        </w:tabs>
        <w:suppressAutoHyphens/>
        <w:spacing w:after="60"/>
        <w:ind w:right="-567"/>
        <w:jc w:val="both"/>
        <w:rPr>
          <w:rFonts w:eastAsia="Calibri"/>
          <w:sz w:val="22"/>
          <w:szCs w:val="22"/>
        </w:rPr>
      </w:pPr>
      <w:hyperlink r:id="rId111" w:history="1">
        <w:r w:rsidR="00EE78D9" w:rsidRPr="00515ABA">
          <w:rPr>
            <w:rStyle w:val="Hyperlink"/>
            <w:sz w:val="22"/>
            <w:szCs w:val="22"/>
          </w:rPr>
          <w:t>Отчет на Програма за управление на Община Мездра през мандат 2015 – 2019 година</w:t>
        </w:r>
      </w:hyperlink>
      <w:r w:rsidR="00EE78D9" w:rsidRPr="00515ABA">
        <w:rPr>
          <w:sz w:val="22"/>
          <w:szCs w:val="22"/>
        </w:rPr>
        <w:t>.</w:t>
      </w:r>
    </w:p>
    <w:p w:rsidR="0042396B" w:rsidRPr="00515ABA" w:rsidRDefault="0042396B" w:rsidP="0042396B">
      <w:pPr>
        <w:tabs>
          <w:tab w:val="left" w:pos="7938"/>
        </w:tabs>
        <w:suppressAutoHyphens/>
        <w:spacing w:after="60"/>
        <w:ind w:right="-567"/>
        <w:jc w:val="both"/>
        <w:rPr>
          <w:rFonts w:eastAsia="Calibri"/>
          <w:sz w:val="22"/>
          <w:szCs w:val="22"/>
        </w:rPr>
      </w:pPr>
      <w:r w:rsidRPr="00515ABA">
        <w:rPr>
          <w:b/>
          <w:bCs/>
          <w:i/>
          <w:iCs/>
          <w:sz w:val="22"/>
          <w:szCs w:val="22"/>
        </w:rPr>
        <w:t xml:space="preserve">Оценка </w:t>
      </w:r>
      <w:r w:rsidR="00860B01" w:rsidRPr="00515ABA">
        <w:rPr>
          <w:b/>
          <w:bCs/>
          <w:i/>
          <w:iCs/>
          <w:sz w:val="22"/>
          <w:szCs w:val="22"/>
        </w:rPr>
        <w:t>н</w:t>
      </w:r>
      <w:r w:rsidRPr="00515ABA">
        <w:rPr>
          <w:b/>
          <w:bCs/>
          <w:i/>
          <w:iCs/>
          <w:sz w:val="22"/>
          <w:szCs w:val="22"/>
        </w:rPr>
        <w:t xml:space="preserve">а индикатор </w:t>
      </w:r>
      <w:r w:rsidR="0008198A" w:rsidRPr="00515ABA">
        <w:rPr>
          <w:b/>
          <w:bCs/>
          <w:i/>
          <w:iCs/>
          <w:sz w:val="22"/>
          <w:szCs w:val="22"/>
        </w:rPr>
        <w:t>7</w:t>
      </w:r>
      <w:r w:rsidRPr="00515ABA">
        <w:rPr>
          <w:b/>
          <w:bCs/>
          <w:i/>
          <w:iCs/>
          <w:sz w:val="22"/>
          <w:szCs w:val="22"/>
        </w:rPr>
        <w:t>:</w:t>
      </w:r>
      <w:r w:rsidR="00374D49" w:rsidRPr="00515ABA">
        <w:rPr>
          <w:b/>
          <w:bCs/>
          <w:i/>
          <w:iCs/>
          <w:sz w:val="22"/>
          <w:szCs w:val="22"/>
        </w:rPr>
        <w:t xml:space="preserve"> 3.00</w:t>
      </w:r>
    </w:p>
    <w:p w:rsidR="00C122EA" w:rsidRPr="00515ABA" w:rsidRDefault="00C122EA" w:rsidP="00C122EA">
      <w:pPr>
        <w:tabs>
          <w:tab w:val="left" w:pos="7938"/>
        </w:tabs>
        <w:suppressAutoHyphens/>
        <w:spacing w:after="60"/>
        <w:ind w:right="-567"/>
        <w:jc w:val="both"/>
        <w:rPr>
          <w:sz w:val="10"/>
          <w:szCs w:val="10"/>
          <w:lang w:eastAsia="bg-BG"/>
        </w:rPr>
      </w:pPr>
    </w:p>
    <w:p w:rsidR="00894397" w:rsidRPr="00515ABA" w:rsidRDefault="00894397" w:rsidP="001C6DE3">
      <w:pPr>
        <w:tabs>
          <w:tab w:val="left" w:pos="7938"/>
        </w:tabs>
        <w:suppressAutoHyphens/>
        <w:spacing w:after="60"/>
        <w:ind w:right="-567"/>
        <w:jc w:val="both"/>
        <w:rPr>
          <w:b/>
          <w:bCs/>
          <w:sz w:val="22"/>
          <w:szCs w:val="22"/>
          <w:lang w:eastAsia="bg-BG"/>
        </w:rPr>
      </w:pPr>
      <w:r w:rsidRPr="00515ABA">
        <w:rPr>
          <w:b/>
          <w:bCs/>
          <w:sz w:val="22"/>
          <w:szCs w:val="22"/>
          <w:lang w:eastAsia="bg-BG"/>
        </w:rPr>
        <w:t>ДЕЙНОСТ 4: Налице е разбиране за историческите, културните и социални обвързаности, на които се основава дългосрочната перспектива за бъдещето на местната общност</w:t>
      </w:r>
    </w:p>
    <w:p w:rsidR="00894397" w:rsidRPr="00515ABA" w:rsidRDefault="0074189E" w:rsidP="006B6B90">
      <w:pPr>
        <w:pStyle w:val="ListParagraph"/>
        <w:numPr>
          <w:ilvl w:val="0"/>
          <w:numId w:val="15"/>
        </w:numPr>
        <w:tabs>
          <w:tab w:val="left" w:pos="7938"/>
        </w:tabs>
        <w:suppressAutoHyphens/>
        <w:spacing w:after="60"/>
        <w:ind w:right="-567"/>
        <w:jc w:val="both"/>
        <w:rPr>
          <w:b/>
          <w:bCs/>
          <w:sz w:val="22"/>
          <w:szCs w:val="22"/>
          <w:lang w:eastAsia="bg-BG"/>
        </w:rPr>
      </w:pPr>
      <w:r w:rsidRPr="00515ABA">
        <w:rPr>
          <w:sz w:val="22"/>
          <w:szCs w:val="22"/>
        </w:rPr>
        <w:t xml:space="preserve">По отношение на </w:t>
      </w:r>
      <w:r w:rsidRPr="00515ABA">
        <w:rPr>
          <w:b/>
          <w:bCs/>
          <w:i/>
          <w:iCs/>
          <w:sz w:val="22"/>
          <w:szCs w:val="22"/>
        </w:rPr>
        <w:t>индикатор 8</w:t>
      </w:r>
      <w:r w:rsidRPr="00515ABA">
        <w:rPr>
          <w:rFonts w:eastAsia="Calibri"/>
          <w:b/>
          <w:sz w:val="22"/>
          <w:szCs w:val="22"/>
        </w:rPr>
        <w:t>: „Прилага се структуриран планов подход за запазване на историческите, културните и социалните ценности на общината“</w:t>
      </w:r>
    </w:p>
    <w:p w:rsidR="006645C0" w:rsidRPr="00515ABA" w:rsidRDefault="00FC4D55" w:rsidP="00215BB9">
      <w:pPr>
        <w:spacing w:after="60"/>
        <w:ind w:right="-567"/>
        <w:jc w:val="both"/>
        <w:rPr>
          <w:rFonts w:eastAsia="Calibri"/>
          <w:bCs/>
          <w:sz w:val="22"/>
          <w:szCs w:val="22"/>
        </w:rPr>
      </w:pPr>
      <w:r w:rsidRPr="00515ABA">
        <w:rPr>
          <w:rFonts w:eastAsia="Calibri"/>
          <w:bCs/>
          <w:sz w:val="22"/>
          <w:szCs w:val="22"/>
        </w:rPr>
        <w:t>Налице е широка и дългосрочна перспектива за бъдещето на местната общност, като се мисли за това от какво се нуждае с цел постигане на устойчиво развитие на общината. Прилага се структурен подход за запазване на историческите, културните и социалните ценности на община Мездра.</w:t>
      </w:r>
    </w:p>
    <w:p w:rsidR="006645C0" w:rsidRPr="00515ABA" w:rsidRDefault="006645C0" w:rsidP="006645C0">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0B0FC5" w:rsidRPr="00515ABA" w:rsidRDefault="00180B5D" w:rsidP="00240C9F">
      <w:pPr>
        <w:pStyle w:val="ListParagraph"/>
        <w:numPr>
          <w:ilvl w:val="0"/>
          <w:numId w:val="49"/>
        </w:numPr>
        <w:ind w:right="-567"/>
        <w:jc w:val="both"/>
        <w:rPr>
          <w:bCs/>
          <w:iCs/>
          <w:color w:val="00000A"/>
          <w:sz w:val="22"/>
          <w:szCs w:val="22"/>
          <w:shd w:val="clear" w:color="auto" w:fill="FFFFFF"/>
          <w:lang w:eastAsia="bg-BG"/>
        </w:rPr>
      </w:pPr>
      <w:r w:rsidRPr="00515ABA">
        <w:rPr>
          <w:rFonts w:eastAsia="Calibri"/>
          <w:bCs/>
          <w:sz w:val="22"/>
          <w:szCs w:val="22"/>
        </w:rPr>
        <w:t>Стратегия за развитие на социалните услуги;</w:t>
      </w:r>
    </w:p>
    <w:p w:rsidR="00180B5D" w:rsidRPr="00515ABA" w:rsidRDefault="00180B5D" w:rsidP="00240C9F">
      <w:pPr>
        <w:pStyle w:val="ListParagraph"/>
        <w:numPr>
          <w:ilvl w:val="0"/>
          <w:numId w:val="49"/>
        </w:numPr>
        <w:ind w:right="-567"/>
        <w:jc w:val="both"/>
        <w:rPr>
          <w:bCs/>
          <w:iCs/>
          <w:color w:val="00000A"/>
          <w:sz w:val="22"/>
          <w:szCs w:val="22"/>
          <w:shd w:val="clear" w:color="auto" w:fill="FFFFFF"/>
          <w:lang w:eastAsia="bg-BG"/>
        </w:rPr>
      </w:pPr>
      <w:r w:rsidRPr="00515ABA">
        <w:rPr>
          <w:rFonts w:eastAsia="Calibri"/>
          <w:bCs/>
          <w:sz w:val="22"/>
          <w:szCs w:val="22"/>
        </w:rPr>
        <w:t>Общински план за развитие 2014-2020 г.;</w:t>
      </w:r>
    </w:p>
    <w:p w:rsidR="00180B5D" w:rsidRPr="00515ABA" w:rsidRDefault="00180B5D" w:rsidP="00240C9F">
      <w:pPr>
        <w:pStyle w:val="ListParagraph"/>
        <w:numPr>
          <w:ilvl w:val="0"/>
          <w:numId w:val="49"/>
        </w:numPr>
        <w:ind w:right="-567"/>
        <w:jc w:val="both"/>
        <w:rPr>
          <w:bCs/>
          <w:iCs/>
          <w:color w:val="00000A"/>
          <w:sz w:val="22"/>
          <w:szCs w:val="22"/>
          <w:shd w:val="clear" w:color="auto" w:fill="FFFFFF"/>
          <w:lang w:eastAsia="bg-BG"/>
        </w:rPr>
      </w:pPr>
      <w:r w:rsidRPr="00515ABA">
        <w:rPr>
          <w:rFonts w:eastAsia="Calibri"/>
          <w:bCs/>
          <w:sz w:val="22"/>
          <w:szCs w:val="22"/>
        </w:rPr>
        <w:t>Археологически комплекс „Калето“;</w:t>
      </w:r>
    </w:p>
    <w:p w:rsidR="004B109B" w:rsidRPr="00515ABA" w:rsidRDefault="004E5F0E" w:rsidP="00240C9F">
      <w:pPr>
        <w:pStyle w:val="ListParagraph"/>
        <w:numPr>
          <w:ilvl w:val="0"/>
          <w:numId w:val="49"/>
        </w:numPr>
      </w:pPr>
      <w:hyperlink r:id="rId112" w:tgtFrame="new" w:history="1">
        <w:r w:rsidR="004B109B" w:rsidRPr="00515ABA">
          <w:rPr>
            <w:rStyle w:val="Hyperlink"/>
          </w:rPr>
          <w:t>Програма за управление на Община Мездра през мандат 2015–2019 год.</w:t>
        </w:r>
      </w:hyperlink>
    </w:p>
    <w:p w:rsidR="00180B5D" w:rsidRPr="00515ABA" w:rsidRDefault="004E5F0E" w:rsidP="00240C9F">
      <w:pPr>
        <w:pStyle w:val="ListParagraph"/>
        <w:numPr>
          <w:ilvl w:val="0"/>
          <w:numId w:val="49"/>
        </w:numPr>
        <w:rPr>
          <w:sz w:val="22"/>
          <w:szCs w:val="22"/>
        </w:rPr>
      </w:pPr>
      <w:hyperlink r:id="rId113" w:history="1">
        <w:r w:rsidR="004B109B" w:rsidRPr="00515ABA">
          <w:rPr>
            <w:rStyle w:val="Hyperlink"/>
            <w:sz w:val="22"/>
            <w:szCs w:val="22"/>
          </w:rPr>
          <w:t>Програма за управление на Община Мездра мандат 2019-2023</w:t>
        </w:r>
      </w:hyperlink>
      <w:r w:rsidR="00180B5D" w:rsidRPr="00515ABA">
        <w:rPr>
          <w:rFonts w:eastAsia="Calibri"/>
          <w:bCs/>
          <w:sz w:val="22"/>
          <w:szCs w:val="22"/>
        </w:rPr>
        <w:t>.</w:t>
      </w:r>
    </w:p>
    <w:p w:rsidR="0008198A" w:rsidRPr="00515ABA" w:rsidRDefault="0008198A" w:rsidP="0008198A">
      <w:pPr>
        <w:rPr>
          <w:sz w:val="10"/>
          <w:szCs w:val="10"/>
        </w:rPr>
      </w:pPr>
    </w:p>
    <w:p w:rsidR="0008198A" w:rsidRPr="00515ABA" w:rsidRDefault="0008198A" w:rsidP="0008198A">
      <w:pPr>
        <w:rPr>
          <w:sz w:val="22"/>
          <w:szCs w:val="22"/>
        </w:rPr>
      </w:pPr>
      <w:r w:rsidRPr="00515ABA">
        <w:rPr>
          <w:b/>
          <w:bCs/>
          <w:i/>
          <w:iCs/>
          <w:sz w:val="22"/>
          <w:szCs w:val="22"/>
        </w:rPr>
        <w:t xml:space="preserve">Оценка </w:t>
      </w:r>
      <w:r w:rsidR="00626838" w:rsidRPr="00515ABA">
        <w:rPr>
          <w:b/>
          <w:bCs/>
          <w:i/>
          <w:iCs/>
          <w:sz w:val="22"/>
          <w:szCs w:val="22"/>
        </w:rPr>
        <w:t>н</w:t>
      </w:r>
      <w:r w:rsidRPr="00515ABA">
        <w:rPr>
          <w:b/>
          <w:bCs/>
          <w:i/>
          <w:iCs/>
          <w:sz w:val="22"/>
          <w:szCs w:val="22"/>
        </w:rPr>
        <w:t>а индикатор 8:</w:t>
      </w:r>
      <w:r w:rsidR="00374D49" w:rsidRPr="00515ABA">
        <w:rPr>
          <w:b/>
          <w:bCs/>
          <w:i/>
          <w:iCs/>
          <w:sz w:val="22"/>
          <w:szCs w:val="22"/>
        </w:rPr>
        <w:t xml:space="preserve"> 4.00</w:t>
      </w:r>
    </w:p>
    <w:p w:rsidR="00180B5D" w:rsidRPr="00515ABA" w:rsidRDefault="00180B5D" w:rsidP="00180B5D">
      <w:pPr>
        <w:ind w:right="-567"/>
        <w:jc w:val="both"/>
        <w:rPr>
          <w:bCs/>
          <w:iCs/>
          <w:color w:val="00000A"/>
          <w:sz w:val="22"/>
          <w:szCs w:val="22"/>
          <w:shd w:val="clear" w:color="auto" w:fill="FFFFFF"/>
          <w:lang w:eastAsia="bg-BG"/>
        </w:rPr>
      </w:pPr>
    </w:p>
    <w:p w:rsidR="00B328B2" w:rsidRPr="00515ABA" w:rsidRDefault="00B328B2" w:rsidP="00B328B2">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Обобщение на силните и слабите страни при прилагането на Принцип 9:</w:t>
      </w:r>
    </w:p>
    <w:p w:rsidR="00611CA3" w:rsidRPr="00515ABA" w:rsidRDefault="00B328B2" w:rsidP="00B328B2">
      <w:pPr>
        <w:ind w:right="-567"/>
        <w:jc w:val="both"/>
        <w:rPr>
          <w:color w:val="00000A"/>
          <w:sz w:val="22"/>
          <w:szCs w:val="22"/>
          <w:shd w:val="clear" w:color="auto" w:fill="FFFFFF"/>
        </w:rPr>
      </w:pPr>
      <w:r w:rsidRPr="00515ABA">
        <w:rPr>
          <w:noProof/>
          <w:lang w:eastAsia="bg-BG"/>
        </w:rPr>
        <w:drawing>
          <wp:inline distT="0" distB="0" distL="0" distR="0" wp14:anchorId="1C136CCC" wp14:editId="304193B8">
            <wp:extent cx="214630" cy="214630"/>
            <wp:effectExtent l="0" t="0" r="1270" b="1270"/>
            <wp:docPr id="51"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14630" cy="214630"/>
                    </a:xfrm>
                    <a:prstGeom prst="rect">
                      <a:avLst/>
                    </a:prstGeom>
                    <a:noFill/>
                    <a:ln>
                      <a:noFill/>
                    </a:ln>
                  </pic:spPr>
                </pic:pic>
              </a:graphicData>
            </a:graphic>
          </wp:inline>
        </w:drawing>
      </w:r>
      <w:r w:rsidRPr="00515ABA">
        <w:rPr>
          <w:color w:val="00000A"/>
          <w:sz w:val="22"/>
          <w:szCs w:val="22"/>
          <w:shd w:val="clear" w:color="auto" w:fill="FFFFFF"/>
        </w:rPr>
        <w:t xml:space="preserve">   </w:t>
      </w:r>
    </w:p>
    <w:p w:rsidR="00611CA3" w:rsidRPr="00515ABA" w:rsidRDefault="00611CA3" w:rsidP="00611CA3">
      <w:pPr>
        <w:pStyle w:val="ListParagraph"/>
        <w:numPr>
          <w:ilvl w:val="0"/>
          <w:numId w:val="72"/>
        </w:numPr>
        <w:ind w:right="-567"/>
        <w:jc w:val="both"/>
        <w:rPr>
          <w:color w:val="00000A"/>
          <w:sz w:val="22"/>
          <w:szCs w:val="22"/>
          <w:shd w:val="clear" w:color="auto" w:fill="FFFFFF"/>
        </w:rPr>
      </w:pPr>
      <w:r w:rsidRPr="00515ABA">
        <w:rPr>
          <w:sz w:val="22"/>
          <w:szCs w:val="22"/>
        </w:rPr>
        <w:t>Община Мездра извършва стратегическо планиране с цел да се реализират основни решения и действия, които оформят и направляват насоката на развитие на общината;</w:t>
      </w:r>
    </w:p>
    <w:p w:rsidR="004261D5" w:rsidRPr="00515ABA" w:rsidRDefault="00611CA3" w:rsidP="00611CA3">
      <w:pPr>
        <w:pStyle w:val="ListParagraph"/>
        <w:numPr>
          <w:ilvl w:val="0"/>
          <w:numId w:val="72"/>
        </w:numPr>
        <w:ind w:right="-567"/>
        <w:jc w:val="both"/>
        <w:rPr>
          <w:color w:val="00000A"/>
          <w:sz w:val="22"/>
          <w:szCs w:val="22"/>
          <w:shd w:val="clear" w:color="auto" w:fill="FFFFFF"/>
        </w:rPr>
      </w:pPr>
      <w:r w:rsidRPr="00515ABA">
        <w:rPr>
          <w:sz w:val="22"/>
          <w:szCs w:val="22"/>
        </w:rPr>
        <w:t>Община Мездра разработва Наредби и програми, които създават възможност на младите хора за тяхното активно включване в живота на общината, и които подпомагат пълноценното им развитие и изграждане на активната им гражданска позиция;</w:t>
      </w:r>
    </w:p>
    <w:p w:rsidR="00611CA3" w:rsidRPr="00515ABA" w:rsidRDefault="00611CA3" w:rsidP="00611CA3">
      <w:pPr>
        <w:pStyle w:val="ListParagraph"/>
        <w:numPr>
          <w:ilvl w:val="0"/>
          <w:numId w:val="72"/>
        </w:numPr>
        <w:ind w:right="-567"/>
        <w:jc w:val="both"/>
        <w:rPr>
          <w:color w:val="00000A"/>
          <w:sz w:val="22"/>
          <w:szCs w:val="22"/>
          <w:shd w:val="clear" w:color="auto" w:fill="FFFFFF"/>
        </w:rPr>
      </w:pPr>
      <w:r w:rsidRPr="00515ABA">
        <w:rPr>
          <w:sz w:val="22"/>
          <w:szCs w:val="22"/>
        </w:rPr>
        <w:t>Община Мездра ангажира гражданското общество, изследователските и професионалните организации за съвместно създаване и разработване на политики на ранен етап</w:t>
      </w:r>
    </w:p>
    <w:p w:rsidR="00D6063C" w:rsidRPr="00515ABA" w:rsidRDefault="00D6063C" w:rsidP="00B328B2">
      <w:pPr>
        <w:ind w:right="-567"/>
        <w:jc w:val="both"/>
        <w:rPr>
          <w:bCs/>
          <w:iCs/>
          <w:color w:val="00000A"/>
          <w:sz w:val="22"/>
          <w:szCs w:val="22"/>
          <w:shd w:val="clear" w:color="auto" w:fill="FFFFFF"/>
          <w:lang w:eastAsia="bg-BG"/>
        </w:rPr>
      </w:pPr>
      <w:r w:rsidRPr="00515ABA">
        <w:rPr>
          <w:noProof/>
          <w:lang w:eastAsia="bg-BG"/>
        </w:rPr>
        <w:drawing>
          <wp:inline distT="0" distB="0" distL="0" distR="0" wp14:anchorId="5ECCC9DE" wp14:editId="7169232F">
            <wp:extent cx="214630" cy="214630"/>
            <wp:effectExtent l="0" t="0" r="1270" b="1270"/>
            <wp:docPr id="55"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rot="10800000">
                      <a:off x="0" y="0"/>
                      <a:ext cx="214630" cy="214630"/>
                    </a:xfrm>
                    <a:prstGeom prst="rect">
                      <a:avLst/>
                    </a:prstGeom>
                    <a:noFill/>
                    <a:ln>
                      <a:noFill/>
                    </a:ln>
                  </pic:spPr>
                </pic:pic>
              </a:graphicData>
            </a:graphic>
          </wp:inline>
        </w:drawing>
      </w:r>
    </w:p>
    <w:p w:rsidR="00611CA3" w:rsidRPr="00515ABA" w:rsidRDefault="00626838" w:rsidP="00611CA3">
      <w:pPr>
        <w:pStyle w:val="ListParagraph"/>
        <w:numPr>
          <w:ilvl w:val="0"/>
          <w:numId w:val="73"/>
        </w:numPr>
        <w:ind w:right="-567"/>
        <w:jc w:val="both"/>
        <w:rPr>
          <w:bCs/>
          <w:iCs/>
          <w:color w:val="00000A"/>
          <w:sz w:val="22"/>
          <w:szCs w:val="22"/>
          <w:shd w:val="clear" w:color="auto" w:fill="FFFFFF"/>
          <w:lang w:eastAsia="bg-BG"/>
        </w:rPr>
      </w:pPr>
      <w:r w:rsidRPr="00515ABA">
        <w:rPr>
          <w:bCs/>
          <w:iCs/>
          <w:color w:val="00000A"/>
          <w:sz w:val="22"/>
          <w:szCs w:val="22"/>
          <w:shd w:val="clear" w:color="auto" w:fill="FFFFFF"/>
          <w:lang w:eastAsia="bg-BG"/>
        </w:rPr>
        <w:t xml:space="preserve">Слабо използване на различни </w:t>
      </w:r>
      <w:r w:rsidR="00A05919" w:rsidRPr="00515ABA">
        <w:rPr>
          <w:bCs/>
          <w:iCs/>
          <w:color w:val="00000A"/>
          <w:sz w:val="22"/>
          <w:szCs w:val="22"/>
          <w:shd w:val="clear" w:color="auto" w:fill="FFFFFF"/>
          <w:lang w:eastAsia="bg-BG"/>
        </w:rPr>
        <w:t>донорски програми</w:t>
      </w:r>
      <w:r w:rsidRPr="00515ABA">
        <w:rPr>
          <w:bCs/>
          <w:iCs/>
          <w:color w:val="00000A"/>
          <w:sz w:val="22"/>
          <w:szCs w:val="22"/>
          <w:shd w:val="clear" w:color="auto" w:fill="FFFFFF"/>
          <w:lang w:eastAsia="bg-BG"/>
        </w:rPr>
        <w:t xml:space="preserve"> за финансиране на планираните мерки</w:t>
      </w:r>
    </w:p>
    <w:p w:rsidR="00626838" w:rsidRPr="00515ABA" w:rsidRDefault="00626838" w:rsidP="000B0FC5">
      <w:pPr>
        <w:ind w:right="-567"/>
        <w:jc w:val="both"/>
        <w:rPr>
          <w:b/>
          <w:i/>
          <w:color w:val="00000A"/>
          <w:sz w:val="22"/>
          <w:szCs w:val="22"/>
          <w:shd w:val="clear" w:color="auto" w:fill="FFFFFF"/>
          <w:lang w:eastAsia="bg-BG"/>
        </w:rPr>
      </w:pPr>
    </w:p>
    <w:p w:rsidR="000B0FC5" w:rsidRPr="00515ABA" w:rsidRDefault="000B0FC5" w:rsidP="000B0FC5">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w:t>
      </w:r>
      <w:r w:rsidR="00626838" w:rsidRPr="00515ABA">
        <w:rPr>
          <w:b/>
          <w:i/>
          <w:color w:val="00000A"/>
          <w:sz w:val="22"/>
          <w:szCs w:val="22"/>
          <w:shd w:val="clear" w:color="auto" w:fill="FFFFFF"/>
          <w:lang w:eastAsia="bg-BG"/>
        </w:rPr>
        <w:t>изпълнението</w:t>
      </w:r>
      <w:r w:rsidRPr="00515ABA">
        <w:rPr>
          <w:b/>
          <w:i/>
          <w:color w:val="00000A"/>
          <w:sz w:val="22"/>
          <w:szCs w:val="22"/>
          <w:shd w:val="clear" w:color="auto" w:fill="FFFFFF"/>
          <w:lang w:eastAsia="bg-BG"/>
        </w:rPr>
        <w:t xml:space="preserve"> по Принцип 9: </w:t>
      </w:r>
      <w:r w:rsidR="00CC6FDA" w:rsidRPr="00515ABA">
        <w:rPr>
          <w:rFonts w:eastAsia="Calibri"/>
          <w:b/>
          <w:sz w:val="22"/>
          <w:szCs w:val="22"/>
        </w:rPr>
        <w:t>Принципа се прилага - Заверка без резерви (</w:t>
      </w:r>
      <w:r w:rsidR="00FC3A06" w:rsidRPr="00515ABA">
        <w:rPr>
          <w:b/>
          <w:i/>
          <w:color w:val="00000A"/>
          <w:sz w:val="22"/>
          <w:szCs w:val="22"/>
          <w:shd w:val="clear" w:color="auto" w:fill="FFFFFF"/>
          <w:lang w:eastAsia="bg-BG"/>
        </w:rPr>
        <w:t>3</w:t>
      </w:r>
      <w:r w:rsidRPr="00515ABA">
        <w:rPr>
          <w:b/>
          <w:i/>
          <w:color w:val="00000A"/>
          <w:sz w:val="22"/>
          <w:szCs w:val="22"/>
          <w:shd w:val="clear" w:color="auto" w:fill="FFFFFF"/>
          <w:lang w:eastAsia="bg-BG"/>
        </w:rPr>
        <w:t>.</w:t>
      </w:r>
      <w:r w:rsidR="00435926" w:rsidRPr="00515ABA">
        <w:rPr>
          <w:b/>
          <w:i/>
          <w:color w:val="00000A"/>
          <w:sz w:val="22"/>
          <w:szCs w:val="22"/>
          <w:shd w:val="clear" w:color="auto" w:fill="FFFFFF"/>
          <w:lang w:eastAsia="bg-BG"/>
        </w:rPr>
        <w:t>63</w:t>
      </w:r>
      <w:r w:rsidR="00CC6FDA" w:rsidRPr="00515ABA">
        <w:rPr>
          <w:b/>
          <w:i/>
          <w:color w:val="00000A"/>
          <w:sz w:val="22"/>
          <w:szCs w:val="22"/>
          <w:shd w:val="clear" w:color="auto" w:fill="FFFFFF"/>
          <w:lang w:eastAsia="bg-BG"/>
        </w:rPr>
        <w:t>)</w:t>
      </w:r>
    </w:p>
    <w:p w:rsidR="000B0FC5" w:rsidRPr="00515ABA" w:rsidRDefault="000B0FC5" w:rsidP="000B0FC5">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 xml:space="preserve">Самооценка на община Мездра: </w:t>
      </w:r>
      <w:r w:rsidR="00FC3A06" w:rsidRPr="00515ABA">
        <w:rPr>
          <w:b/>
          <w:i/>
          <w:color w:val="0070C0"/>
          <w:sz w:val="22"/>
          <w:szCs w:val="22"/>
          <w:shd w:val="clear" w:color="auto" w:fill="FFFFFF"/>
          <w:lang w:eastAsia="bg-BG"/>
        </w:rPr>
        <w:t>3</w:t>
      </w:r>
      <w:r w:rsidRPr="00515ABA">
        <w:rPr>
          <w:b/>
          <w:i/>
          <w:color w:val="0070C0"/>
          <w:sz w:val="22"/>
          <w:szCs w:val="22"/>
          <w:shd w:val="clear" w:color="auto" w:fill="FFFFFF"/>
          <w:lang w:eastAsia="bg-BG"/>
        </w:rPr>
        <w:t>.</w:t>
      </w:r>
      <w:r w:rsidR="00FC3A06" w:rsidRPr="00515ABA">
        <w:rPr>
          <w:b/>
          <w:i/>
          <w:color w:val="0070C0"/>
          <w:sz w:val="22"/>
          <w:szCs w:val="22"/>
          <w:shd w:val="clear" w:color="auto" w:fill="FFFFFF"/>
          <w:lang w:eastAsia="bg-BG"/>
        </w:rPr>
        <w:t>38</w:t>
      </w:r>
    </w:p>
    <w:p w:rsidR="00E96506" w:rsidRPr="00515ABA" w:rsidRDefault="00E96506" w:rsidP="00E96506">
      <w:pPr>
        <w:pStyle w:val="ListParagraph"/>
        <w:tabs>
          <w:tab w:val="left" w:pos="206"/>
          <w:tab w:val="left" w:pos="7328"/>
        </w:tabs>
        <w:suppressAutoHyphens/>
        <w:spacing w:after="60"/>
        <w:ind w:left="360" w:right="-567"/>
        <w:jc w:val="both"/>
        <w:rPr>
          <w:color w:val="00000A"/>
          <w:sz w:val="22"/>
          <w:szCs w:val="22"/>
          <w:shd w:val="clear" w:color="auto" w:fill="FFFFFF"/>
        </w:rPr>
      </w:pPr>
    </w:p>
    <w:p w:rsidR="007B5E89" w:rsidRPr="00515ABA" w:rsidRDefault="00DF423A" w:rsidP="00E96506">
      <w:pPr>
        <w:pStyle w:val="ListParagraph"/>
        <w:tabs>
          <w:tab w:val="left" w:pos="206"/>
          <w:tab w:val="left" w:pos="7328"/>
        </w:tabs>
        <w:suppressAutoHyphens/>
        <w:spacing w:after="60"/>
        <w:ind w:left="360" w:right="-567"/>
        <w:jc w:val="both"/>
        <w:rPr>
          <w:color w:val="00000A"/>
          <w:sz w:val="22"/>
          <w:szCs w:val="22"/>
          <w:shd w:val="clear" w:color="auto" w:fill="FFFFFF"/>
        </w:rPr>
      </w:pPr>
      <w:r w:rsidRPr="00515ABA">
        <w:rPr>
          <w:color w:val="00000A"/>
          <w:sz w:val="22"/>
          <w:szCs w:val="22"/>
          <w:shd w:val="clear" w:color="auto" w:fill="FFFFFF"/>
        </w:rPr>
        <w:tab/>
      </w:r>
    </w:p>
    <w:p w:rsidR="00E553D3" w:rsidRPr="00515ABA" w:rsidRDefault="00E553D3" w:rsidP="001C6DE3">
      <w:pPr>
        <w:tabs>
          <w:tab w:val="left" w:pos="206"/>
          <w:tab w:val="left" w:pos="7938"/>
        </w:tabs>
        <w:suppressAutoHyphens/>
        <w:spacing w:after="60"/>
        <w:ind w:right="-567"/>
        <w:jc w:val="both"/>
        <w:rPr>
          <w:b/>
          <w:sz w:val="22"/>
          <w:szCs w:val="22"/>
          <w:lang w:eastAsia="bg-BG"/>
        </w:rPr>
      </w:pPr>
      <w:r w:rsidRPr="00515ABA">
        <w:rPr>
          <w:b/>
          <w:bCs/>
          <w:i/>
          <w:iCs/>
          <w:sz w:val="22"/>
          <w:szCs w:val="22"/>
        </w:rPr>
        <w:t>Принцип 10:</w:t>
      </w:r>
      <w:r w:rsidR="00A14998" w:rsidRPr="00515ABA">
        <w:rPr>
          <w:b/>
          <w:bCs/>
          <w:i/>
          <w:iCs/>
          <w:sz w:val="22"/>
          <w:szCs w:val="22"/>
        </w:rPr>
        <w:t xml:space="preserve"> </w:t>
      </w:r>
      <w:r w:rsidR="00A14998" w:rsidRPr="00515ABA">
        <w:rPr>
          <w:b/>
          <w:sz w:val="22"/>
          <w:szCs w:val="22"/>
          <w:lang w:eastAsia="bg-BG"/>
        </w:rPr>
        <w:t>СТАБИЛНО ФИНАНСОВО УПРАВЛЕНИЕ</w:t>
      </w:r>
    </w:p>
    <w:p w:rsidR="00B634FB" w:rsidRPr="00515ABA" w:rsidRDefault="00261DA9" w:rsidP="001C6DE3">
      <w:pPr>
        <w:tabs>
          <w:tab w:val="left" w:pos="206"/>
          <w:tab w:val="left" w:pos="7938"/>
        </w:tabs>
        <w:suppressAutoHyphens/>
        <w:spacing w:after="60"/>
        <w:ind w:right="-567"/>
        <w:jc w:val="both"/>
        <w:rPr>
          <w:b/>
          <w:sz w:val="22"/>
          <w:szCs w:val="22"/>
          <w:lang w:eastAsia="bg-BG"/>
        </w:rPr>
      </w:pPr>
      <w:r w:rsidRPr="00515ABA">
        <w:rPr>
          <w:b/>
          <w:noProof/>
          <w:sz w:val="22"/>
          <w:szCs w:val="22"/>
          <w:lang w:eastAsia="bg-BG"/>
        </w:rPr>
        <mc:AlternateContent>
          <mc:Choice Requires="wps">
            <w:drawing>
              <wp:anchor distT="0" distB="0" distL="114300" distR="114300" simplePos="0" relativeHeight="251669504" behindDoc="0" locked="0" layoutInCell="1" allowOverlap="1" wp14:anchorId="6977C499" wp14:editId="32BE0B9B">
                <wp:simplePos x="0" y="0"/>
                <wp:positionH relativeFrom="column">
                  <wp:posOffset>-14656</wp:posOffset>
                </wp:positionH>
                <wp:positionV relativeFrom="paragraph">
                  <wp:posOffset>97765</wp:posOffset>
                </wp:positionV>
                <wp:extent cx="5259629" cy="716889"/>
                <wp:effectExtent l="0" t="0" r="11430" b="7620"/>
                <wp:wrapNone/>
                <wp:docPr id="22" name="Text Box 22"/>
                <wp:cNvGraphicFramePr/>
                <a:graphic xmlns:a="http://schemas.openxmlformats.org/drawingml/2006/main">
                  <a:graphicData uri="http://schemas.microsoft.com/office/word/2010/wordprocessingShape">
                    <wps:wsp>
                      <wps:cNvSpPr txBox="1"/>
                      <wps:spPr>
                        <a:xfrm>
                          <a:off x="0" y="0"/>
                          <a:ext cx="5259629" cy="716889"/>
                        </a:xfrm>
                        <a:prstGeom prst="rect">
                          <a:avLst/>
                        </a:prstGeom>
                        <a:solidFill>
                          <a:schemeClr val="lt1"/>
                        </a:solidFill>
                        <a:ln w="6350">
                          <a:solidFill>
                            <a:prstClr val="black"/>
                          </a:solidFill>
                        </a:ln>
                      </wps:spPr>
                      <wps:txbx>
                        <w:txbxContent>
                          <w:p w:rsidR="00B96D41" w:rsidRDefault="00B96D41" w:rsidP="00027C57">
                            <w:pPr>
                              <w:tabs>
                                <w:tab w:val="left" w:pos="206"/>
                                <w:tab w:val="left" w:pos="7938"/>
                              </w:tabs>
                              <w:suppressAutoHyphens/>
                              <w:ind w:right="-567"/>
                              <w:jc w:val="both"/>
                              <w:rPr>
                                <w:rFonts w:eastAsia="Calibri"/>
                                <w:b/>
                                <w:sz w:val="22"/>
                                <w:szCs w:val="22"/>
                              </w:rPr>
                            </w:pPr>
                            <w:r w:rsidRPr="001C6DE3">
                              <w:rPr>
                                <w:rFonts w:eastAsia="Calibri"/>
                                <w:b/>
                                <w:sz w:val="22"/>
                                <w:szCs w:val="22"/>
                              </w:rPr>
                              <w:t xml:space="preserve">ДЕЙНОСТ 1. Таксите на предоставяните услуги не надхвърлят реалната им </w:t>
                            </w:r>
                          </w:p>
                          <w:p w:rsidR="00B96D41" w:rsidRDefault="00B96D41" w:rsidP="00027C57">
                            <w:pPr>
                              <w:tabs>
                                <w:tab w:val="left" w:pos="206"/>
                                <w:tab w:val="left" w:pos="7938"/>
                              </w:tabs>
                              <w:suppressAutoHyphens/>
                              <w:ind w:right="-567"/>
                              <w:jc w:val="both"/>
                              <w:rPr>
                                <w:rFonts w:eastAsia="Calibri"/>
                                <w:b/>
                                <w:sz w:val="22"/>
                                <w:szCs w:val="22"/>
                              </w:rPr>
                            </w:pPr>
                            <w:r w:rsidRPr="001C6DE3">
                              <w:rPr>
                                <w:rFonts w:eastAsia="Calibri"/>
                                <w:b/>
                                <w:sz w:val="22"/>
                                <w:szCs w:val="22"/>
                              </w:rPr>
                              <w:t xml:space="preserve">стойност и не намаляват прекомерно много търсенето, особено в случаите </w:t>
                            </w:r>
                          </w:p>
                          <w:p w:rsidR="00B96D41" w:rsidRPr="001C6DE3" w:rsidRDefault="00B96D41" w:rsidP="00027C57">
                            <w:pPr>
                              <w:tabs>
                                <w:tab w:val="left" w:pos="206"/>
                                <w:tab w:val="left" w:pos="7938"/>
                              </w:tabs>
                              <w:suppressAutoHyphens/>
                              <w:ind w:right="-567"/>
                              <w:jc w:val="both"/>
                              <w:rPr>
                                <w:b/>
                                <w:bCs/>
                                <w:i/>
                                <w:iCs/>
                                <w:sz w:val="22"/>
                                <w:szCs w:val="22"/>
                              </w:rPr>
                            </w:pPr>
                            <w:r w:rsidRPr="001C6DE3">
                              <w:rPr>
                                <w:rFonts w:eastAsia="Calibri"/>
                                <w:b/>
                                <w:sz w:val="22"/>
                                <w:szCs w:val="22"/>
                              </w:rPr>
                              <w:t>когато се отнася за важни публични услуги</w:t>
                            </w:r>
                          </w:p>
                          <w:p w:rsidR="00B96D41" w:rsidRDefault="00B96D41" w:rsidP="00027C5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77C499" id="Text Box 22" o:spid="_x0000_s1034" type="#_x0000_t202" style="position:absolute;left:0;text-align:left;margin-left:-1.15pt;margin-top:7.7pt;width:414.15pt;height:56.4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" fillcolor="white [3201]" strokeweight=".5pt">
                <v:textbox>
                  <w:txbxContent>
                    <w:p w:rsidR="00B96D41" w:rsidRDefault="00B96D41" w:rsidP="00027C57">
                      <w:pPr>
                        <w:tabs>
                          <w:tab w:val="left" w:pos="206"/>
                          <w:tab w:val="left" w:pos="7938"/>
                        </w:tabs>
                        <w:suppressAutoHyphens/>
                        <w:ind w:right="-567"/>
                        <w:jc w:val="both"/>
                        <w:rPr>
                          <w:rFonts w:eastAsia="Calibri"/>
                          <w:b/>
                          <w:sz w:val="22"/>
                          <w:szCs w:val="22"/>
                        </w:rPr>
                      </w:pPr>
                      <w:r w:rsidRPr="001C6DE3">
                        <w:rPr>
                          <w:rFonts w:eastAsia="Calibri"/>
                          <w:b/>
                          <w:sz w:val="22"/>
                          <w:szCs w:val="22"/>
                        </w:rPr>
                        <w:t xml:space="preserve">ДЕЙНОСТ 1. Таксите на предоставяните услуги не надхвърлят реалната им </w:t>
                      </w:r>
                    </w:p>
                    <w:p w:rsidR="00B96D41" w:rsidRDefault="00B96D41" w:rsidP="00027C57">
                      <w:pPr>
                        <w:tabs>
                          <w:tab w:val="left" w:pos="206"/>
                          <w:tab w:val="left" w:pos="7938"/>
                        </w:tabs>
                        <w:suppressAutoHyphens/>
                        <w:ind w:right="-567"/>
                        <w:jc w:val="both"/>
                        <w:rPr>
                          <w:rFonts w:eastAsia="Calibri"/>
                          <w:b/>
                          <w:sz w:val="22"/>
                          <w:szCs w:val="22"/>
                        </w:rPr>
                      </w:pPr>
                      <w:r w:rsidRPr="001C6DE3">
                        <w:rPr>
                          <w:rFonts w:eastAsia="Calibri"/>
                          <w:b/>
                          <w:sz w:val="22"/>
                          <w:szCs w:val="22"/>
                        </w:rPr>
                        <w:t xml:space="preserve">стойност и не намаляват прекомерно много търсенето, особено в случаите </w:t>
                      </w:r>
                    </w:p>
                    <w:p w:rsidR="00B96D41" w:rsidRPr="001C6DE3" w:rsidRDefault="00B96D41" w:rsidP="00027C57">
                      <w:pPr>
                        <w:tabs>
                          <w:tab w:val="left" w:pos="206"/>
                          <w:tab w:val="left" w:pos="7938"/>
                        </w:tabs>
                        <w:suppressAutoHyphens/>
                        <w:ind w:right="-567"/>
                        <w:jc w:val="both"/>
                        <w:rPr>
                          <w:b/>
                          <w:bCs/>
                          <w:i/>
                          <w:iCs/>
                          <w:sz w:val="22"/>
                          <w:szCs w:val="22"/>
                        </w:rPr>
                      </w:pPr>
                      <w:r w:rsidRPr="001C6DE3">
                        <w:rPr>
                          <w:rFonts w:eastAsia="Calibri"/>
                          <w:b/>
                          <w:sz w:val="22"/>
                          <w:szCs w:val="22"/>
                        </w:rPr>
                        <w:t>когато се отнася за важни публични услуги</w:t>
                      </w:r>
                    </w:p>
                    <w:p w:rsidR="00B96D41" w:rsidRDefault="00B96D41" w:rsidP="00027C57"/>
                  </w:txbxContent>
                </v:textbox>
              </v:shape>
            </w:pict>
          </mc:Fallback>
        </mc:AlternateContent>
      </w:r>
      <w:r w:rsidRPr="00515ABA">
        <w:rPr>
          <w:b/>
          <w:sz w:val="22"/>
          <w:szCs w:val="22"/>
          <w:lang w:eastAsia="bg-BG"/>
        </w:rPr>
        <w:t xml:space="preserve">                                                                                                                                                     </w:t>
      </w:r>
      <w:r w:rsidR="00B634FB" w:rsidRPr="00515ABA">
        <w:rPr>
          <w:b/>
          <w:noProof/>
          <w:sz w:val="22"/>
          <w:szCs w:val="22"/>
          <w:lang w:eastAsia="bg-BG"/>
        </w:rPr>
        <w:drawing>
          <wp:inline distT="0" distB="0" distL="0" distR="0" wp14:anchorId="3FD013F9" wp14:editId="2C9B090E">
            <wp:extent cx="914400" cy="914400"/>
            <wp:effectExtent l="0" t="0" r="0" b="0"/>
            <wp:docPr id="15" name="Graphic 15" descr="Upward t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Upward trend"/>
                    <pic:cNvPicPr/>
                  </pic:nvPicPr>
                  <pic:blipFill>
                    <a:blip r:embed="rId114"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5"/>
                        </a:ext>
                      </a:extLst>
                    </a:blip>
                    <a:stretch>
                      <a:fillRect/>
                    </a:stretch>
                  </pic:blipFill>
                  <pic:spPr>
                    <a:xfrm>
                      <a:off x="0" y="0"/>
                      <a:ext cx="914400" cy="914400"/>
                    </a:xfrm>
                    <a:prstGeom prst="rect">
                      <a:avLst/>
                    </a:prstGeom>
                  </pic:spPr>
                </pic:pic>
              </a:graphicData>
            </a:graphic>
          </wp:inline>
        </w:drawing>
      </w:r>
    </w:p>
    <w:p w:rsidR="007B5E89" w:rsidRPr="00515ABA" w:rsidRDefault="007B5E89" w:rsidP="006B6B90">
      <w:pPr>
        <w:pStyle w:val="ListParagraph"/>
        <w:numPr>
          <w:ilvl w:val="0"/>
          <w:numId w:val="16"/>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 1</w:t>
      </w:r>
      <w:r w:rsidR="00976DE6" w:rsidRPr="00515ABA">
        <w:rPr>
          <w:b/>
          <w:bCs/>
          <w:i/>
          <w:iCs/>
          <w:sz w:val="22"/>
          <w:szCs w:val="22"/>
        </w:rPr>
        <w:t>: „</w:t>
      </w:r>
      <w:r w:rsidR="00DD5DE4" w:rsidRPr="00515ABA">
        <w:rPr>
          <w:rFonts w:eastAsia="Calibri"/>
          <w:b/>
          <w:sz w:val="22"/>
          <w:szCs w:val="22"/>
        </w:rPr>
        <w:t>Длъжностните лица ясно определят обосновката и базата за цените на услугите“</w:t>
      </w:r>
    </w:p>
    <w:p w:rsidR="00BD7013" w:rsidRPr="00515ABA" w:rsidRDefault="005321A5" w:rsidP="00B93F7E">
      <w:pPr>
        <w:ind w:right="-567"/>
        <w:jc w:val="both"/>
        <w:rPr>
          <w:sz w:val="22"/>
          <w:szCs w:val="22"/>
        </w:rPr>
      </w:pPr>
      <w:r w:rsidRPr="00515ABA">
        <w:rPr>
          <w:sz w:val="22"/>
          <w:szCs w:val="22"/>
        </w:rPr>
        <w:t>Община Мездра е създала Наредби, с които определя месните данъци и такси за извършваните от нея услуги според Закона за месните данъци и такси</w:t>
      </w:r>
      <w:r w:rsidR="00B93F7E" w:rsidRPr="00515ABA">
        <w:rPr>
          <w:sz w:val="22"/>
          <w:szCs w:val="22"/>
        </w:rPr>
        <w:t>,</w:t>
      </w:r>
      <w:r w:rsidR="001B37B9" w:rsidRPr="00515ABA">
        <w:rPr>
          <w:sz w:val="22"/>
          <w:szCs w:val="22"/>
        </w:rPr>
        <w:t xml:space="preserve"> </w:t>
      </w:r>
      <w:r w:rsidR="00B93F7E" w:rsidRPr="00515ABA">
        <w:rPr>
          <w:sz w:val="22"/>
          <w:szCs w:val="22"/>
        </w:rPr>
        <w:t xml:space="preserve">и </w:t>
      </w:r>
      <w:r w:rsidR="001B37B9" w:rsidRPr="00515ABA">
        <w:rPr>
          <w:sz w:val="22"/>
          <w:szCs w:val="22"/>
        </w:rPr>
        <w:t>методика за определяне на техния размер</w:t>
      </w:r>
      <w:r w:rsidRPr="00515ABA">
        <w:rPr>
          <w:sz w:val="22"/>
          <w:szCs w:val="22"/>
        </w:rPr>
        <w:t xml:space="preserve">. </w:t>
      </w:r>
      <w:r w:rsidR="001B37B9" w:rsidRPr="00515ABA">
        <w:rPr>
          <w:sz w:val="22"/>
          <w:szCs w:val="22"/>
        </w:rPr>
        <w:t>Общинската администрация подържа данни за услугите и дейностите, за които има определени такси и цени; за ползвателите на предоставената услуга; събраните средства от всяка потребителска такса и / или цена на услуга и права</w:t>
      </w:r>
      <w:r w:rsidR="00B93F7E" w:rsidRPr="00515ABA">
        <w:rPr>
          <w:sz w:val="22"/>
          <w:szCs w:val="22"/>
        </w:rPr>
        <w:t xml:space="preserve">. Има какво да се подобри в </w:t>
      </w:r>
      <w:r w:rsidR="00F70A6C" w:rsidRPr="00515ABA">
        <w:rPr>
          <w:sz w:val="22"/>
          <w:szCs w:val="22"/>
        </w:rPr>
        <w:t>местна</w:t>
      </w:r>
      <w:r w:rsidR="00B93F7E" w:rsidRPr="00515ABA">
        <w:rPr>
          <w:sz w:val="22"/>
          <w:szCs w:val="22"/>
        </w:rPr>
        <w:t>та нормативна уредба – в частта пълно покриване на разходите по извършване на услугите и при определяне на такса смет да се извършва на принципа „замърсителя плаща“</w:t>
      </w:r>
      <w:r w:rsidR="00107607" w:rsidRPr="00515ABA">
        <w:rPr>
          <w:sz w:val="22"/>
          <w:szCs w:val="22"/>
        </w:rPr>
        <w:t xml:space="preserve"> (особено за населението)</w:t>
      </w:r>
      <w:r w:rsidR="00B93F7E" w:rsidRPr="00515ABA">
        <w:rPr>
          <w:sz w:val="22"/>
          <w:szCs w:val="22"/>
        </w:rPr>
        <w:t>.</w:t>
      </w:r>
      <w:r w:rsidR="00107607" w:rsidRPr="00515ABA">
        <w:rPr>
          <w:sz w:val="22"/>
          <w:szCs w:val="22"/>
        </w:rPr>
        <w:t xml:space="preserve"> </w:t>
      </w:r>
    </w:p>
    <w:p w:rsidR="000711F7" w:rsidRPr="00515ABA" w:rsidRDefault="000711F7" w:rsidP="00B93F7E">
      <w:pPr>
        <w:ind w:right="-567"/>
        <w:jc w:val="both"/>
        <w:rPr>
          <w:sz w:val="22"/>
          <w:szCs w:val="22"/>
        </w:rPr>
      </w:pPr>
      <w:r w:rsidRPr="00515ABA">
        <w:rPr>
          <w:sz w:val="22"/>
          <w:szCs w:val="22"/>
        </w:rPr>
        <w:t xml:space="preserve">Доказателствения материал сочи, че таксите на предоставените услуги в Община Мездра не надхвърлят реалната им стойност и не намаляват много търсенето, що се касае до публичните услуги. </w:t>
      </w:r>
    </w:p>
    <w:p w:rsidR="00C74CBD" w:rsidRPr="00515ABA" w:rsidRDefault="00C74CBD" w:rsidP="00C74CBD">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C74CBD" w:rsidRPr="00515ABA" w:rsidRDefault="00C74CBD" w:rsidP="00240C9F">
      <w:pPr>
        <w:pStyle w:val="ListParagraph"/>
        <w:numPr>
          <w:ilvl w:val="0"/>
          <w:numId w:val="50"/>
        </w:numPr>
        <w:tabs>
          <w:tab w:val="left" w:pos="7938"/>
        </w:tabs>
        <w:suppressAutoHyphens/>
        <w:spacing w:after="60"/>
        <w:ind w:right="-567"/>
        <w:jc w:val="both"/>
        <w:rPr>
          <w:bCs/>
          <w:sz w:val="22"/>
          <w:szCs w:val="22"/>
        </w:rPr>
      </w:pPr>
      <w:r w:rsidRPr="00515ABA">
        <w:rPr>
          <w:rFonts w:eastAsia="Calibri"/>
          <w:bCs/>
          <w:sz w:val="22"/>
          <w:szCs w:val="22"/>
        </w:rPr>
        <w:t>Наредба за определяне и администриране на местните такси и цени на услуги</w:t>
      </w:r>
      <w:r w:rsidR="005321A5" w:rsidRPr="00515ABA">
        <w:rPr>
          <w:rFonts w:eastAsia="Calibri"/>
          <w:bCs/>
          <w:sz w:val="22"/>
          <w:szCs w:val="22"/>
        </w:rPr>
        <w:t>, 2018 г.</w:t>
      </w:r>
      <w:r w:rsidRPr="00515ABA">
        <w:rPr>
          <w:rFonts w:eastAsia="Calibri"/>
          <w:bCs/>
          <w:sz w:val="22"/>
          <w:szCs w:val="22"/>
        </w:rPr>
        <w:t>;</w:t>
      </w:r>
    </w:p>
    <w:p w:rsidR="00C74CBD" w:rsidRPr="00515ABA" w:rsidRDefault="00C74CBD" w:rsidP="00240C9F">
      <w:pPr>
        <w:pStyle w:val="ListParagraph"/>
        <w:numPr>
          <w:ilvl w:val="0"/>
          <w:numId w:val="50"/>
        </w:numPr>
        <w:tabs>
          <w:tab w:val="left" w:pos="7938"/>
        </w:tabs>
        <w:suppressAutoHyphens/>
        <w:spacing w:after="60"/>
        <w:ind w:right="-567"/>
        <w:jc w:val="both"/>
        <w:rPr>
          <w:bCs/>
          <w:sz w:val="22"/>
          <w:szCs w:val="22"/>
        </w:rPr>
      </w:pPr>
      <w:r w:rsidRPr="00515ABA">
        <w:rPr>
          <w:rFonts w:eastAsia="Calibri"/>
          <w:bCs/>
          <w:sz w:val="22"/>
          <w:szCs w:val="22"/>
        </w:rPr>
        <w:t>Наредба за изчисление на потребителска такса за социални услуги</w:t>
      </w:r>
      <w:r w:rsidR="000711F7" w:rsidRPr="00515ABA">
        <w:rPr>
          <w:rFonts w:eastAsia="Calibri"/>
          <w:bCs/>
          <w:sz w:val="22"/>
          <w:szCs w:val="22"/>
        </w:rPr>
        <w:t xml:space="preserve"> – няма дата на документа</w:t>
      </w:r>
      <w:r w:rsidRPr="00515ABA">
        <w:rPr>
          <w:rFonts w:eastAsia="Calibri"/>
          <w:bCs/>
          <w:sz w:val="22"/>
          <w:szCs w:val="22"/>
        </w:rPr>
        <w:t>;</w:t>
      </w:r>
    </w:p>
    <w:p w:rsidR="00C74CBD" w:rsidRPr="00515ABA" w:rsidRDefault="00C74CBD" w:rsidP="00240C9F">
      <w:pPr>
        <w:pStyle w:val="ListParagraph"/>
        <w:numPr>
          <w:ilvl w:val="0"/>
          <w:numId w:val="50"/>
        </w:numPr>
        <w:tabs>
          <w:tab w:val="left" w:pos="7938"/>
        </w:tabs>
        <w:suppressAutoHyphens/>
        <w:spacing w:after="60"/>
        <w:ind w:right="-567"/>
        <w:jc w:val="both"/>
        <w:rPr>
          <w:bCs/>
          <w:sz w:val="22"/>
          <w:szCs w:val="22"/>
        </w:rPr>
      </w:pPr>
      <w:r w:rsidRPr="00515ABA">
        <w:rPr>
          <w:rFonts w:eastAsia="Calibri"/>
          <w:bCs/>
          <w:sz w:val="22"/>
          <w:szCs w:val="22"/>
        </w:rPr>
        <w:t>Административни услуги и такси.</w:t>
      </w:r>
    </w:p>
    <w:p w:rsidR="001A63FC" w:rsidRPr="00515ABA" w:rsidRDefault="001A63FC" w:rsidP="001A63FC">
      <w:pPr>
        <w:tabs>
          <w:tab w:val="left" w:pos="7938"/>
        </w:tabs>
        <w:suppressAutoHyphens/>
        <w:spacing w:after="60"/>
        <w:ind w:right="-567"/>
        <w:jc w:val="both"/>
        <w:rPr>
          <w:bCs/>
          <w:sz w:val="22"/>
          <w:szCs w:val="22"/>
        </w:rPr>
      </w:pPr>
      <w:r w:rsidRPr="00515ABA">
        <w:rPr>
          <w:b/>
          <w:bCs/>
          <w:i/>
          <w:iCs/>
          <w:sz w:val="22"/>
          <w:szCs w:val="22"/>
        </w:rPr>
        <w:t xml:space="preserve">Оценка </w:t>
      </w:r>
      <w:r w:rsidR="008C7E2C" w:rsidRPr="00515ABA">
        <w:rPr>
          <w:b/>
          <w:bCs/>
          <w:i/>
          <w:iCs/>
          <w:sz w:val="22"/>
          <w:szCs w:val="22"/>
        </w:rPr>
        <w:t>н</w:t>
      </w:r>
      <w:r w:rsidRPr="00515ABA">
        <w:rPr>
          <w:b/>
          <w:bCs/>
          <w:i/>
          <w:iCs/>
          <w:sz w:val="22"/>
          <w:szCs w:val="22"/>
        </w:rPr>
        <w:t>а индикатор 1:</w:t>
      </w:r>
      <w:r w:rsidR="0065003B" w:rsidRPr="00515ABA">
        <w:rPr>
          <w:b/>
          <w:bCs/>
          <w:i/>
          <w:iCs/>
          <w:sz w:val="22"/>
          <w:szCs w:val="22"/>
        </w:rPr>
        <w:t xml:space="preserve"> 3.00</w:t>
      </w:r>
    </w:p>
    <w:p w:rsidR="00C74CBD" w:rsidRPr="00515ABA" w:rsidRDefault="00C74CBD" w:rsidP="00C74CBD">
      <w:pPr>
        <w:tabs>
          <w:tab w:val="left" w:pos="7938"/>
        </w:tabs>
        <w:suppressAutoHyphens/>
        <w:spacing w:after="60"/>
        <w:ind w:left="360" w:right="-567"/>
        <w:jc w:val="both"/>
        <w:rPr>
          <w:sz w:val="10"/>
          <w:szCs w:val="10"/>
          <w:vertAlign w:val="subscript"/>
        </w:rPr>
      </w:pPr>
    </w:p>
    <w:p w:rsidR="00DD5DE4" w:rsidRPr="00515ABA" w:rsidRDefault="00DD5DE4" w:rsidP="001C6DE3">
      <w:pPr>
        <w:tabs>
          <w:tab w:val="left" w:pos="7938"/>
        </w:tabs>
        <w:suppressAutoHyphens/>
        <w:spacing w:after="60"/>
        <w:ind w:right="-567"/>
        <w:jc w:val="both"/>
        <w:rPr>
          <w:b/>
          <w:bCs/>
          <w:i/>
          <w:iCs/>
          <w:sz w:val="22"/>
          <w:szCs w:val="22"/>
        </w:rPr>
      </w:pPr>
      <w:r w:rsidRPr="00515ABA">
        <w:rPr>
          <w:rFonts w:eastAsia="Calibri"/>
          <w:b/>
          <w:sz w:val="22"/>
          <w:szCs w:val="22"/>
        </w:rPr>
        <w:t>ДЕЙНОСТ 2</w:t>
      </w:r>
      <w:r w:rsidRPr="00515ABA">
        <w:rPr>
          <w:sz w:val="22"/>
          <w:szCs w:val="22"/>
          <w:lang w:eastAsia="bg-BG"/>
        </w:rPr>
        <w:t xml:space="preserve"> </w:t>
      </w:r>
      <w:r w:rsidRPr="00515ABA">
        <w:rPr>
          <w:rFonts w:eastAsia="Calibri"/>
          <w:b/>
          <w:sz w:val="22"/>
          <w:szCs w:val="22"/>
        </w:rPr>
        <w:t>Следи се за целесъобразност при финансовото управление, включително при сключване на договори и използване на заеми, при изчисляване на ресурси, приходи и резерви, и при използване на допълнителни приходи</w:t>
      </w:r>
    </w:p>
    <w:p w:rsidR="007B5E89" w:rsidRPr="00515ABA" w:rsidRDefault="007B5E89" w:rsidP="006B6B90">
      <w:pPr>
        <w:pStyle w:val="ListParagraph"/>
        <w:numPr>
          <w:ilvl w:val="0"/>
          <w:numId w:val="16"/>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DD5DE4" w:rsidRPr="00515ABA">
        <w:rPr>
          <w:b/>
          <w:bCs/>
          <w:i/>
          <w:iCs/>
          <w:sz w:val="22"/>
          <w:szCs w:val="22"/>
        </w:rPr>
        <w:t>2: „</w:t>
      </w:r>
      <w:r w:rsidR="00CA67F1" w:rsidRPr="00515ABA">
        <w:rPr>
          <w:rFonts w:eastAsia="Calibri"/>
          <w:b/>
          <w:iCs/>
          <w:sz w:val="22"/>
          <w:szCs w:val="22"/>
        </w:rPr>
        <w:t>Приети организационни документи определят финансовите отговорности, които важат за всички общински служители“</w:t>
      </w:r>
    </w:p>
    <w:p w:rsidR="00BD7013" w:rsidRPr="00515ABA" w:rsidRDefault="003F47DB" w:rsidP="00BD7013">
      <w:pPr>
        <w:tabs>
          <w:tab w:val="left" w:pos="7938"/>
        </w:tabs>
        <w:suppressAutoHyphens/>
        <w:spacing w:after="60"/>
        <w:ind w:right="-567"/>
        <w:jc w:val="both"/>
        <w:rPr>
          <w:sz w:val="22"/>
          <w:szCs w:val="22"/>
        </w:rPr>
      </w:pPr>
      <w:r w:rsidRPr="00515ABA">
        <w:rPr>
          <w:sz w:val="22"/>
          <w:szCs w:val="22"/>
        </w:rPr>
        <w:t>Община Мездра съблюдава за спазване на принципа за целесъобразност при финансовото управление, при изчисляване на ресурси, приходи и резерви и при използване на допълнителни приходи.</w:t>
      </w:r>
    </w:p>
    <w:p w:rsidR="00650B7F" w:rsidRPr="00515ABA" w:rsidRDefault="00904A1E" w:rsidP="00650B7F">
      <w:pPr>
        <w:widowControl w:val="0"/>
        <w:ind w:right="-567"/>
        <w:jc w:val="both"/>
        <w:rPr>
          <w:sz w:val="22"/>
          <w:szCs w:val="22"/>
        </w:rPr>
      </w:pPr>
      <w:r w:rsidRPr="00515ABA">
        <w:rPr>
          <w:sz w:val="22"/>
          <w:szCs w:val="22"/>
        </w:rPr>
        <w:t xml:space="preserve">В длъжностните характеристики на всеки един от служителите са описани и финансовите отговорности, които поемат. </w:t>
      </w:r>
    </w:p>
    <w:p w:rsidR="002125F7" w:rsidRPr="00515ABA" w:rsidRDefault="002125F7" w:rsidP="00650B7F">
      <w:pPr>
        <w:widowControl w:val="0"/>
        <w:ind w:right="-567"/>
        <w:jc w:val="both"/>
        <w:rPr>
          <w:sz w:val="22"/>
          <w:szCs w:val="22"/>
          <w:lang w:eastAsia="bg-BG"/>
        </w:rPr>
      </w:pPr>
      <w:r w:rsidRPr="00515ABA">
        <w:rPr>
          <w:sz w:val="22"/>
          <w:szCs w:val="22"/>
          <w:lang w:eastAsia="bg-BG"/>
        </w:rPr>
        <w:t>Компетентността и професионалния опит на вътрешните одитори е важна предпоставка особено за качествено изпълнение на дейността по вътрешен одит. Необходимо е да продължат усилията насочени към надграждане и разширяване компетентностите на вътрешните одитори за ефективното осъществяване на дейността по вътрешен одит. Одиторите са участвали в обучителни курсове, средно по 1 на година поради липса на финансов ресурс, което считам за недостатъчно имайки предвид честата промяна в законодателството и нововъведенията.</w:t>
      </w:r>
    </w:p>
    <w:p w:rsidR="007A0F43" w:rsidRPr="00515ABA" w:rsidRDefault="00904A1E" w:rsidP="00BD7013">
      <w:pPr>
        <w:tabs>
          <w:tab w:val="left" w:pos="7938"/>
        </w:tabs>
        <w:suppressAutoHyphens/>
        <w:spacing w:after="60"/>
        <w:ind w:right="-567"/>
        <w:jc w:val="both"/>
        <w:rPr>
          <w:sz w:val="22"/>
          <w:szCs w:val="22"/>
        </w:rPr>
      </w:pPr>
      <w:r w:rsidRPr="00515ABA">
        <w:rPr>
          <w:sz w:val="22"/>
          <w:szCs w:val="22"/>
        </w:rPr>
        <w:t>Общината е представила малко доказателства в тази си част, но те могат да се намерят в препратките от другите принципи/индикатори и публични публикации на финансовите отчети пред обществото.</w:t>
      </w:r>
    </w:p>
    <w:p w:rsidR="007A0F43" w:rsidRPr="00515ABA" w:rsidRDefault="007A0F43" w:rsidP="007A0F43">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7A0F43" w:rsidRPr="00515ABA" w:rsidRDefault="007A0F43" w:rsidP="00240C9F">
      <w:pPr>
        <w:pStyle w:val="ListParagraph"/>
        <w:numPr>
          <w:ilvl w:val="0"/>
          <w:numId w:val="51"/>
        </w:numPr>
        <w:tabs>
          <w:tab w:val="left" w:pos="7938"/>
        </w:tabs>
        <w:suppressAutoHyphens/>
        <w:spacing w:after="60"/>
        <w:ind w:right="-567"/>
        <w:jc w:val="both"/>
        <w:rPr>
          <w:rFonts w:eastAsia="Calibri"/>
          <w:bCs/>
          <w:iCs/>
          <w:sz w:val="22"/>
          <w:szCs w:val="22"/>
        </w:rPr>
      </w:pPr>
      <w:r w:rsidRPr="00515ABA">
        <w:rPr>
          <w:rFonts w:eastAsia="Calibri"/>
          <w:bCs/>
          <w:iCs/>
          <w:sz w:val="22"/>
          <w:szCs w:val="22"/>
        </w:rPr>
        <w:t>Вътрешни правила за управление на цикъла на обществените поръчки в община Мездра;</w:t>
      </w:r>
    </w:p>
    <w:p w:rsidR="007A0F43" w:rsidRPr="00515ABA" w:rsidRDefault="007A0F43" w:rsidP="00240C9F">
      <w:pPr>
        <w:pStyle w:val="ListParagraph"/>
        <w:numPr>
          <w:ilvl w:val="0"/>
          <w:numId w:val="51"/>
        </w:numPr>
        <w:tabs>
          <w:tab w:val="left" w:pos="7938"/>
        </w:tabs>
        <w:suppressAutoHyphens/>
        <w:spacing w:after="60"/>
        <w:ind w:right="-567"/>
        <w:jc w:val="both"/>
        <w:rPr>
          <w:rFonts w:eastAsia="Calibri"/>
          <w:bCs/>
          <w:iCs/>
          <w:sz w:val="22"/>
          <w:szCs w:val="22"/>
        </w:rPr>
      </w:pPr>
      <w:r w:rsidRPr="00515ABA">
        <w:rPr>
          <w:rFonts w:eastAsia="Calibri"/>
          <w:bCs/>
          <w:iCs/>
          <w:sz w:val="22"/>
          <w:szCs w:val="22"/>
        </w:rPr>
        <w:t>Вътрешни правила за превенция и противодействие на корупция</w:t>
      </w:r>
      <w:r w:rsidR="00904A1E" w:rsidRPr="00515ABA">
        <w:rPr>
          <w:rFonts w:eastAsia="Calibri"/>
          <w:bCs/>
          <w:iCs/>
          <w:sz w:val="22"/>
          <w:szCs w:val="22"/>
        </w:rPr>
        <w:t>;</w:t>
      </w:r>
    </w:p>
    <w:p w:rsidR="00E378D9" w:rsidRPr="00515ABA" w:rsidRDefault="00E378D9" w:rsidP="00240C9F">
      <w:pPr>
        <w:pStyle w:val="ListParagraph"/>
        <w:numPr>
          <w:ilvl w:val="0"/>
          <w:numId w:val="51"/>
        </w:numPr>
        <w:ind w:right="-567"/>
        <w:jc w:val="both"/>
        <w:rPr>
          <w:sz w:val="22"/>
          <w:szCs w:val="22"/>
        </w:rPr>
      </w:pPr>
      <w:r w:rsidRPr="00515ABA">
        <w:rPr>
          <w:sz w:val="22"/>
          <w:szCs w:val="22"/>
        </w:rPr>
        <w:t xml:space="preserve">Отчет за изпълнение на Програмата за управление на община Мездра за мандат 2015-2019 г. </w:t>
      </w:r>
    </w:p>
    <w:p w:rsidR="00904A1E" w:rsidRPr="00515ABA" w:rsidRDefault="00D9674F" w:rsidP="00240C9F">
      <w:pPr>
        <w:pStyle w:val="ListParagraph"/>
        <w:numPr>
          <w:ilvl w:val="0"/>
          <w:numId w:val="51"/>
        </w:numPr>
        <w:tabs>
          <w:tab w:val="left" w:pos="7938"/>
        </w:tabs>
        <w:suppressAutoHyphens/>
        <w:spacing w:after="60"/>
        <w:ind w:right="-567"/>
        <w:jc w:val="both"/>
        <w:rPr>
          <w:rFonts w:eastAsia="Calibri"/>
          <w:bCs/>
          <w:iCs/>
          <w:sz w:val="22"/>
          <w:szCs w:val="22"/>
        </w:rPr>
      </w:pPr>
      <w:r w:rsidRPr="00515ABA">
        <w:rPr>
          <w:rFonts w:eastAsia="Calibri"/>
          <w:bCs/>
          <w:iCs/>
          <w:sz w:val="22"/>
          <w:szCs w:val="22"/>
        </w:rPr>
        <w:t>Длъжностна характеристика за длъжност главен експерт „Месни приходи“</w:t>
      </w:r>
      <w:r w:rsidR="00862D6B" w:rsidRPr="00515ABA">
        <w:rPr>
          <w:rFonts w:eastAsia="Calibri"/>
          <w:bCs/>
          <w:iCs/>
          <w:sz w:val="22"/>
          <w:szCs w:val="22"/>
        </w:rPr>
        <w:t>;</w:t>
      </w:r>
    </w:p>
    <w:p w:rsidR="00862D6B" w:rsidRPr="00515ABA" w:rsidRDefault="004E5F0E" w:rsidP="00240C9F">
      <w:pPr>
        <w:pStyle w:val="ListParagraph"/>
        <w:numPr>
          <w:ilvl w:val="0"/>
          <w:numId w:val="51"/>
        </w:numPr>
        <w:rPr>
          <w:sz w:val="22"/>
          <w:szCs w:val="22"/>
        </w:rPr>
      </w:pPr>
      <w:hyperlink r:id="rId116" w:history="1">
        <w:r w:rsidR="00862D6B" w:rsidRPr="00515ABA">
          <w:rPr>
            <w:color w:val="0000FF"/>
            <w:sz w:val="22"/>
            <w:szCs w:val="22"/>
            <w:u w:val="single"/>
          </w:rPr>
          <w:t>Етичен кодекс за поведение на служителите в Община Мездра</w:t>
        </w:r>
      </w:hyperlink>
      <w:r w:rsidR="00862D6B" w:rsidRPr="00515ABA">
        <w:rPr>
          <w:sz w:val="22"/>
          <w:szCs w:val="22"/>
        </w:rPr>
        <w:t>.</w:t>
      </w:r>
    </w:p>
    <w:p w:rsidR="00DD7585" w:rsidRPr="00515ABA" w:rsidRDefault="00DD7585" w:rsidP="00DD7585">
      <w:pPr>
        <w:rPr>
          <w:sz w:val="10"/>
          <w:szCs w:val="10"/>
        </w:rPr>
      </w:pPr>
    </w:p>
    <w:p w:rsidR="00DD7585" w:rsidRPr="00515ABA" w:rsidRDefault="00DD7585" w:rsidP="00DD7585">
      <w:pPr>
        <w:rPr>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2:</w:t>
      </w:r>
      <w:r w:rsidR="006058AB" w:rsidRPr="00515ABA">
        <w:rPr>
          <w:b/>
          <w:bCs/>
          <w:i/>
          <w:iCs/>
          <w:sz w:val="22"/>
          <w:szCs w:val="22"/>
        </w:rPr>
        <w:t xml:space="preserve"> 4.00</w:t>
      </w:r>
    </w:p>
    <w:p w:rsidR="007A0F43" w:rsidRPr="00515ABA" w:rsidRDefault="007A0F43" w:rsidP="007A0F43">
      <w:pPr>
        <w:tabs>
          <w:tab w:val="left" w:pos="7938"/>
        </w:tabs>
        <w:suppressAutoHyphens/>
        <w:spacing w:after="60"/>
        <w:ind w:right="-567"/>
        <w:jc w:val="both"/>
        <w:rPr>
          <w:rFonts w:eastAsia="Calibri"/>
          <w:bCs/>
          <w:iCs/>
          <w:sz w:val="10"/>
          <w:szCs w:val="10"/>
        </w:rPr>
      </w:pPr>
    </w:p>
    <w:p w:rsidR="007B5E89" w:rsidRPr="00515ABA" w:rsidRDefault="007B5E89" w:rsidP="006B6B90">
      <w:pPr>
        <w:pStyle w:val="ListParagraph"/>
        <w:numPr>
          <w:ilvl w:val="0"/>
          <w:numId w:val="16"/>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4572E5" w:rsidRPr="00515ABA">
        <w:rPr>
          <w:b/>
          <w:bCs/>
          <w:i/>
          <w:iCs/>
          <w:sz w:val="22"/>
          <w:szCs w:val="22"/>
        </w:rPr>
        <w:t>3: „</w:t>
      </w:r>
      <w:r w:rsidR="00F94C97" w:rsidRPr="00515ABA">
        <w:rPr>
          <w:rFonts w:eastAsia="Calibri"/>
          <w:b/>
          <w:bCs/>
          <w:iCs/>
          <w:color w:val="000000" w:themeColor="text1"/>
          <w:sz w:val="22"/>
          <w:szCs w:val="22"/>
          <w:lang w:eastAsia="bg-BG"/>
        </w:rPr>
        <w:t>Вътрешния одит проверява финансовите операции, за да се осигури съответствие с одобрените вътрешни процедури. Прилага се и редовно се актуализира Система за финансово управление и контрол“</w:t>
      </w:r>
    </w:p>
    <w:p w:rsidR="00BD7013" w:rsidRPr="00515ABA" w:rsidRDefault="003A09E3" w:rsidP="005E5EDD">
      <w:pPr>
        <w:widowControl w:val="0"/>
        <w:ind w:right="-567"/>
        <w:jc w:val="both"/>
        <w:rPr>
          <w:sz w:val="22"/>
          <w:szCs w:val="22"/>
          <w:lang w:eastAsia="bg-BG"/>
        </w:rPr>
      </w:pPr>
      <w:r w:rsidRPr="00515ABA">
        <w:rPr>
          <w:sz w:val="22"/>
          <w:szCs w:val="22"/>
          <w:lang w:eastAsia="bg-BG"/>
        </w:rPr>
        <w:t xml:space="preserve">След приемане на закона за финансово управление и контрол в публичния сектор през 2006 г., в община Мездра </w:t>
      </w:r>
      <w:r w:rsidR="00CC65D8" w:rsidRPr="00515ABA">
        <w:rPr>
          <w:sz w:val="22"/>
          <w:szCs w:val="22"/>
          <w:lang w:eastAsia="bg-BG"/>
        </w:rPr>
        <w:t>е</w:t>
      </w:r>
      <w:r w:rsidRPr="00515ABA">
        <w:rPr>
          <w:sz w:val="22"/>
          <w:szCs w:val="22"/>
          <w:lang w:eastAsia="bg-BG"/>
        </w:rPr>
        <w:t xml:space="preserve"> изготвен</w:t>
      </w:r>
      <w:r w:rsidR="00CC65D8" w:rsidRPr="00515ABA">
        <w:rPr>
          <w:sz w:val="22"/>
          <w:szCs w:val="22"/>
          <w:lang w:eastAsia="bg-BG"/>
        </w:rPr>
        <w:t>а</w:t>
      </w:r>
      <w:r w:rsidRPr="00515ABA">
        <w:rPr>
          <w:sz w:val="22"/>
          <w:szCs w:val="22"/>
          <w:lang w:eastAsia="bg-BG"/>
        </w:rPr>
        <w:t>, утвърден</w:t>
      </w:r>
      <w:r w:rsidR="00CC65D8" w:rsidRPr="00515ABA">
        <w:rPr>
          <w:sz w:val="22"/>
          <w:szCs w:val="22"/>
          <w:lang w:eastAsia="bg-BG"/>
        </w:rPr>
        <w:t>а</w:t>
      </w:r>
      <w:r w:rsidRPr="00515ABA">
        <w:rPr>
          <w:sz w:val="22"/>
          <w:szCs w:val="22"/>
          <w:lang w:eastAsia="bg-BG"/>
        </w:rPr>
        <w:t xml:space="preserve"> и внедрен</w:t>
      </w:r>
      <w:r w:rsidR="00CC65D8" w:rsidRPr="00515ABA">
        <w:rPr>
          <w:sz w:val="22"/>
          <w:szCs w:val="22"/>
          <w:lang w:eastAsia="bg-BG"/>
        </w:rPr>
        <w:t>а</w:t>
      </w:r>
      <w:r w:rsidRPr="00515ABA">
        <w:rPr>
          <w:sz w:val="22"/>
          <w:szCs w:val="22"/>
          <w:lang w:eastAsia="bg-BG"/>
        </w:rPr>
        <w:t xml:space="preserve"> </w:t>
      </w:r>
      <w:r w:rsidR="00CC65D8" w:rsidRPr="00515ABA">
        <w:rPr>
          <w:sz w:val="22"/>
          <w:szCs w:val="22"/>
          <w:lang w:eastAsia="bg-BG"/>
        </w:rPr>
        <w:t>С</w:t>
      </w:r>
      <w:r w:rsidRPr="00515ABA">
        <w:rPr>
          <w:sz w:val="22"/>
          <w:szCs w:val="22"/>
          <w:lang w:eastAsia="bg-BG"/>
        </w:rPr>
        <w:t>истем</w:t>
      </w:r>
      <w:r w:rsidR="00CC65D8" w:rsidRPr="00515ABA">
        <w:rPr>
          <w:sz w:val="22"/>
          <w:szCs w:val="22"/>
          <w:lang w:eastAsia="bg-BG"/>
        </w:rPr>
        <w:t>а</w:t>
      </w:r>
      <w:r w:rsidRPr="00515ABA">
        <w:rPr>
          <w:sz w:val="22"/>
          <w:szCs w:val="22"/>
          <w:lang w:eastAsia="bg-BG"/>
        </w:rPr>
        <w:t xml:space="preserve"> за финансово управление и контрол</w:t>
      </w:r>
      <w:r w:rsidR="00CC65D8" w:rsidRPr="00515ABA">
        <w:rPr>
          <w:sz w:val="22"/>
          <w:szCs w:val="22"/>
          <w:lang w:eastAsia="bg-BG"/>
        </w:rPr>
        <w:t xml:space="preserve"> (СФУК)</w:t>
      </w:r>
      <w:r w:rsidRPr="00515ABA">
        <w:rPr>
          <w:sz w:val="22"/>
          <w:szCs w:val="22"/>
          <w:lang w:eastAsia="bg-BG"/>
        </w:rPr>
        <w:t>, обхващащи всички дейности и процеси в общината. През проверявания период след всяко изменение на действащата нормативна уредба СФУК са актуализирани своевременно. Последната актуализация е извършена през януари 2018 г</w:t>
      </w:r>
      <w:r w:rsidR="00650B7F" w:rsidRPr="00515ABA">
        <w:rPr>
          <w:sz w:val="22"/>
          <w:szCs w:val="22"/>
          <w:lang w:eastAsia="bg-BG"/>
        </w:rPr>
        <w:t xml:space="preserve">. </w:t>
      </w:r>
    </w:p>
    <w:p w:rsidR="005E5EDD" w:rsidRPr="00515ABA" w:rsidRDefault="005E5EDD" w:rsidP="005E5EDD">
      <w:pPr>
        <w:widowControl w:val="0"/>
        <w:ind w:right="-567"/>
        <w:jc w:val="both"/>
        <w:rPr>
          <w:sz w:val="22"/>
          <w:szCs w:val="22"/>
          <w:lang w:eastAsia="bg-BG"/>
        </w:rPr>
      </w:pPr>
      <w:r w:rsidRPr="00515ABA">
        <w:rPr>
          <w:sz w:val="22"/>
          <w:szCs w:val="22"/>
          <w:lang w:eastAsia="bg-BG"/>
        </w:rPr>
        <w:t>Освен в утвърдените и внедрени системи за финансово управление и контрол контролни функции на служители от администрацията са вменени с утвърдения от Кмета на общината Устройствен правилник на Общинска администрация Мездра, който периодично се актуализира. Със изменението на правилника са запознати всички служители в Общинска администрация, кметовете на кметства и главните специалисти в същите. От съществено значение за ефективно функциониране на контрола в общината е и утвърдената от Кмета на общината със заповед № 805 / 06.08.2007 година в сила от същата дата Стратегия за управление на риска в Община Мездра. Последната актуализация на стратегията за управление на риска е извършена през 2009 г. със заповед 624 от 06.10.2009 г. на кмета на община Мездра. Финансовия контрольор извършва предварителен контрол на всички касови и банкови документи преди поемане на задължение и извършване на разход. С дейността си финансовия контрольор е минимизирал рисковете за незаконосъобразно поемане на задължение и извършване на разход които са сведени до разумни граници.</w:t>
      </w:r>
    </w:p>
    <w:p w:rsidR="00650B7F" w:rsidRPr="00515ABA" w:rsidRDefault="00650B7F" w:rsidP="00650B7F">
      <w:pPr>
        <w:widowControl w:val="0"/>
        <w:ind w:right="-567"/>
        <w:jc w:val="both"/>
        <w:rPr>
          <w:sz w:val="10"/>
          <w:szCs w:val="10"/>
          <w:lang w:eastAsia="bg-BG"/>
        </w:rPr>
      </w:pPr>
    </w:p>
    <w:p w:rsidR="003503DD" w:rsidRPr="00515ABA" w:rsidRDefault="003503DD" w:rsidP="003503DD">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BD7013" w:rsidRPr="00515ABA" w:rsidRDefault="00650B7F" w:rsidP="00240C9F">
      <w:pPr>
        <w:pStyle w:val="ListParagraph"/>
        <w:numPr>
          <w:ilvl w:val="0"/>
          <w:numId w:val="52"/>
        </w:numPr>
        <w:tabs>
          <w:tab w:val="left" w:pos="7938"/>
        </w:tabs>
        <w:suppressAutoHyphens/>
        <w:spacing w:after="60"/>
        <w:ind w:right="-567"/>
        <w:jc w:val="both"/>
        <w:rPr>
          <w:bCs/>
          <w:sz w:val="22"/>
          <w:szCs w:val="22"/>
        </w:rPr>
      </w:pPr>
      <w:r w:rsidRPr="00515ABA">
        <w:rPr>
          <w:rFonts w:eastAsia="Calibri"/>
          <w:bCs/>
          <w:color w:val="000000" w:themeColor="text1"/>
          <w:sz w:val="22"/>
          <w:szCs w:val="22"/>
        </w:rPr>
        <w:t>Годишен план на звеното за вътрешен одит</w:t>
      </w:r>
      <w:r w:rsidR="006E5998" w:rsidRPr="00515ABA">
        <w:rPr>
          <w:rFonts w:eastAsia="Calibri"/>
          <w:bCs/>
          <w:color w:val="000000" w:themeColor="text1"/>
          <w:sz w:val="22"/>
          <w:szCs w:val="22"/>
        </w:rPr>
        <w:t xml:space="preserve"> за 01.01.2019 до 31.12.2019 г.</w:t>
      </w:r>
      <w:r w:rsidR="00773E8F" w:rsidRPr="00515ABA">
        <w:rPr>
          <w:rFonts w:eastAsia="Calibri"/>
          <w:bCs/>
          <w:color w:val="000000" w:themeColor="text1"/>
          <w:sz w:val="22"/>
          <w:szCs w:val="22"/>
        </w:rPr>
        <w:t>, изготвен от Юри Дамянов</w:t>
      </w:r>
      <w:r w:rsidRPr="00515ABA">
        <w:rPr>
          <w:rFonts w:eastAsia="Calibri"/>
          <w:bCs/>
          <w:color w:val="000000" w:themeColor="text1"/>
          <w:sz w:val="22"/>
          <w:szCs w:val="22"/>
        </w:rPr>
        <w:t>;</w:t>
      </w:r>
    </w:p>
    <w:p w:rsidR="00650B7F" w:rsidRPr="00515ABA" w:rsidRDefault="00650B7F" w:rsidP="00240C9F">
      <w:pPr>
        <w:pStyle w:val="ListParagraph"/>
        <w:numPr>
          <w:ilvl w:val="0"/>
          <w:numId w:val="52"/>
        </w:numPr>
        <w:tabs>
          <w:tab w:val="left" w:pos="7938"/>
        </w:tabs>
        <w:suppressAutoHyphens/>
        <w:spacing w:after="60"/>
        <w:ind w:right="-567"/>
        <w:jc w:val="both"/>
        <w:rPr>
          <w:bCs/>
          <w:sz w:val="22"/>
          <w:szCs w:val="22"/>
        </w:rPr>
      </w:pPr>
      <w:r w:rsidRPr="00515ABA">
        <w:rPr>
          <w:rFonts w:eastAsia="Calibri"/>
          <w:bCs/>
          <w:color w:val="000000" w:themeColor="text1"/>
          <w:sz w:val="22"/>
          <w:szCs w:val="22"/>
        </w:rPr>
        <w:t>Статут на звеното за вътрешен одит;</w:t>
      </w:r>
    </w:p>
    <w:p w:rsidR="00650B7F" w:rsidRPr="00515ABA" w:rsidRDefault="00650B7F" w:rsidP="00240C9F">
      <w:pPr>
        <w:pStyle w:val="ListParagraph"/>
        <w:numPr>
          <w:ilvl w:val="0"/>
          <w:numId w:val="52"/>
        </w:numPr>
        <w:tabs>
          <w:tab w:val="left" w:pos="7938"/>
        </w:tabs>
        <w:suppressAutoHyphens/>
        <w:spacing w:after="60"/>
        <w:ind w:right="-567"/>
        <w:jc w:val="both"/>
        <w:rPr>
          <w:bCs/>
          <w:sz w:val="22"/>
          <w:szCs w:val="22"/>
        </w:rPr>
      </w:pPr>
      <w:r w:rsidRPr="00515ABA">
        <w:rPr>
          <w:rFonts w:eastAsia="Calibri"/>
          <w:bCs/>
          <w:color w:val="000000" w:themeColor="text1"/>
          <w:sz w:val="22"/>
          <w:szCs w:val="22"/>
        </w:rPr>
        <w:t>Стратегически план на звеното за вътрешен одит;</w:t>
      </w:r>
    </w:p>
    <w:p w:rsidR="00650B7F" w:rsidRPr="00515ABA" w:rsidRDefault="006E5998" w:rsidP="00240C9F">
      <w:pPr>
        <w:pStyle w:val="ListParagraph"/>
        <w:numPr>
          <w:ilvl w:val="0"/>
          <w:numId w:val="52"/>
        </w:numPr>
        <w:tabs>
          <w:tab w:val="left" w:pos="7938"/>
        </w:tabs>
        <w:suppressAutoHyphens/>
        <w:spacing w:after="60"/>
        <w:ind w:right="-567"/>
        <w:jc w:val="both"/>
        <w:rPr>
          <w:rFonts w:eastAsia="Calibri"/>
          <w:bCs/>
          <w:color w:val="000000" w:themeColor="text1"/>
          <w:sz w:val="22"/>
          <w:szCs w:val="22"/>
        </w:rPr>
      </w:pPr>
      <w:r w:rsidRPr="00515ABA">
        <w:rPr>
          <w:rFonts w:eastAsia="Calibri"/>
          <w:bCs/>
          <w:color w:val="000000" w:themeColor="text1"/>
          <w:sz w:val="22"/>
          <w:szCs w:val="22"/>
        </w:rPr>
        <w:t>Одитен Доклад за извършен планов ангажимент на осъществяваният предварителен контрол за законосъобразност в община Мездра, 2018 г.</w:t>
      </w:r>
    </w:p>
    <w:p w:rsidR="00DD7585" w:rsidRPr="00515ABA" w:rsidRDefault="00DD7585" w:rsidP="00DD7585">
      <w:pPr>
        <w:tabs>
          <w:tab w:val="left" w:pos="7938"/>
        </w:tabs>
        <w:suppressAutoHyphens/>
        <w:spacing w:after="60"/>
        <w:ind w:right="-567"/>
        <w:jc w:val="both"/>
        <w:rPr>
          <w:rFonts w:eastAsia="Calibri"/>
          <w:bCs/>
          <w:color w:val="000000" w:themeColor="text1"/>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3:</w:t>
      </w:r>
      <w:r w:rsidR="00CC65D8" w:rsidRPr="00515ABA">
        <w:rPr>
          <w:b/>
          <w:bCs/>
          <w:i/>
          <w:iCs/>
          <w:sz w:val="22"/>
          <w:szCs w:val="22"/>
        </w:rPr>
        <w:t xml:space="preserve"> 4.00</w:t>
      </w:r>
    </w:p>
    <w:p w:rsidR="00C26092" w:rsidRPr="00515ABA" w:rsidRDefault="00C26092" w:rsidP="00C26092">
      <w:pPr>
        <w:tabs>
          <w:tab w:val="left" w:pos="7938"/>
        </w:tabs>
        <w:suppressAutoHyphens/>
        <w:spacing w:after="60"/>
        <w:ind w:right="-567"/>
        <w:jc w:val="both"/>
        <w:rPr>
          <w:rFonts w:eastAsia="Calibri"/>
          <w:bCs/>
          <w:color w:val="000000" w:themeColor="text1"/>
          <w:sz w:val="10"/>
          <w:szCs w:val="10"/>
        </w:rPr>
      </w:pPr>
    </w:p>
    <w:p w:rsidR="00F94C97" w:rsidRPr="00515ABA" w:rsidRDefault="00F94C97" w:rsidP="006B6B90">
      <w:pPr>
        <w:pStyle w:val="ListParagraph"/>
        <w:numPr>
          <w:ilvl w:val="0"/>
          <w:numId w:val="16"/>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4: „</w:t>
      </w:r>
      <w:r w:rsidRPr="00515ABA">
        <w:rPr>
          <w:rFonts w:eastAsia="Calibri"/>
          <w:b/>
          <w:bCs/>
          <w:sz w:val="22"/>
          <w:szCs w:val="22"/>
        </w:rPr>
        <w:t>Представят се редовни отчети на длъжностните лица и изборните представители, сравняващи действителните приходи и разходи с бюджета“</w:t>
      </w:r>
    </w:p>
    <w:p w:rsidR="00BD7013" w:rsidRPr="00515ABA" w:rsidRDefault="000F4CCB" w:rsidP="00BD7013">
      <w:pPr>
        <w:tabs>
          <w:tab w:val="left" w:pos="7938"/>
        </w:tabs>
        <w:suppressAutoHyphens/>
        <w:spacing w:after="60"/>
        <w:ind w:right="-567"/>
        <w:jc w:val="both"/>
        <w:rPr>
          <w:sz w:val="22"/>
          <w:szCs w:val="22"/>
        </w:rPr>
      </w:pPr>
      <w:r w:rsidRPr="00515ABA">
        <w:rPr>
          <w:sz w:val="22"/>
          <w:szCs w:val="22"/>
        </w:rPr>
        <w:t xml:space="preserve">Община Мездра е утвърдила Наредба </w:t>
      </w:r>
      <w:r w:rsidRPr="00515ABA">
        <w:rPr>
          <w:rFonts w:eastAsia="Calibri"/>
          <w:bCs/>
          <w:sz w:val="22"/>
          <w:szCs w:val="22"/>
        </w:rPr>
        <w:t>за съставяне, приемане изпълнение и отчитане на бюджета на общината през 2016 г. за тригодишен период. В нея са определени и взаимоотношенията с централните ведомства, второстепенните разпоредители с бюджета; други общини, финансови институции и местна общност.</w:t>
      </w:r>
      <w:r w:rsidR="00F70A6C" w:rsidRPr="00515ABA">
        <w:rPr>
          <w:rFonts w:eastAsia="Calibri"/>
          <w:bCs/>
          <w:sz w:val="22"/>
          <w:szCs w:val="22"/>
        </w:rPr>
        <w:t xml:space="preserve"> Предстои актуализиране на наредбата. Общината е представила достатъчно доказателствен материал, че кмета и изборните представители публично представят отчетите си и </w:t>
      </w:r>
      <w:r w:rsidR="00BF43FE" w:rsidRPr="00515ABA">
        <w:rPr>
          <w:rFonts w:eastAsia="Calibri"/>
          <w:bCs/>
          <w:sz w:val="22"/>
          <w:szCs w:val="22"/>
        </w:rPr>
        <w:t>зачитат</w:t>
      </w:r>
      <w:r w:rsidR="00F70A6C" w:rsidRPr="00515ABA">
        <w:rPr>
          <w:rFonts w:eastAsia="Calibri"/>
          <w:bCs/>
          <w:sz w:val="22"/>
          <w:szCs w:val="22"/>
        </w:rPr>
        <w:t xml:space="preserve"> мнението на избирателите.</w:t>
      </w:r>
    </w:p>
    <w:p w:rsidR="00EA00D9" w:rsidRPr="00515ABA" w:rsidRDefault="00EA00D9" w:rsidP="00EA00D9">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0938B1" w:rsidRPr="00515ABA" w:rsidRDefault="000938B1" w:rsidP="00240C9F">
      <w:pPr>
        <w:pStyle w:val="ListParagraph"/>
        <w:numPr>
          <w:ilvl w:val="0"/>
          <w:numId w:val="53"/>
        </w:numPr>
        <w:tabs>
          <w:tab w:val="left" w:pos="7938"/>
        </w:tabs>
        <w:suppressAutoHyphens/>
        <w:spacing w:after="60"/>
        <w:ind w:right="-567"/>
        <w:jc w:val="both"/>
        <w:rPr>
          <w:bCs/>
          <w:sz w:val="22"/>
          <w:szCs w:val="22"/>
        </w:rPr>
      </w:pPr>
      <w:r w:rsidRPr="00515ABA">
        <w:rPr>
          <w:rFonts w:eastAsia="Calibri"/>
          <w:bCs/>
          <w:sz w:val="22"/>
          <w:szCs w:val="22"/>
        </w:rPr>
        <w:t>Наредба за условията и реда за съставяне на бюджетната прогноза за местни дейности за следващите три години и за съставяне, приемане изпълнение и отчитане на бюджета на община Мездра;</w:t>
      </w:r>
    </w:p>
    <w:p w:rsidR="000938B1" w:rsidRPr="00515ABA" w:rsidRDefault="000938B1" w:rsidP="00240C9F">
      <w:pPr>
        <w:pStyle w:val="ListParagraph"/>
        <w:numPr>
          <w:ilvl w:val="0"/>
          <w:numId w:val="53"/>
        </w:numPr>
        <w:tabs>
          <w:tab w:val="left" w:pos="7938"/>
        </w:tabs>
        <w:suppressAutoHyphens/>
        <w:spacing w:after="60"/>
        <w:ind w:right="-567"/>
        <w:jc w:val="both"/>
        <w:rPr>
          <w:bCs/>
          <w:sz w:val="22"/>
          <w:szCs w:val="22"/>
        </w:rPr>
      </w:pPr>
      <w:r w:rsidRPr="00515ABA">
        <w:rPr>
          <w:rFonts w:eastAsia="Calibri"/>
          <w:bCs/>
          <w:sz w:val="22"/>
          <w:szCs w:val="22"/>
        </w:rPr>
        <w:t>Наредба за условията и реда за провеждане на обществено обсъждане на проекти по чл.4 от Закона за общинския дълг;</w:t>
      </w:r>
    </w:p>
    <w:p w:rsidR="00EA00D9" w:rsidRPr="00515ABA" w:rsidRDefault="000938B1" w:rsidP="00240C9F">
      <w:pPr>
        <w:pStyle w:val="ListParagraph"/>
        <w:numPr>
          <w:ilvl w:val="0"/>
          <w:numId w:val="53"/>
        </w:numPr>
        <w:tabs>
          <w:tab w:val="left" w:pos="7938"/>
        </w:tabs>
        <w:suppressAutoHyphens/>
        <w:spacing w:after="60"/>
        <w:ind w:right="-567"/>
        <w:jc w:val="both"/>
        <w:rPr>
          <w:bCs/>
          <w:sz w:val="22"/>
          <w:szCs w:val="22"/>
        </w:rPr>
      </w:pPr>
      <w:r w:rsidRPr="00515ABA">
        <w:rPr>
          <w:rFonts w:eastAsia="Calibri"/>
          <w:bCs/>
          <w:sz w:val="22"/>
          <w:szCs w:val="22"/>
        </w:rPr>
        <w:t>Отчет на бюджета за 2018 и 2019 г.;</w:t>
      </w:r>
    </w:p>
    <w:p w:rsidR="000938B1" w:rsidRPr="00515ABA" w:rsidRDefault="000938B1" w:rsidP="00240C9F">
      <w:pPr>
        <w:pStyle w:val="ListParagraph"/>
        <w:numPr>
          <w:ilvl w:val="0"/>
          <w:numId w:val="53"/>
        </w:numPr>
        <w:tabs>
          <w:tab w:val="left" w:pos="7938"/>
        </w:tabs>
        <w:suppressAutoHyphens/>
        <w:spacing w:after="60"/>
        <w:ind w:right="-567"/>
        <w:jc w:val="both"/>
        <w:rPr>
          <w:bCs/>
          <w:sz w:val="22"/>
          <w:szCs w:val="22"/>
        </w:rPr>
      </w:pPr>
      <w:r w:rsidRPr="00515ABA">
        <w:rPr>
          <w:rFonts w:eastAsia="Calibri"/>
          <w:bCs/>
          <w:sz w:val="22"/>
          <w:szCs w:val="22"/>
        </w:rPr>
        <w:t>Публикация отразяваща дискусия и обсъждане поемането на дългосрочен общински дълг</w:t>
      </w:r>
      <w:r w:rsidR="004B54BD" w:rsidRPr="00515ABA">
        <w:rPr>
          <w:rFonts w:eastAsia="Calibri"/>
          <w:bCs/>
          <w:sz w:val="22"/>
          <w:szCs w:val="22"/>
        </w:rPr>
        <w:t xml:space="preserve"> (5.11.2018 г.)</w:t>
      </w:r>
    </w:p>
    <w:p w:rsidR="000938B1" w:rsidRPr="00515ABA" w:rsidRDefault="000938B1" w:rsidP="00240C9F">
      <w:pPr>
        <w:pStyle w:val="ListParagraph"/>
        <w:numPr>
          <w:ilvl w:val="0"/>
          <w:numId w:val="53"/>
        </w:numPr>
        <w:tabs>
          <w:tab w:val="left" w:pos="7938"/>
        </w:tabs>
        <w:suppressAutoHyphens/>
        <w:spacing w:after="60"/>
        <w:ind w:right="-567"/>
        <w:jc w:val="both"/>
        <w:rPr>
          <w:bCs/>
          <w:sz w:val="22"/>
          <w:szCs w:val="22"/>
        </w:rPr>
      </w:pPr>
      <w:r w:rsidRPr="00515ABA">
        <w:rPr>
          <w:rFonts w:eastAsia="Calibri"/>
          <w:bCs/>
          <w:color w:val="000000" w:themeColor="text1"/>
          <w:sz w:val="22"/>
          <w:szCs w:val="22"/>
        </w:rPr>
        <w:t>Годишен доклад на звеното за вътрешен одит.</w:t>
      </w:r>
    </w:p>
    <w:p w:rsidR="00DD7585" w:rsidRPr="00515ABA" w:rsidRDefault="00DD7585" w:rsidP="00DD7585">
      <w:pPr>
        <w:tabs>
          <w:tab w:val="left" w:pos="7938"/>
        </w:tabs>
        <w:suppressAutoHyphens/>
        <w:spacing w:after="60"/>
        <w:ind w:right="-567"/>
        <w:jc w:val="both"/>
        <w:rPr>
          <w:bCs/>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4:</w:t>
      </w:r>
      <w:r w:rsidR="00B03FBC" w:rsidRPr="00515ABA">
        <w:rPr>
          <w:b/>
          <w:bCs/>
          <w:i/>
          <w:iCs/>
          <w:sz w:val="22"/>
          <w:szCs w:val="22"/>
        </w:rPr>
        <w:t xml:space="preserve"> 4.00</w:t>
      </w:r>
    </w:p>
    <w:p w:rsidR="000938B1" w:rsidRPr="00515ABA" w:rsidRDefault="000938B1" w:rsidP="000938B1">
      <w:pPr>
        <w:tabs>
          <w:tab w:val="left" w:pos="7938"/>
        </w:tabs>
        <w:suppressAutoHyphens/>
        <w:spacing w:after="60"/>
        <w:ind w:right="-567"/>
        <w:jc w:val="both"/>
        <w:rPr>
          <w:bCs/>
          <w:sz w:val="10"/>
          <w:szCs w:val="10"/>
        </w:rPr>
      </w:pPr>
    </w:p>
    <w:p w:rsidR="00C26306" w:rsidRPr="00515ABA" w:rsidRDefault="00C26306" w:rsidP="006B6B90">
      <w:pPr>
        <w:pStyle w:val="ListParagraph"/>
        <w:numPr>
          <w:ilvl w:val="0"/>
          <w:numId w:val="16"/>
        </w:numPr>
        <w:tabs>
          <w:tab w:val="left" w:pos="7938"/>
        </w:tabs>
        <w:suppressAutoHyphens/>
        <w:spacing w:after="60"/>
        <w:ind w:right="-567"/>
        <w:jc w:val="both"/>
        <w:rPr>
          <w:rFonts w:eastAsia="Calibri"/>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bCs/>
          <w:sz w:val="22"/>
          <w:szCs w:val="22"/>
        </w:rPr>
        <w:t xml:space="preserve"> 5: „Сметките се одитират от лица, които са независими от общината“</w:t>
      </w:r>
    </w:p>
    <w:p w:rsidR="002B7A2E" w:rsidRPr="00515ABA" w:rsidRDefault="002B7A2E" w:rsidP="002B7A2E">
      <w:pPr>
        <w:ind w:right="-567"/>
        <w:jc w:val="both"/>
        <w:rPr>
          <w:sz w:val="22"/>
          <w:szCs w:val="22"/>
        </w:rPr>
      </w:pPr>
      <w:r w:rsidRPr="00515ABA">
        <w:rPr>
          <w:sz w:val="22"/>
          <w:szCs w:val="22"/>
        </w:rPr>
        <w:t xml:space="preserve">Сметната палата е извършила финансов одит на консолидирания годишенъфинансов отчет на община Мездра за 2018 г. за касовото изпълнение на бюджета, сметките за средствата от Европейския съюз и сметките за чужди средства за годината. Освен това в края на всяка оперативна програма, по която общината работи се верифицират разходите по извършените проекти от управляващият орган. Ето защо има основание са смятам, че </w:t>
      </w:r>
      <w:r w:rsidR="00776A98" w:rsidRPr="00515ABA">
        <w:rPr>
          <w:sz w:val="22"/>
          <w:szCs w:val="22"/>
        </w:rPr>
        <w:t>общината покрива този индикатор.</w:t>
      </w:r>
    </w:p>
    <w:p w:rsidR="00BC0BA7" w:rsidRPr="00515ABA" w:rsidRDefault="00BC0BA7" w:rsidP="00BC0BA7">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BD7013" w:rsidRPr="00515ABA" w:rsidRDefault="00BC0BA7" w:rsidP="00240C9F">
      <w:pPr>
        <w:pStyle w:val="ListParagraph"/>
        <w:numPr>
          <w:ilvl w:val="0"/>
          <w:numId w:val="54"/>
        </w:numPr>
        <w:tabs>
          <w:tab w:val="left" w:pos="7938"/>
        </w:tabs>
        <w:suppressAutoHyphens/>
        <w:spacing w:after="60"/>
        <w:ind w:right="-567"/>
        <w:jc w:val="both"/>
        <w:rPr>
          <w:rFonts w:eastAsia="Calibri"/>
          <w:bCs/>
          <w:color w:val="000000" w:themeColor="text1"/>
          <w:sz w:val="22"/>
          <w:szCs w:val="22"/>
        </w:rPr>
      </w:pPr>
      <w:r w:rsidRPr="00515ABA">
        <w:rPr>
          <w:rFonts w:eastAsia="Calibri"/>
          <w:bCs/>
          <w:color w:val="000000" w:themeColor="text1"/>
          <w:sz w:val="22"/>
          <w:szCs w:val="22"/>
        </w:rPr>
        <w:t>Статут на звеното за вътрешен одит;</w:t>
      </w:r>
    </w:p>
    <w:p w:rsidR="00BC0BA7" w:rsidRPr="00515ABA" w:rsidRDefault="004E5F0E" w:rsidP="00240C9F">
      <w:pPr>
        <w:pStyle w:val="ListParagraph"/>
        <w:numPr>
          <w:ilvl w:val="0"/>
          <w:numId w:val="54"/>
        </w:numPr>
        <w:tabs>
          <w:tab w:val="left" w:pos="7938"/>
        </w:tabs>
        <w:suppressAutoHyphens/>
        <w:spacing w:after="60"/>
        <w:ind w:right="-567"/>
        <w:jc w:val="both"/>
        <w:rPr>
          <w:rFonts w:eastAsia="Calibri"/>
          <w:bCs/>
          <w:color w:val="000000" w:themeColor="text1"/>
          <w:sz w:val="22"/>
          <w:szCs w:val="22"/>
        </w:rPr>
      </w:pPr>
      <w:hyperlink r:id="rId117" w:history="1">
        <w:r w:rsidR="00BC0BA7" w:rsidRPr="00515ABA">
          <w:rPr>
            <w:color w:val="0000FF"/>
            <w:sz w:val="22"/>
            <w:szCs w:val="22"/>
            <w:u w:val="single"/>
          </w:rPr>
          <w:t xml:space="preserve">Одитен доклад </w:t>
        </w:r>
        <w:r w:rsidR="005C2F45" w:rsidRPr="00515ABA">
          <w:rPr>
            <w:color w:val="0000FF"/>
            <w:sz w:val="22"/>
            <w:szCs w:val="22"/>
            <w:u w:val="single"/>
          </w:rPr>
          <w:t>№: 0100310119</w:t>
        </w:r>
        <w:r w:rsidR="005C2F45" w:rsidRPr="00515ABA">
          <w:rPr>
            <w:rFonts w:ascii="Arial" w:hAnsi="Arial" w:cs="Arial"/>
            <w:sz w:val="30"/>
            <w:szCs w:val="30"/>
          </w:rPr>
          <w:t xml:space="preserve"> </w:t>
        </w:r>
        <w:r w:rsidR="00BC0BA7" w:rsidRPr="00515ABA">
          <w:rPr>
            <w:color w:val="0000FF"/>
            <w:sz w:val="22"/>
            <w:szCs w:val="22"/>
            <w:u w:val="single"/>
          </w:rPr>
          <w:t>за извършен финансов одит на консолидирания годишен финансов отчет на община Мездра за 2018 г.</w:t>
        </w:r>
      </w:hyperlink>
      <w:r w:rsidR="005C2F45" w:rsidRPr="00515ABA">
        <w:rPr>
          <w:sz w:val="22"/>
          <w:szCs w:val="22"/>
        </w:rPr>
        <w:t xml:space="preserve"> – </w:t>
      </w:r>
      <w:r w:rsidR="00681DBE" w:rsidRPr="00515ABA">
        <w:rPr>
          <w:sz w:val="22"/>
          <w:szCs w:val="22"/>
        </w:rPr>
        <w:t xml:space="preserve">има установени </w:t>
      </w:r>
      <w:r w:rsidR="005C2F45" w:rsidRPr="00515ABA">
        <w:rPr>
          <w:sz w:val="22"/>
          <w:szCs w:val="22"/>
        </w:rPr>
        <w:t>неправилни отчитания</w:t>
      </w:r>
      <w:r w:rsidR="00681DBE" w:rsidRPr="00515ABA">
        <w:rPr>
          <w:sz w:val="22"/>
          <w:szCs w:val="22"/>
        </w:rPr>
        <w:t>, но</w:t>
      </w:r>
      <w:r w:rsidR="005C2F45" w:rsidRPr="00515ABA">
        <w:rPr>
          <w:sz w:val="22"/>
          <w:szCs w:val="22"/>
        </w:rPr>
        <w:t xml:space="preserve"> не са констатирани </w:t>
      </w:r>
      <w:r w:rsidR="00681DBE" w:rsidRPr="00515ABA">
        <w:rPr>
          <w:sz w:val="22"/>
          <w:szCs w:val="22"/>
        </w:rPr>
        <w:t xml:space="preserve">случаи с несъобразяване със законите и другите нормативни разпоредби, както и не са констатирани </w:t>
      </w:r>
      <w:r w:rsidR="005C2F45" w:rsidRPr="00515ABA">
        <w:rPr>
          <w:sz w:val="22"/>
          <w:szCs w:val="22"/>
        </w:rPr>
        <w:t>съществени недостатъци във вътр</w:t>
      </w:r>
      <w:r w:rsidR="0075572F" w:rsidRPr="00515ABA">
        <w:rPr>
          <w:sz w:val="22"/>
          <w:szCs w:val="22"/>
        </w:rPr>
        <w:t>е</w:t>
      </w:r>
      <w:r w:rsidR="005C2F45" w:rsidRPr="00515ABA">
        <w:rPr>
          <w:sz w:val="22"/>
          <w:szCs w:val="22"/>
        </w:rPr>
        <w:t>шния контрол.</w:t>
      </w:r>
    </w:p>
    <w:p w:rsidR="00DD7585" w:rsidRPr="00515ABA" w:rsidRDefault="00DD7585" w:rsidP="00DD7585">
      <w:pPr>
        <w:tabs>
          <w:tab w:val="left" w:pos="7938"/>
        </w:tabs>
        <w:suppressAutoHyphens/>
        <w:spacing w:after="60"/>
        <w:ind w:right="-567"/>
        <w:jc w:val="both"/>
        <w:rPr>
          <w:rFonts w:eastAsia="Calibri"/>
          <w:bCs/>
          <w:color w:val="000000" w:themeColor="text1"/>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5:</w:t>
      </w:r>
      <w:r w:rsidR="00130A96" w:rsidRPr="00515ABA">
        <w:rPr>
          <w:b/>
          <w:bCs/>
          <w:i/>
          <w:iCs/>
          <w:sz w:val="22"/>
          <w:szCs w:val="22"/>
        </w:rPr>
        <w:t xml:space="preserve"> 4.00</w:t>
      </w:r>
    </w:p>
    <w:p w:rsidR="00433767" w:rsidRPr="00515ABA" w:rsidRDefault="00433767" w:rsidP="00433767">
      <w:pPr>
        <w:tabs>
          <w:tab w:val="left" w:pos="7938"/>
        </w:tabs>
        <w:suppressAutoHyphens/>
        <w:spacing w:after="60"/>
        <w:ind w:right="-567"/>
        <w:jc w:val="both"/>
        <w:rPr>
          <w:rFonts w:eastAsia="Calibri"/>
          <w:bCs/>
          <w:color w:val="000000" w:themeColor="text1"/>
          <w:sz w:val="10"/>
          <w:szCs w:val="10"/>
        </w:rPr>
      </w:pPr>
    </w:p>
    <w:p w:rsidR="00C26306" w:rsidRPr="00515ABA" w:rsidRDefault="00533D4B" w:rsidP="006B6B90">
      <w:pPr>
        <w:pStyle w:val="ListParagraph"/>
        <w:numPr>
          <w:ilvl w:val="0"/>
          <w:numId w:val="16"/>
        </w:numPr>
        <w:tabs>
          <w:tab w:val="left" w:pos="7938"/>
        </w:tabs>
        <w:suppressAutoHyphens/>
        <w:spacing w:after="60"/>
        <w:ind w:right="-567"/>
        <w:jc w:val="both"/>
        <w:rPr>
          <w:rFonts w:eastAsia="Calibri"/>
          <w:b/>
          <w:bCs/>
          <w:sz w:val="22"/>
          <w:szCs w:val="22"/>
        </w:rPr>
      </w:pPr>
      <w:r w:rsidRPr="00515ABA">
        <w:rPr>
          <w:sz w:val="22"/>
          <w:szCs w:val="22"/>
        </w:rPr>
        <w:t xml:space="preserve">По отношение на </w:t>
      </w:r>
      <w:r w:rsidRPr="00515ABA">
        <w:rPr>
          <w:b/>
          <w:bCs/>
          <w:i/>
          <w:iCs/>
          <w:sz w:val="22"/>
          <w:szCs w:val="22"/>
        </w:rPr>
        <w:t>индикатор</w:t>
      </w:r>
      <w:r w:rsidR="00C26306" w:rsidRPr="00515ABA">
        <w:rPr>
          <w:rFonts w:eastAsia="Calibri"/>
          <w:b/>
          <w:bCs/>
          <w:sz w:val="22"/>
          <w:szCs w:val="22"/>
        </w:rPr>
        <w:t xml:space="preserve"> 6</w:t>
      </w:r>
      <w:r w:rsidRPr="00515ABA">
        <w:rPr>
          <w:rFonts w:eastAsia="Calibri"/>
          <w:b/>
          <w:bCs/>
          <w:sz w:val="22"/>
          <w:szCs w:val="22"/>
        </w:rPr>
        <w:t>:</w:t>
      </w:r>
      <w:r w:rsidR="00C26306" w:rsidRPr="00515ABA">
        <w:rPr>
          <w:rFonts w:eastAsia="Calibri"/>
          <w:b/>
          <w:bCs/>
          <w:sz w:val="22"/>
          <w:szCs w:val="22"/>
        </w:rPr>
        <w:t xml:space="preserve"> </w:t>
      </w:r>
      <w:r w:rsidRPr="00515ABA">
        <w:rPr>
          <w:rFonts w:eastAsia="Calibri"/>
          <w:b/>
          <w:bCs/>
          <w:sz w:val="22"/>
          <w:szCs w:val="22"/>
        </w:rPr>
        <w:t>„</w:t>
      </w:r>
      <w:r w:rsidR="00C26306" w:rsidRPr="00515ABA">
        <w:rPr>
          <w:rFonts w:eastAsia="Calibri"/>
          <w:b/>
          <w:bCs/>
          <w:sz w:val="22"/>
          <w:szCs w:val="22"/>
        </w:rPr>
        <w:t>Извършените външни финансови одити и годишните одити се оповестяват публично</w:t>
      </w:r>
      <w:r w:rsidRPr="00515ABA">
        <w:rPr>
          <w:rFonts w:eastAsia="Calibri"/>
          <w:b/>
          <w:bCs/>
          <w:sz w:val="22"/>
          <w:szCs w:val="22"/>
        </w:rPr>
        <w:t>“</w:t>
      </w:r>
    </w:p>
    <w:p w:rsidR="00FA0F55" w:rsidRPr="00515ABA" w:rsidRDefault="00433767" w:rsidP="00BD7013">
      <w:pPr>
        <w:tabs>
          <w:tab w:val="left" w:pos="7938"/>
        </w:tabs>
        <w:suppressAutoHyphens/>
        <w:spacing w:after="60"/>
        <w:ind w:right="-567"/>
        <w:jc w:val="both"/>
        <w:rPr>
          <w:rFonts w:eastAsia="Calibri"/>
          <w:sz w:val="22"/>
          <w:szCs w:val="22"/>
        </w:rPr>
      </w:pPr>
      <w:r w:rsidRPr="00515ABA">
        <w:rPr>
          <w:rFonts w:eastAsia="Calibri"/>
          <w:sz w:val="22"/>
          <w:szCs w:val="22"/>
        </w:rPr>
        <w:t>Извършените външни финансови одити от Сметната палата се оповестяват на уеб страницата на Сметната палата</w:t>
      </w:r>
      <w:r w:rsidR="00D95586" w:rsidRPr="00515ABA">
        <w:rPr>
          <w:rFonts w:eastAsia="Calibri"/>
          <w:sz w:val="22"/>
          <w:szCs w:val="22"/>
        </w:rPr>
        <w:t xml:space="preserve">. </w:t>
      </w:r>
    </w:p>
    <w:p w:rsidR="00FA0F55" w:rsidRPr="00515ABA" w:rsidRDefault="00D95586" w:rsidP="00C2448C">
      <w:pPr>
        <w:ind w:right="-567"/>
        <w:jc w:val="both"/>
        <w:rPr>
          <w:sz w:val="22"/>
          <w:szCs w:val="22"/>
        </w:rPr>
      </w:pPr>
      <w:r w:rsidRPr="00515ABA">
        <w:rPr>
          <w:rFonts w:eastAsia="Calibri"/>
          <w:sz w:val="22"/>
          <w:szCs w:val="22"/>
        </w:rPr>
        <w:t xml:space="preserve">Докладите от надзорните одити по ИСУ не се публикуват, </w:t>
      </w:r>
      <w:r w:rsidR="00FA0F55" w:rsidRPr="00515ABA">
        <w:rPr>
          <w:rFonts w:eastAsia="Calibri"/>
          <w:sz w:val="22"/>
          <w:szCs w:val="22"/>
        </w:rPr>
        <w:t xml:space="preserve">а се съхраняват според </w:t>
      </w:r>
      <w:r w:rsidR="00FA0F55" w:rsidRPr="00515ABA">
        <w:rPr>
          <w:rFonts w:eastAsia="Calibri"/>
          <w:color w:val="000000" w:themeColor="text1"/>
          <w:sz w:val="22"/>
          <w:szCs w:val="22"/>
        </w:rPr>
        <w:t xml:space="preserve">процедура </w:t>
      </w:r>
      <w:r w:rsidR="00FA0F55" w:rsidRPr="00515ABA">
        <w:rPr>
          <w:rFonts w:eastAsiaTheme="minorHAnsi"/>
          <w:color w:val="000000" w:themeColor="text1"/>
          <w:sz w:val="22"/>
          <w:szCs w:val="22"/>
          <w:lang w:eastAsia="en-US"/>
        </w:rPr>
        <w:t xml:space="preserve">ПУ 04_01 </w:t>
      </w:r>
      <w:r w:rsidR="008D560F" w:rsidRPr="00515ABA">
        <w:rPr>
          <w:rFonts w:eastAsiaTheme="minorHAnsi"/>
          <w:color w:val="000000" w:themeColor="text1"/>
          <w:sz w:val="22"/>
          <w:szCs w:val="22"/>
          <w:lang w:eastAsia="en-US"/>
        </w:rPr>
        <w:t>„</w:t>
      </w:r>
      <w:r w:rsidR="00FA0F55" w:rsidRPr="00515ABA">
        <w:rPr>
          <w:rFonts w:eastAsiaTheme="minorHAnsi"/>
          <w:color w:val="000000" w:themeColor="text1"/>
          <w:sz w:val="22"/>
          <w:szCs w:val="22"/>
          <w:lang w:eastAsia="en-US"/>
        </w:rPr>
        <w:t>Управление на документите</w:t>
      </w:r>
      <w:r w:rsidR="008D560F" w:rsidRPr="00515ABA">
        <w:rPr>
          <w:rFonts w:eastAsiaTheme="minorHAnsi"/>
          <w:color w:val="000000" w:themeColor="text1"/>
          <w:sz w:val="22"/>
          <w:szCs w:val="22"/>
          <w:lang w:eastAsia="en-US"/>
        </w:rPr>
        <w:t>“</w:t>
      </w:r>
      <w:r w:rsidR="00FA0F55" w:rsidRPr="00515ABA">
        <w:rPr>
          <w:rFonts w:eastAsiaTheme="minorHAnsi"/>
          <w:color w:val="000000" w:themeColor="text1"/>
          <w:sz w:val="22"/>
          <w:szCs w:val="22"/>
          <w:lang w:eastAsia="en-US"/>
        </w:rPr>
        <w:t>, вер</w:t>
      </w:r>
      <w:r w:rsidR="008D560F" w:rsidRPr="00515ABA">
        <w:rPr>
          <w:rFonts w:eastAsiaTheme="minorHAnsi"/>
          <w:color w:val="000000" w:themeColor="text1"/>
          <w:sz w:val="22"/>
          <w:szCs w:val="22"/>
          <w:lang w:eastAsia="en-US"/>
        </w:rPr>
        <w:t>сия</w:t>
      </w:r>
      <w:r w:rsidR="00FA0F55" w:rsidRPr="00515ABA">
        <w:rPr>
          <w:rFonts w:eastAsiaTheme="minorHAnsi"/>
          <w:color w:val="000000" w:themeColor="text1"/>
          <w:sz w:val="22"/>
          <w:szCs w:val="22"/>
          <w:lang w:eastAsia="en-US"/>
        </w:rPr>
        <w:t xml:space="preserve"> 07/10.05.2018</w:t>
      </w:r>
      <w:r w:rsidR="00954EBB" w:rsidRPr="00515ABA">
        <w:rPr>
          <w:rFonts w:eastAsiaTheme="minorHAnsi"/>
          <w:color w:val="000000" w:themeColor="text1"/>
          <w:sz w:val="22"/>
          <w:szCs w:val="22"/>
          <w:lang w:eastAsia="en-US"/>
        </w:rPr>
        <w:t xml:space="preserve"> и ПУ 04_02 „Управление на записите“, вер. 07/10.05.2018</w:t>
      </w:r>
      <w:r w:rsidR="00FA0F55" w:rsidRPr="00515ABA">
        <w:rPr>
          <w:rFonts w:eastAsiaTheme="minorHAnsi"/>
          <w:color w:val="000000" w:themeColor="text1"/>
          <w:sz w:val="22"/>
          <w:szCs w:val="22"/>
          <w:lang w:eastAsia="en-US"/>
        </w:rPr>
        <w:t xml:space="preserve">. </w:t>
      </w:r>
      <w:r w:rsidR="00FA0F55" w:rsidRPr="00515ABA">
        <w:rPr>
          <w:rFonts w:eastAsia="Calibri"/>
          <w:color w:val="000000" w:themeColor="text1"/>
          <w:sz w:val="22"/>
          <w:szCs w:val="22"/>
        </w:rPr>
        <w:t>Н</w:t>
      </w:r>
      <w:r w:rsidRPr="00515ABA">
        <w:rPr>
          <w:rFonts w:eastAsia="Calibri"/>
          <w:color w:val="000000" w:themeColor="text1"/>
          <w:sz w:val="22"/>
          <w:szCs w:val="22"/>
        </w:rPr>
        <w:t xml:space="preserve">а уеб страницата на общината са </w:t>
      </w:r>
      <w:r w:rsidR="00FA0F55" w:rsidRPr="00515ABA">
        <w:rPr>
          <w:rFonts w:eastAsia="Calibri"/>
          <w:color w:val="000000" w:themeColor="text1"/>
          <w:sz w:val="22"/>
          <w:szCs w:val="22"/>
        </w:rPr>
        <w:t>публику</w:t>
      </w:r>
      <w:r w:rsidRPr="00515ABA">
        <w:rPr>
          <w:rFonts w:eastAsia="Calibri"/>
          <w:color w:val="000000" w:themeColor="text1"/>
          <w:sz w:val="22"/>
          <w:szCs w:val="22"/>
        </w:rPr>
        <w:t>в</w:t>
      </w:r>
      <w:r w:rsidR="00FA0F55" w:rsidRPr="00515ABA">
        <w:rPr>
          <w:rFonts w:eastAsia="Calibri"/>
          <w:color w:val="000000" w:themeColor="text1"/>
          <w:sz w:val="22"/>
          <w:szCs w:val="22"/>
        </w:rPr>
        <w:t>а</w:t>
      </w:r>
      <w:r w:rsidRPr="00515ABA">
        <w:rPr>
          <w:rFonts w:eastAsia="Calibri"/>
          <w:color w:val="000000" w:themeColor="text1"/>
          <w:sz w:val="22"/>
          <w:szCs w:val="22"/>
        </w:rPr>
        <w:t xml:space="preserve">ни сертификатите </w:t>
      </w:r>
      <w:r w:rsidRPr="00515ABA">
        <w:rPr>
          <w:rFonts w:eastAsia="Calibri"/>
          <w:sz w:val="22"/>
          <w:szCs w:val="22"/>
        </w:rPr>
        <w:t>по ISO 9001; ISO 14001 и OHSAS 18001.</w:t>
      </w:r>
      <w:r w:rsidR="001B1963" w:rsidRPr="00515ABA">
        <w:rPr>
          <w:rFonts w:eastAsia="Calibri"/>
          <w:sz w:val="22"/>
          <w:szCs w:val="22"/>
        </w:rPr>
        <w:t xml:space="preserve"> Относно прилагането на ISO 9001 в местните администрации има отделен стандарт </w:t>
      </w:r>
      <w:r w:rsidR="00543A7F" w:rsidRPr="00515ABA">
        <w:rPr>
          <w:sz w:val="22"/>
          <w:szCs w:val="22"/>
        </w:rPr>
        <w:t>БДС ISO 18091:2019 „Системи за управление на качеството. Указания за прилагането на ISO 9001 в органи за местно управление“</w:t>
      </w:r>
      <w:r w:rsidR="00C2448C" w:rsidRPr="00515ABA">
        <w:rPr>
          <w:sz w:val="22"/>
          <w:szCs w:val="22"/>
        </w:rPr>
        <w:t>, прилагането на който в много по-голяма степен допринася за по-доброто управление на местно равнище.</w:t>
      </w:r>
    </w:p>
    <w:p w:rsidR="00C2448C" w:rsidRPr="00515ABA" w:rsidRDefault="00C2448C" w:rsidP="00C2448C">
      <w:pPr>
        <w:ind w:right="-567"/>
        <w:jc w:val="both"/>
        <w:rPr>
          <w:sz w:val="22"/>
          <w:szCs w:val="22"/>
        </w:rPr>
      </w:pPr>
      <w:r w:rsidRPr="00515ABA">
        <w:rPr>
          <w:sz w:val="22"/>
          <w:szCs w:val="22"/>
        </w:rPr>
        <w:t>Външните финансови одити от независим одитор също не се оповестяват публично, а биха могли с оглед на по-голяма прозрачност</w:t>
      </w:r>
      <w:r w:rsidR="00A9503B" w:rsidRPr="00515ABA">
        <w:rPr>
          <w:sz w:val="22"/>
          <w:szCs w:val="22"/>
        </w:rPr>
        <w:t xml:space="preserve"> на изразходваните средства</w:t>
      </w:r>
      <w:r w:rsidRPr="00515ABA">
        <w:rPr>
          <w:sz w:val="22"/>
          <w:szCs w:val="22"/>
        </w:rPr>
        <w:t xml:space="preserve">.  </w:t>
      </w:r>
    </w:p>
    <w:p w:rsidR="00D95586" w:rsidRPr="00515ABA" w:rsidRDefault="00D95586" w:rsidP="00D95586">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D95586" w:rsidRPr="00515ABA" w:rsidRDefault="004E5F0E" w:rsidP="00D95586">
      <w:pPr>
        <w:pStyle w:val="ListParagraph"/>
        <w:numPr>
          <w:ilvl w:val="0"/>
          <w:numId w:val="55"/>
        </w:numPr>
        <w:tabs>
          <w:tab w:val="left" w:pos="7938"/>
        </w:tabs>
        <w:suppressAutoHyphens/>
        <w:spacing w:after="60"/>
        <w:ind w:right="-567"/>
        <w:jc w:val="both"/>
        <w:rPr>
          <w:rFonts w:eastAsia="Calibri"/>
          <w:sz w:val="22"/>
          <w:szCs w:val="22"/>
        </w:rPr>
      </w:pPr>
      <w:hyperlink r:id="rId118" w:history="1">
        <w:r w:rsidR="00D95586" w:rsidRPr="00515ABA">
          <w:rPr>
            <w:rStyle w:val="Hyperlink"/>
            <w:rFonts w:eastAsia="Calibri"/>
            <w:sz w:val="22"/>
            <w:szCs w:val="22"/>
          </w:rPr>
          <w:t>https://www.bulnao.government.bg/bg/articles/finansovi-oditi-na-gfo-za-2018-g-obshtini-2142</w:t>
        </w:r>
      </w:hyperlink>
      <w:r w:rsidR="00D95586" w:rsidRPr="00515ABA">
        <w:rPr>
          <w:rFonts w:eastAsia="Calibri"/>
          <w:sz w:val="22"/>
          <w:szCs w:val="22"/>
        </w:rPr>
        <w:t>.</w:t>
      </w:r>
    </w:p>
    <w:p w:rsidR="00DD7585" w:rsidRPr="00515ABA" w:rsidRDefault="00DD7585" w:rsidP="00DD7585">
      <w:pPr>
        <w:tabs>
          <w:tab w:val="left" w:pos="7938"/>
        </w:tabs>
        <w:suppressAutoHyphens/>
        <w:spacing w:after="60"/>
        <w:ind w:right="-567"/>
        <w:jc w:val="both"/>
        <w:rPr>
          <w:rFonts w:eastAsia="Calibri"/>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6:</w:t>
      </w:r>
      <w:r w:rsidR="00130A96" w:rsidRPr="00515ABA">
        <w:rPr>
          <w:b/>
          <w:bCs/>
          <w:i/>
          <w:iCs/>
          <w:sz w:val="22"/>
          <w:szCs w:val="22"/>
        </w:rPr>
        <w:t xml:space="preserve"> 3.00</w:t>
      </w:r>
    </w:p>
    <w:p w:rsidR="00A9503B" w:rsidRPr="00515ABA" w:rsidRDefault="00A9503B" w:rsidP="00A9503B">
      <w:pPr>
        <w:tabs>
          <w:tab w:val="left" w:pos="7938"/>
        </w:tabs>
        <w:suppressAutoHyphens/>
        <w:spacing w:after="60"/>
        <w:ind w:right="-567"/>
        <w:jc w:val="both"/>
        <w:rPr>
          <w:rFonts w:eastAsia="Calibri"/>
          <w:sz w:val="10"/>
          <w:szCs w:val="10"/>
        </w:rPr>
      </w:pPr>
    </w:p>
    <w:p w:rsidR="00533D4B" w:rsidRPr="00515ABA" w:rsidRDefault="00441912" w:rsidP="006B6B90">
      <w:pPr>
        <w:pStyle w:val="ListParagraph"/>
        <w:numPr>
          <w:ilvl w:val="0"/>
          <w:numId w:val="16"/>
        </w:numPr>
        <w:tabs>
          <w:tab w:val="left" w:pos="7938"/>
        </w:tabs>
        <w:suppressAutoHyphens/>
        <w:spacing w:after="60"/>
        <w:ind w:right="-567"/>
        <w:jc w:val="both"/>
        <w:rPr>
          <w:rFonts w:eastAsia="Calibri"/>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bCs/>
          <w:sz w:val="22"/>
          <w:szCs w:val="22"/>
        </w:rPr>
        <w:t xml:space="preserve"> 7</w:t>
      </w:r>
      <w:r w:rsidR="00781755" w:rsidRPr="00515ABA">
        <w:rPr>
          <w:rFonts w:eastAsia="Calibri"/>
          <w:b/>
          <w:bCs/>
          <w:sz w:val="22"/>
          <w:szCs w:val="22"/>
        </w:rPr>
        <w:t>:</w:t>
      </w:r>
      <w:r w:rsidRPr="00515ABA">
        <w:rPr>
          <w:rFonts w:eastAsia="Calibri"/>
          <w:b/>
          <w:bCs/>
          <w:sz w:val="22"/>
          <w:szCs w:val="22"/>
        </w:rPr>
        <w:t xml:space="preserve"> </w:t>
      </w:r>
      <w:r w:rsidR="00781755" w:rsidRPr="00515ABA">
        <w:rPr>
          <w:rFonts w:eastAsia="Calibri"/>
          <w:b/>
          <w:bCs/>
          <w:sz w:val="22"/>
          <w:szCs w:val="22"/>
        </w:rPr>
        <w:t>„</w:t>
      </w:r>
      <w:r w:rsidRPr="00515ABA">
        <w:rPr>
          <w:rFonts w:eastAsia="Calibri"/>
          <w:b/>
          <w:bCs/>
          <w:sz w:val="22"/>
          <w:szCs w:val="22"/>
        </w:rPr>
        <w:t>Годишният одит включва проверка на получена стойност (като качество и достъпност) срещу изразходвани пари при предоставянето на услуги от общината</w:t>
      </w:r>
      <w:r w:rsidR="00781755" w:rsidRPr="00515ABA">
        <w:rPr>
          <w:rFonts w:eastAsia="Calibri"/>
          <w:b/>
          <w:bCs/>
          <w:sz w:val="22"/>
          <w:szCs w:val="22"/>
        </w:rPr>
        <w:t>“</w:t>
      </w:r>
    </w:p>
    <w:p w:rsidR="00BD7013" w:rsidRPr="00515ABA" w:rsidRDefault="002F100A" w:rsidP="002F100A">
      <w:pPr>
        <w:ind w:right="-567"/>
        <w:jc w:val="both"/>
        <w:rPr>
          <w:rFonts w:eastAsia="Calibri"/>
          <w:sz w:val="22"/>
          <w:szCs w:val="22"/>
        </w:rPr>
      </w:pPr>
      <w:r w:rsidRPr="00515ABA">
        <w:rPr>
          <w:rFonts w:eastAsia="Calibri"/>
          <w:sz w:val="22"/>
          <w:szCs w:val="22"/>
        </w:rPr>
        <w:t>Годишният одит съдържа проверка на планирани срещу изразходвани суми при предоставянето на услуги от Общината.</w:t>
      </w:r>
      <w:r w:rsidR="002C7EB6" w:rsidRPr="00515ABA">
        <w:rPr>
          <w:rFonts w:eastAsia="Calibri"/>
          <w:sz w:val="22"/>
          <w:szCs w:val="22"/>
        </w:rPr>
        <w:t xml:space="preserve"> </w:t>
      </w:r>
      <w:r w:rsidR="007E0684" w:rsidRPr="00515ABA">
        <w:rPr>
          <w:rFonts w:eastAsia="Calibri"/>
          <w:sz w:val="22"/>
          <w:szCs w:val="22"/>
        </w:rPr>
        <w:t>Препоръчително е</w:t>
      </w:r>
      <w:r w:rsidR="002C7EB6" w:rsidRPr="00515ABA">
        <w:rPr>
          <w:rFonts w:eastAsia="Calibri"/>
          <w:sz w:val="22"/>
          <w:szCs w:val="22"/>
        </w:rPr>
        <w:t xml:space="preserve"> да се предостав</w:t>
      </w:r>
      <w:r w:rsidR="007E0684" w:rsidRPr="00515ABA">
        <w:rPr>
          <w:rFonts w:eastAsia="Calibri"/>
          <w:sz w:val="22"/>
          <w:szCs w:val="22"/>
        </w:rPr>
        <w:t>я</w:t>
      </w:r>
      <w:r w:rsidR="002C7EB6" w:rsidRPr="00515ABA">
        <w:rPr>
          <w:rFonts w:eastAsia="Calibri"/>
          <w:sz w:val="22"/>
          <w:szCs w:val="22"/>
        </w:rPr>
        <w:t xml:space="preserve"> като доказателство </w:t>
      </w:r>
      <w:r w:rsidR="007E0684" w:rsidRPr="00515ABA">
        <w:rPr>
          <w:rFonts w:eastAsia="Calibri"/>
          <w:sz w:val="22"/>
          <w:szCs w:val="22"/>
        </w:rPr>
        <w:t>последен</w:t>
      </w:r>
      <w:r w:rsidR="002C7EB6" w:rsidRPr="00515ABA">
        <w:rPr>
          <w:rFonts w:eastAsia="Calibri"/>
          <w:sz w:val="22"/>
          <w:szCs w:val="22"/>
        </w:rPr>
        <w:t xml:space="preserve"> годиш</w:t>
      </w:r>
      <w:r w:rsidR="007E0684" w:rsidRPr="00515ABA">
        <w:rPr>
          <w:rFonts w:eastAsia="Calibri"/>
          <w:sz w:val="22"/>
          <w:szCs w:val="22"/>
        </w:rPr>
        <w:t>е</w:t>
      </w:r>
      <w:r w:rsidR="002C7EB6" w:rsidRPr="00515ABA">
        <w:rPr>
          <w:rFonts w:eastAsia="Calibri"/>
          <w:sz w:val="22"/>
          <w:szCs w:val="22"/>
        </w:rPr>
        <w:t>н одит.</w:t>
      </w:r>
    </w:p>
    <w:p w:rsidR="002F100A" w:rsidRPr="00515ABA" w:rsidRDefault="002F100A" w:rsidP="002F100A">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2F100A" w:rsidRPr="00515ABA" w:rsidRDefault="004E5F0E" w:rsidP="002F100A">
      <w:pPr>
        <w:pStyle w:val="ListParagraph"/>
        <w:numPr>
          <w:ilvl w:val="0"/>
          <w:numId w:val="55"/>
        </w:numPr>
        <w:rPr>
          <w:sz w:val="22"/>
          <w:szCs w:val="22"/>
        </w:rPr>
      </w:pPr>
      <w:hyperlink r:id="rId119" w:history="1">
        <w:r w:rsidR="002F100A" w:rsidRPr="00515ABA">
          <w:rPr>
            <w:rStyle w:val="Hyperlink"/>
            <w:sz w:val="22"/>
            <w:szCs w:val="22"/>
          </w:rPr>
          <w:t>Одитен доклад за предварителен контрол за законосъобразност</w:t>
        </w:r>
      </w:hyperlink>
      <w:r w:rsidR="002C7EB6" w:rsidRPr="00515ABA">
        <w:rPr>
          <w:sz w:val="22"/>
          <w:szCs w:val="22"/>
        </w:rPr>
        <w:t>, 2018 г.</w:t>
      </w:r>
    </w:p>
    <w:p w:rsidR="00DD7585" w:rsidRPr="00515ABA" w:rsidRDefault="00DD7585" w:rsidP="00DD7585">
      <w:pPr>
        <w:rPr>
          <w:sz w:val="10"/>
          <w:szCs w:val="10"/>
        </w:rPr>
      </w:pPr>
    </w:p>
    <w:p w:rsidR="00DD7585" w:rsidRPr="00515ABA" w:rsidRDefault="00DD7585" w:rsidP="00DD7585">
      <w:pPr>
        <w:rPr>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7:</w:t>
      </w:r>
      <w:r w:rsidR="00631722" w:rsidRPr="00515ABA">
        <w:rPr>
          <w:b/>
          <w:bCs/>
          <w:i/>
          <w:iCs/>
          <w:sz w:val="22"/>
          <w:szCs w:val="22"/>
        </w:rPr>
        <w:t xml:space="preserve"> 3.00</w:t>
      </w:r>
    </w:p>
    <w:p w:rsidR="00BD7013" w:rsidRPr="00515ABA" w:rsidRDefault="00BD7013" w:rsidP="0076386C">
      <w:pPr>
        <w:tabs>
          <w:tab w:val="left" w:pos="7938"/>
        </w:tabs>
        <w:suppressAutoHyphens/>
        <w:spacing w:after="60"/>
        <w:ind w:left="360" w:right="-567"/>
        <w:jc w:val="both"/>
        <w:rPr>
          <w:rFonts w:eastAsia="Calibri"/>
          <w:sz w:val="10"/>
          <w:szCs w:val="10"/>
        </w:rPr>
      </w:pPr>
    </w:p>
    <w:p w:rsidR="00781755" w:rsidRPr="00515ABA" w:rsidRDefault="00781755" w:rsidP="001C6DE3">
      <w:pPr>
        <w:tabs>
          <w:tab w:val="left" w:pos="7938"/>
        </w:tabs>
        <w:suppressAutoHyphens/>
        <w:spacing w:after="60"/>
        <w:ind w:right="-567"/>
        <w:jc w:val="both"/>
        <w:rPr>
          <w:rFonts w:eastAsia="Calibri"/>
          <w:b/>
          <w:bCs/>
          <w:sz w:val="22"/>
          <w:szCs w:val="22"/>
        </w:rPr>
      </w:pPr>
      <w:r w:rsidRPr="00515ABA">
        <w:rPr>
          <w:b/>
          <w:bCs/>
          <w:sz w:val="22"/>
          <w:szCs w:val="22"/>
          <w:lang w:eastAsia="bg-BG"/>
        </w:rPr>
        <w:t>ДЕЙНОСТ 3: Подготвят се многогодишни бюджетни планове с широко обществено обсъждане</w:t>
      </w:r>
    </w:p>
    <w:p w:rsidR="00781755" w:rsidRPr="00515ABA" w:rsidRDefault="00395D08" w:rsidP="006B6B90">
      <w:pPr>
        <w:pStyle w:val="ListParagraph"/>
        <w:numPr>
          <w:ilvl w:val="0"/>
          <w:numId w:val="16"/>
        </w:numPr>
        <w:tabs>
          <w:tab w:val="left" w:pos="7938"/>
        </w:tabs>
        <w:suppressAutoHyphens/>
        <w:spacing w:after="60"/>
        <w:ind w:right="-567"/>
        <w:jc w:val="both"/>
        <w:rPr>
          <w:rFonts w:eastAsia="Calibri"/>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8: „Годишни бюджети и многогодишни прогнози се приемат преди началото на съответния период.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w:t>
      </w:r>
    </w:p>
    <w:p w:rsidR="00303B89" w:rsidRPr="00515ABA" w:rsidRDefault="006239F6" w:rsidP="00BD7013">
      <w:pPr>
        <w:tabs>
          <w:tab w:val="left" w:pos="7938"/>
        </w:tabs>
        <w:suppressAutoHyphens/>
        <w:spacing w:after="60"/>
        <w:ind w:right="-567"/>
        <w:jc w:val="both"/>
        <w:rPr>
          <w:rFonts w:eastAsia="Calibri"/>
          <w:bCs/>
          <w:sz w:val="22"/>
          <w:szCs w:val="22"/>
        </w:rPr>
      </w:pPr>
      <w:r w:rsidRPr="00515ABA">
        <w:rPr>
          <w:rFonts w:eastAsia="Calibri"/>
          <w:bCs/>
          <w:sz w:val="22"/>
          <w:szCs w:val="22"/>
        </w:rPr>
        <w:t xml:space="preserve">Община Мездра </w:t>
      </w:r>
      <w:r w:rsidR="00475CF6" w:rsidRPr="00515ABA">
        <w:rPr>
          <w:rFonts w:eastAsia="Calibri"/>
          <w:bCs/>
          <w:sz w:val="22"/>
          <w:szCs w:val="22"/>
        </w:rPr>
        <w:t xml:space="preserve">изготвя многогодишни прогнози и годишни бюджети в началото на всяка година. </w:t>
      </w:r>
      <w:r w:rsidR="00A5544C" w:rsidRPr="00515ABA">
        <w:rPr>
          <w:rFonts w:eastAsia="Calibri"/>
          <w:bCs/>
          <w:sz w:val="22"/>
          <w:szCs w:val="22"/>
        </w:rPr>
        <w:t>Това е регламентирано с „</w:t>
      </w:r>
      <w:r w:rsidR="009A1F84" w:rsidRPr="00515ABA">
        <w:rPr>
          <w:rFonts w:eastAsia="Calibri"/>
          <w:bCs/>
          <w:sz w:val="22"/>
          <w:szCs w:val="22"/>
        </w:rPr>
        <w:t>Наредба за условията и реда за съставяне на бюджетната прогноза за местни дейности за следващите три години и за съставяне, приемане изпълнение и отчитане на бюджета на община Мездра</w:t>
      </w:r>
      <w:r w:rsidR="00A5544C" w:rsidRPr="00515ABA">
        <w:rPr>
          <w:rFonts w:eastAsia="Calibri"/>
          <w:bCs/>
          <w:sz w:val="22"/>
          <w:szCs w:val="22"/>
        </w:rPr>
        <w:t>“ с решение №: 194/25.08.2016 г.</w:t>
      </w:r>
      <w:r w:rsidR="00EE48D6" w:rsidRPr="00515ABA">
        <w:rPr>
          <w:rFonts w:eastAsia="Calibri"/>
          <w:bCs/>
          <w:sz w:val="22"/>
          <w:szCs w:val="22"/>
        </w:rPr>
        <w:t xml:space="preserve"> Проекто-бюджетите и инвестиционните програми се подлагат на широко обществено обсъждане с цел подобряване и обратна връзка със заинтересованите страни. </w:t>
      </w:r>
      <w:r w:rsidR="00303B89" w:rsidRPr="00515ABA">
        <w:rPr>
          <w:rFonts w:eastAsia="Calibri"/>
          <w:bCs/>
          <w:sz w:val="22"/>
          <w:szCs w:val="22"/>
        </w:rPr>
        <w:t>Предоставените доказателства в подкрепа на покриването на индикатора са съпроводени с</w:t>
      </w:r>
      <w:r w:rsidR="00415A5D" w:rsidRPr="00515ABA">
        <w:rPr>
          <w:rFonts w:eastAsia="Calibri"/>
          <w:bCs/>
          <w:sz w:val="22"/>
          <w:szCs w:val="22"/>
        </w:rPr>
        <w:t xml:space="preserve"> присъствените групи заинтересовани страни и</w:t>
      </w:r>
      <w:r w:rsidR="00303B89" w:rsidRPr="00515ABA">
        <w:rPr>
          <w:rFonts w:eastAsia="Calibri"/>
          <w:bCs/>
          <w:sz w:val="22"/>
          <w:szCs w:val="22"/>
        </w:rPr>
        <w:t xml:space="preserve"> голям брой снимков материал.</w:t>
      </w:r>
    </w:p>
    <w:p w:rsidR="002C7EB6" w:rsidRPr="00515ABA" w:rsidRDefault="002C7EB6" w:rsidP="002C7EB6">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2C7EB6" w:rsidRPr="00515ABA" w:rsidRDefault="009A1F84" w:rsidP="002C7EB6">
      <w:pPr>
        <w:pStyle w:val="ListParagraph"/>
        <w:numPr>
          <w:ilvl w:val="0"/>
          <w:numId w:val="55"/>
        </w:numPr>
        <w:tabs>
          <w:tab w:val="left" w:pos="7938"/>
        </w:tabs>
        <w:suppressAutoHyphens/>
        <w:spacing w:after="60"/>
        <w:ind w:right="-567"/>
        <w:jc w:val="both"/>
        <w:rPr>
          <w:rFonts w:eastAsia="Calibri"/>
          <w:bCs/>
          <w:sz w:val="22"/>
          <w:szCs w:val="22"/>
        </w:rPr>
      </w:pPr>
      <w:r w:rsidRPr="00515ABA">
        <w:rPr>
          <w:rFonts w:eastAsia="Calibri"/>
          <w:bCs/>
          <w:sz w:val="22"/>
          <w:szCs w:val="22"/>
        </w:rPr>
        <w:t xml:space="preserve">Покана за публично обсъждане проектобюджета на общината </w:t>
      </w:r>
      <w:hyperlink r:id="rId120" w:history="1">
        <w:r w:rsidRPr="00515ABA">
          <w:rPr>
            <w:rStyle w:val="Hyperlink"/>
            <w:sz w:val="22"/>
            <w:szCs w:val="22"/>
          </w:rPr>
          <w:t>https://www.mezdra.bg/?p=40604</w:t>
        </w:r>
      </w:hyperlink>
      <w:r w:rsidRPr="00515ABA">
        <w:rPr>
          <w:rFonts w:eastAsia="Calibri"/>
          <w:bCs/>
          <w:sz w:val="22"/>
          <w:szCs w:val="22"/>
        </w:rPr>
        <w:t>;</w:t>
      </w:r>
    </w:p>
    <w:p w:rsidR="009A1F84" w:rsidRPr="00515ABA" w:rsidRDefault="009A1F84" w:rsidP="002C7EB6">
      <w:pPr>
        <w:pStyle w:val="ListParagraph"/>
        <w:numPr>
          <w:ilvl w:val="0"/>
          <w:numId w:val="55"/>
        </w:numPr>
        <w:tabs>
          <w:tab w:val="left" w:pos="7938"/>
        </w:tabs>
        <w:suppressAutoHyphens/>
        <w:spacing w:after="60"/>
        <w:ind w:right="-567"/>
        <w:jc w:val="both"/>
        <w:rPr>
          <w:rFonts w:eastAsia="Calibri"/>
          <w:bCs/>
          <w:sz w:val="22"/>
          <w:szCs w:val="22"/>
        </w:rPr>
      </w:pPr>
      <w:r w:rsidRPr="00515ABA">
        <w:rPr>
          <w:rFonts w:eastAsia="Calibri"/>
          <w:bCs/>
          <w:sz w:val="22"/>
          <w:szCs w:val="22"/>
        </w:rPr>
        <w:t xml:space="preserve">Публикация отразяваща публичното обсъждане на проекта за бюджет 2020 г. </w:t>
      </w:r>
      <w:hyperlink r:id="rId121" w:history="1">
        <w:r w:rsidRPr="00515ABA">
          <w:rPr>
            <w:rStyle w:val="Hyperlink"/>
            <w:sz w:val="22"/>
            <w:szCs w:val="22"/>
          </w:rPr>
          <w:t>https://www.mezdra.bg/?p=40685</w:t>
        </w:r>
      </w:hyperlink>
      <w:r w:rsidRPr="00515ABA">
        <w:rPr>
          <w:rFonts w:eastAsia="Calibri"/>
          <w:bCs/>
          <w:sz w:val="22"/>
          <w:szCs w:val="22"/>
        </w:rPr>
        <w:t>;</w:t>
      </w:r>
    </w:p>
    <w:p w:rsidR="009A1F84" w:rsidRPr="00515ABA" w:rsidRDefault="009A1F84" w:rsidP="002C7EB6">
      <w:pPr>
        <w:pStyle w:val="ListParagraph"/>
        <w:numPr>
          <w:ilvl w:val="0"/>
          <w:numId w:val="55"/>
        </w:numPr>
        <w:tabs>
          <w:tab w:val="left" w:pos="7938"/>
        </w:tabs>
        <w:suppressAutoHyphens/>
        <w:spacing w:after="60"/>
        <w:ind w:right="-567"/>
        <w:jc w:val="both"/>
        <w:rPr>
          <w:rFonts w:eastAsia="Calibri"/>
          <w:bCs/>
          <w:sz w:val="22"/>
          <w:szCs w:val="22"/>
        </w:rPr>
      </w:pPr>
      <w:r w:rsidRPr="00515ABA">
        <w:rPr>
          <w:rFonts w:eastAsia="Calibri"/>
          <w:bCs/>
          <w:sz w:val="22"/>
          <w:szCs w:val="22"/>
        </w:rPr>
        <w:t xml:space="preserve">Публикация отразяваща обсъждане на инвестиционната програма за 2020 г. - </w:t>
      </w:r>
      <w:hyperlink r:id="rId122" w:history="1">
        <w:r w:rsidRPr="00515ABA">
          <w:rPr>
            <w:rStyle w:val="Hyperlink"/>
            <w:sz w:val="22"/>
            <w:szCs w:val="22"/>
          </w:rPr>
          <w:t>https://www.mezdra.bg/?p=40222</w:t>
        </w:r>
      </w:hyperlink>
      <w:r w:rsidRPr="00515ABA">
        <w:rPr>
          <w:rStyle w:val="Hyperlink"/>
          <w:sz w:val="22"/>
          <w:szCs w:val="22"/>
        </w:rPr>
        <w:t>.</w:t>
      </w:r>
    </w:p>
    <w:p w:rsidR="009A1F84" w:rsidRPr="00515ABA" w:rsidRDefault="00DD7585" w:rsidP="009A1F84">
      <w:pPr>
        <w:tabs>
          <w:tab w:val="left" w:pos="7938"/>
        </w:tabs>
        <w:suppressAutoHyphens/>
        <w:spacing w:after="60"/>
        <w:ind w:right="-567"/>
        <w:jc w:val="both"/>
        <w:rPr>
          <w:rFonts w:eastAsia="Calibri"/>
          <w:bCs/>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8:</w:t>
      </w:r>
      <w:r w:rsidR="00AB0DC1" w:rsidRPr="00515ABA">
        <w:rPr>
          <w:b/>
          <w:bCs/>
          <w:i/>
          <w:iCs/>
          <w:sz w:val="22"/>
          <w:szCs w:val="22"/>
        </w:rPr>
        <w:t xml:space="preserve"> 4.00</w:t>
      </w:r>
    </w:p>
    <w:p w:rsidR="00C937AC" w:rsidRPr="00515ABA" w:rsidRDefault="00C937AC" w:rsidP="006B6B90">
      <w:pPr>
        <w:pStyle w:val="ListParagraph"/>
        <w:numPr>
          <w:ilvl w:val="0"/>
          <w:numId w:val="16"/>
        </w:numPr>
        <w:tabs>
          <w:tab w:val="left" w:pos="7938"/>
        </w:tabs>
        <w:suppressAutoHyphens/>
        <w:spacing w:after="60"/>
        <w:ind w:right="-567"/>
        <w:jc w:val="both"/>
        <w:rPr>
          <w:rFonts w:eastAsia="Calibri"/>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9:</w:t>
      </w:r>
      <w:r w:rsidRPr="00515ABA">
        <w:rPr>
          <w:sz w:val="22"/>
          <w:szCs w:val="22"/>
        </w:rPr>
        <w:t xml:space="preserve"> „</w:t>
      </w:r>
      <w:r w:rsidRPr="00515ABA">
        <w:rPr>
          <w:rFonts w:eastAsia="Calibri"/>
          <w:b/>
          <w:sz w:val="22"/>
          <w:szCs w:val="22"/>
        </w:rPr>
        <w:t>Общината публично оповестява и предоставя информация за основните показатели на бюджета, одобрения бюджет, годишния отчет за изпълнението му и данъчните ставки, както и развитието на видовете услуги и подобряване на тяхното качество“</w:t>
      </w:r>
    </w:p>
    <w:p w:rsidR="00BD7013" w:rsidRPr="00515ABA" w:rsidRDefault="00F50334" w:rsidP="000C0F75">
      <w:pPr>
        <w:ind w:right="-567"/>
        <w:jc w:val="both"/>
      </w:pPr>
      <w:r w:rsidRPr="00515ABA">
        <w:rPr>
          <w:rFonts w:eastAsia="Calibri"/>
          <w:sz w:val="22"/>
          <w:szCs w:val="22"/>
        </w:rPr>
        <w:t>От предоставените доказателства в бенчмаркинга е видно, че този индикатор се покрива – на публичните обсъждания присъстват голям кръг заинтересовани страни</w:t>
      </w:r>
      <w:r w:rsidR="00CB7CBD" w:rsidRPr="00515ABA">
        <w:rPr>
          <w:rFonts w:eastAsia="Calibri"/>
          <w:sz w:val="22"/>
          <w:szCs w:val="22"/>
        </w:rPr>
        <w:t xml:space="preserve">. На тях се обсъжда бюджета по </w:t>
      </w:r>
      <w:r w:rsidR="000C0F75" w:rsidRPr="00515ABA">
        <w:rPr>
          <w:rFonts w:eastAsia="Calibri"/>
          <w:sz w:val="22"/>
          <w:szCs w:val="22"/>
        </w:rPr>
        <w:t xml:space="preserve">основни проекти, които предстоят за подобряване на пътната инфраструктура, училища и детски градини; </w:t>
      </w:r>
      <w:r w:rsidR="000C0F75" w:rsidRPr="00515ABA">
        <w:rPr>
          <w:sz w:val="21"/>
          <w:szCs w:val="21"/>
        </w:rPr>
        <w:t xml:space="preserve">стабилизиране на МБАЛ; общинския дълг; </w:t>
      </w:r>
      <w:r w:rsidR="00323753" w:rsidRPr="00515ABA">
        <w:rPr>
          <w:sz w:val="21"/>
          <w:szCs w:val="21"/>
        </w:rPr>
        <w:t>субсидия от републиканския бюджет; дофинансиране на държавните дейности с местни приходи за образование и социални услуги.</w:t>
      </w:r>
      <w:r w:rsidR="00323753" w:rsidRPr="00515ABA">
        <w:t xml:space="preserve"> </w:t>
      </w:r>
      <w:r w:rsidR="000C0F75" w:rsidRPr="00515ABA">
        <w:rPr>
          <w:rFonts w:eastAsia="Calibri"/>
          <w:sz w:val="22"/>
          <w:szCs w:val="22"/>
        </w:rPr>
        <w:t>Д</w:t>
      </w:r>
      <w:r w:rsidR="00CB7CBD" w:rsidRPr="00515ABA">
        <w:rPr>
          <w:rFonts w:eastAsia="Calibri"/>
          <w:sz w:val="22"/>
          <w:szCs w:val="22"/>
        </w:rPr>
        <w:t>анъчните ставки и предоставяните услуги на общината</w:t>
      </w:r>
      <w:r w:rsidR="00323753" w:rsidRPr="00515ABA">
        <w:rPr>
          <w:rFonts w:eastAsia="Calibri"/>
          <w:sz w:val="22"/>
          <w:szCs w:val="22"/>
        </w:rPr>
        <w:t xml:space="preserve"> с оглед подобряване на тяхното качество не са отразени в публикацията.</w:t>
      </w:r>
    </w:p>
    <w:p w:rsidR="006E5E35" w:rsidRPr="00515ABA" w:rsidRDefault="006E5E35" w:rsidP="006E5E35">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FE7087" w:rsidRPr="00515ABA" w:rsidRDefault="00FE7087" w:rsidP="006E5E35">
      <w:pPr>
        <w:pStyle w:val="ListParagraph"/>
        <w:numPr>
          <w:ilvl w:val="0"/>
          <w:numId w:val="56"/>
        </w:numPr>
        <w:tabs>
          <w:tab w:val="left" w:pos="7938"/>
        </w:tabs>
        <w:suppressAutoHyphens/>
        <w:spacing w:after="60"/>
        <w:ind w:right="-567"/>
        <w:jc w:val="both"/>
        <w:rPr>
          <w:rFonts w:eastAsia="Calibri"/>
          <w:sz w:val="22"/>
          <w:szCs w:val="22"/>
        </w:rPr>
      </w:pPr>
      <w:r w:rsidRPr="00515ABA">
        <w:rPr>
          <w:rFonts w:eastAsia="Calibri"/>
          <w:b/>
          <w:sz w:val="22"/>
          <w:szCs w:val="22"/>
        </w:rPr>
        <w:t xml:space="preserve">Покана за публично обсъждане проектобюджета на общината - </w:t>
      </w:r>
      <w:hyperlink r:id="rId123" w:history="1">
        <w:r w:rsidRPr="00515ABA">
          <w:rPr>
            <w:rStyle w:val="Hyperlink"/>
            <w:sz w:val="22"/>
            <w:szCs w:val="22"/>
          </w:rPr>
          <w:t>https://www.mezdra.bg/?p=40604</w:t>
        </w:r>
      </w:hyperlink>
      <w:r w:rsidRPr="00515ABA">
        <w:rPr>
          <w:rFonts w:eastAsia="Calibri"/>
          <w:bCs/>
          <w:sz w:val="22"/>
          <w:szCs w:val="22"/>
        </w:rPr>
        <w:t>;</w:t>
      </w:r>
    </w:p>
    <w:p w:rsidR="00BD7013" w:rsidRPr="00515ABA" w:rsidRDefault="00FE7087" w:rsidP="006E5E35">
      <w:pPr>
        <w:pStyle w:val="ListParagraph"/>
        <w:numPr>
          <w:ilvl w:val="0"/>
          <w:numId w:val="56"/>
        </w:numPr>
        <w:tabs>
          <w:tab w:val="left" w:pos="7938"/>
        </w:tabs>
        <w:suppressAutoHyphens/>
        <w:spacing w:after="60"/>
        <w:ind w:right="-567"/>
        <w:jc w:val="both"/>
        <w:rPr>
          <w:rFonts w:eastAsia="Calibri"/>
          <w:sz w:val="22"/>
          <w:szCs w:val="22"/>
        </w:rPr>
      </w:pPr>
      <w:r w:rsidRPr="00515ABA">
        <w:rPr>
          <w:rFonts w:eastAsia="Calibri"/>
          <w:b/>
          <w:sz w:val="22"/>
          <w:szCs w:val="22"/>
        </w:rPr>
        <w:t xml:space="preserve">Публикация отразяваща публичното обсъждане на проекта за бюджет 2020 г.- </w:t>
      </w:r>
      <w:hyperlink r:id="rId124" w:history="1">
        <w:r w:rsidRPr="00515ABA">
          <w:rPr>
            <w:rStyle w:val="Hyperlink"/>
            <w:sz w:val="22"/>
            <w:szCs w:val="22"/>
          </w:rPr>
          <w:t>https://www.mezdra.bg/?p=40685</w:t>
        </w:r>
      </w:hyperlink>
      <w:r w:rsidR="00E53560" w:rsidRPr="00515ABA">
        <w:rPr>
          <w:sz w:val="22"/>
          <w:szCs w:val="22"/>
        </w:rPr>
        <w:t>.</w:t>
      </w:r>
    </w:p>
    <w:p w:rsidR="00DD7585" w:rsidRPr="00515ABA" w:rsidRDefault="00DD7585" w:rsidP="00DD7585">
      <w:pPr>
        <w:tabs>
          <w:tab w:val="left" w:pos="7938"/>
        </w:tabs>
        <w:suppressAutoHyphens/>
        <w:spacing w:after="60"/>
        <w:ind w:right="-567"/>
        <w:jc w:val="both"/>
        <w:rPr>
          <w:rFonts w:eastAsia="Calibri"/>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9:</w:t>
      </w:r>
      <w:r w:rsidR="0021702A" w:rsidRPr="00515ABA">
        <w:rPr>
          <w:b/>
          <w:bCs/>
          <w:i/>
          <w:iCs/>
          <w:sz w:val="22"/>
          <w:szCs w:val="22"/>
        </w:rPr>
        <w:t xml:space="preserve"> 3.00</w:t>
      </w:r>
    </w:p>
    <w:p w:rsidR="00E53560" w:rsidRPr="00515ABA" w:rsidRDefault="00E53560" w:rsidP="00E53560">
      <w:pPr>
        <w:tabs>
          <w:tab w:val="left" w:pos="7938"/>
        </w:tabs>
        <w:suppressAutoHyphens/>
        <w:spacing w:after="60"/>
        <w:ind w:left="360" w:right="-567"/>
        <w:jc w:val="both"/>
        <w:rPr>
          <w:rFonts w:eastAsia="Calibri"/>
          <w:sz w:val="10"/>
          <w:szCs w:val="10"/>
        </w:rPr>
      </w:pPr>
    </w:p>
    <w:p w:rsidR="00C937AC" w:rsidRPr="00515ABA" w:rsidRDefault="00C937AC" w:rsidP="001C6DE3">
      <w:pPr>
        <w:tabs>
          <w:tab w:val="left" w:pos="7938"/>
        </w:tabs>
        <w:suppressAutoHyphens/>
        <w:spacing w:after="60"/>
        <w:ind w:right="-567"/>
        <w:jc w:val="both"/>
        <w:rPr>
          <w:rFonts w:eastAsia="Calibri"/>
          <w:b/>
          <w:bCs/>
          <w:sz w:val="22"/>
          <w:szCs w:val="22"/>
        </w:rPr>
      </w:pPr>
      <w:r w:rsidRPr="00515ABA">
        <w:rPr>
          <w:b/>
          <w:bCs/>
          <w:sz w:val="22"/>
          <w:szCs w:val="22"/>
          <w:lang w:eastAsia="bg-BG"/>
        </w:rPr>
        <w:t>ДЕЙНОСТ 4: Рисковете са правилно преценявани и управлявани, включително чрез публикуване на консолидирани отчети и, в случай на публично-частни партньорства, чрез реалистично разпределяне на рисковете</w:t>
      </w:r>
    </w:p>
    <w:p w:rsidR="00C937AC" w:rsidRPr="00515ABA" w:rsidRDefault="00C937AC" w:rsidP="00AF1BDF">
      <w:pPr>
        <w:pStyle w:val="ListParagraph"/>
        <w:numPr>
          <w:ilvl w:val="0"/>
          <w:numId w:val="16"/>
        </w:numPr>
        <w:tabs>
          <w:tab w:val="left" w:pos="7938"/>
        </w:tabs>
        <w:spacing w:after="60"/>
        <w:ind w:right="-709"/>
        <w:jc w:val="both"/>
        <w:rPr>
          <w:rFonts w:eastAsia="Calibri"/>
          <w:b/>
          <w:b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10: „</w:t>
      </w:r>
      <w:r w:rsidRPr="00515ABA">
        <w:rPr>
          <w:rFonts w:eastAsia="Calibri"/>
          <w:b/>
          <w:bCs/>
          <w:sz w:val="22"/>
          <w:szCs w:val="22"/>
        </w:rPr>
        <w:t>Общината установява и управлява своите финансови и свързани с предоставянето на услуги рискове чрез една от следните дейности:</w:t>
      </w:r>
    </w:p>
    <w:p w:rsidR="00C937AC" w:rsidRPr="00515ABA" w:rsidRDefault="00C937AC" w:rsidP="00AF1BDF">
      <w:pPr>
        <w:numPr>
          <w:ilvl w:val="1"/>
          <w:numId w:val="16"/>
        </w:numPr>
        <w:tabs>
          <w:tab w:val="left" w:pos="7938"/>
        </w:tabs>
        <w:spacing w:after="60"/>
        <w:ind w:right="-709"/>
        <w:jc w:val="both"/>
        <w:rPr>
          <w:rFonts w:eastAsia="Calibri"/>
          <w:b/>
          <w:bCs/>
          <w:sz w:val="22"/>
          <w:szCs w:val="22"/>
        </w:rPr>
      </w:pPr>
      <w:r w:rsidRPr="00515ABA">
        <w:rPr>
          <w:rFonts w:eastAsia="Calibri"/>
          <w:b/>
          <w:bCs/>
          <w:sz w:val="22"/>
          <w:szCs w:val="22"/>
        </w:rPr>
        <w:t>поемане и управление на рисковете;</w:t>
      </w:r>
    </w:p>
    <w:p w:rsidR="00C937AC" w:rsidRPr="00515ABA" w:rsidRDefault="00C937AC" w:rsidP="00AF1BDF">
      <w:pPr>
        <w:numPr>
          <w:ilvl w:val="1"/>
          <w:numId w:val="16"/>
        </w:numPr>
        <w:tabs>
          <w:tab w:val="left" w:pos="7938"/>
        </w:tabs>
        <w:spacing w:after="60"/>
        <w:ind w:right="-709"/>
        <w:jc w:val="both"/>
        <w:rPr>
          <w:rFonts w:eastAsia="Calibri"/>
          <w:b/>
          <w:bCs/>
          <w:sz w:val="22"/>
          <w:szCs w:val="22"/>
        </w:rPr>
      </w:pPr>
      <w:r w:rsidRPr="00515ABA">
        <w:rPr>
          <w:rFonts w:eastAsia="Calibri"/>
          <w:b/>
          <w:bCs/>
          <w:sz w:val="22"/>
          <w:szCs w:val="22"/>
        </w:rPr>
        <w:t>избягване на рисковете (например, чрез прехвърляне на дейността на друго юридическо лице);</w:t>
      </w:r>
    </w:p>
    <w:p w:rsidR="00C937AC" w:rsidRPr="00515ABA" w:rsidRDefault="00C937AC" w:rsidP="00AF1BDF">
      <w:pPr>
        <w:numPr>
          <w:ilvl w:val="1"/>
          <w:numId w:val="16"/>
        </w:numPr>
        <w:tabs>
          <w:tab w:val="left" w:pos="7938"/>
        </w:tabs>
        <w:spacing w:after="60"/>
        <w:ind w:right="-709"/>
        <w:jc w:val="both"/>
        <w:rPr>
          <w:rFonts w:eastAsia="Calibri"/>
          <w:b/>
          <w:sz w:val="22"/>
          <w:szCs w:val="22"/>
        </w:rPr>
      </w:pPr>
      <w:r w:rsidRPr="00515ABA">
        <w:rPr>
          <w:rFonts w:eastAsia="Calibri"/>
          <w:b/>
          <w:sz w:val="22"/>
          <w:szCs w:val="22"/>
        </w:rPr>
        <w:t>прехвърляне на рисковете (например, чрез публично-частни партньорства или получаването на търговски застраховки);  или</w:t>
      </w:r>
    </w:p>
    <w:p w:rsidR="00C937AC" w:rsidRPr="00515ABA" w:rsidRDefault="00C937AC" w:rsidP="00AF1BDF">
      <w:pPr>
        <w:numPr>
          <w:ilvl w:val="1"/>
          <w:numId w:val="16"/>
        </w:numPr>
        <w:tabs>
          <w:tab w:val="left" w:pos="7938"/>
        </w:tabs>
        <w:spacing w:after="60"/>
        <w:ind w:right="-709"/>
        <w:jc w:val="both"/>
        <w:rPr>
          <w:rFonts w:eastAsia="Calibri"/>
          <w:b/>
          <w:sz w:val="22"/>
          <w:szCs w:val="22"/>
        </w:rPr>
      </w:pPr>
      <w:r w:rsidRPr="00515ABA">
        <w:rPr>
          <w:rFonts w:eastAsia="Calibri"/>
          <w:b/>
          <w:sz w:val="22"/>
          <w:szCs w:val="22"/>
        </w:rPr>
        <w:t>споделяне на рисковете (например, чрез работа в сътрудничество с друга община)“</w:t>
      </w:r>
    </w:p>
    <w:p w:rsidR="00BD7013" w:rsidRPr="00515ABA" w:rsidRDefault="00FC6513" w:rsidP="0099267C">
      <w:pPr>
        <w:ind w:right="-709"/>
        <w:jc w:val="both"/>
        <w:rPr>
          <w:sz w:val="22"/>
          <w:szCs w:val="22"/>
        </w:rPr>
      </w:pPr>
      <w:r w:rsidRPr="00515ABA">
        <w:rPr>
          <w:rFonts w:eastAsia="Calibri"/>
          <w:bCs/>
          <w:sz w:val="22"/>
          <w:szCs w:val="22"/>
        </w:rPr>
        <w:t>Община Мездра е актуализирала Стратегия за управление на риска от 2009 г. Пред това, че З</w:t>
      </w:r>
      <w:r w:rsidRPr="00515ABA">
        <w:rPr>
          <w:sz w:val="22"/>
          <w:szCs w:val="22"/>
        </w:rPr>
        <w:t xml:space="preserve">акона за финансовото управление и контрол в публичния сектор е променян шест пъти от тогава, е необходимо тази Стратегия да се </w:t>
      </w:r>
      <w:r w:rsidR="00D04115" w:rsidRPr="00515ABA">
        <w:rPr>
          <w:sz w:val="22"/>
          <w:szCs w:val="22"/>
        </w:rPr>
        <w:t>актуализира</w:t>
      </w:r>
      <w:r w:rsidRPr="00515ABA">
        <w:rPr>
          <w:sz w:val="22"/>
          <w:szCs w:val="22"/>
        </w:rPr>
        <w:t xml:space="preserve">. </w:t>
      </w:r>
      <w:r w:rsidR="0099267C" w:rsidRPr="00515ABA">
        <w:rPr>
          <w:sz w:val="22"/>
          <w:szCs w:val="22"/>
        </w:rPr>
        <w:t>Въз основа на тази стратегия, Община Мездра е разработила Общината няма практика да прехвърля или споделя рисковете и тук има място за подобряване.</w:t>
      </w:r>
    </w:p>
    <w:p w:rsidR="003C1EC1" w:rsidRPr="00515ABA" w:rsidRDefault="003C1EC1" w:rsidP="003C1EC1">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3C1EC1" w:rsidRPr="00515ABA" w:rsidRDefault="002775AB" w:rsidP="002775AB">
      <w:pPr>
        <w:pStyle w:val="ListParagraph"/>
        <w:numPr>
          <w:ilvl w:val="0"/>
          <w:numId w:val="57"/>
        </w:numPr>
        <w:spacing w:after="60"/>
        <w:ind w:right="-709"/>
        <w:jc w:val="both"/>
        <w:rPr>
          <w:rFonts w:eastAsia="Calibri"/>
          <w:bCs/>
          <w:sz w:val="22"/>
          <w:szCs w:val="22"/>
        </w:rPr>
      </w:pPr>
      <w:r w:rsidRPr="00515ABA">
        <w:rPr>
          <w:rFonts w:eastAsia="Calibri"/>
          <w:bCs/>
          <w:color w:val="000000" w:themeColor="text1"/>
          <w:sz w:val="22"/>
          <w:szCs w:val="22"/>
        </w:rPr>
        <w:t>Решение на Общински съвет – Мездра за приемане на бюджета и определяне на второстепенни разпоредители – т.9</w:t>
      </w:r>
      <w:r w:rsidR="0099267C" w:rsidRPr="00515ABA">
        <w:rPr>
          <w:rFonts w:eastAsia="Calibri"/>
          <w:bCs/>
          <w:color w:val="000000" w:themeColor="text1"/>
          <w:sz w:val="22"/>
          <w:szCs w:val="22"/>
        </w:rPr>
        <w:t>;</w:t>
      </w:r>
    </w:p>
    <w:p w:rsidR="0099267C" w:rsidRPr="00515ABA" w:rsidRDefault="0099267C" w:rsidP="002775AB">
      <w:pPr>
        <w:pStyle w:val="ListParagraph"/>
        <w:numPr>
          <w:ilvl w:val="0"/>
          <w:numId w:val="57"/>
        </w:numPr>
        <w:spacing w:after="60"/>
        <w:ind w:right="-709"/>
        <w:jc w:val="both"/>
        <w:rPr>
          <w:rFonts w:eastAsia="Calibri"/>
          <w:bCs/>
          <w:sz w:val="22"/>
          <w:szCs w:val="22"/>
        </w:rPr>
      </w:pPr>
      <w:r w:rsidRPr="00515ABA">
        <w:rPr>
          <w:rFonts w:eastAsia="Calibri"/>
          <w:bCs/>
          <w:color w:val="000000" w:themeColor="text1"/>
          <w:sz w:val="22"/>
          <w:szCs w:val="22"/>
        </w:rPr>
        <w:t>Риск-регистър за 2020 г. – обхванати са всички рискове без извънредните ситуации – т.е. необходимо е да се актуализира предвид извънредната ситуация от COVID 19</w:t>
      </w:r>
      <w:r w:rsidR="003B69A1" w:rsidRPr="00515ABA">
        <w:rPr>
          <w:rFonts w:eastAsia="Calibri"/>
          <w:bCs/>
          <w:color w:val="000000" w:themeColor="text1"/>
          <w:sz w:val="22"/>
          <w:szCs w:val="22"/>
        </w:rPr>
        <w:t>;</w:t>
      </w:r>
    </w:p>
    <w:p w:rsidR="003B69A1" w:rsidRPr="00515ABA" w:rsidRDefault="003B69A1" w:rsidP="002775AB">
      <w:pPr>
        <w:pStyle w:val="ListParagraph"/>
        <w:numPr>
          <w:ilvl w:val="0"/>
          <w:numId w:val="57"/>
        </w:numPr>
        <w:spacing w:after="60"/>
        <w:ind w:right="-709"/>
        <w:jc w:val="both"/>
        <w:rPr>
          <w:rFonts w:eastAsia="Calibri"/>
          <w:bCs/>
          <w:sz w:val="22"/>
          <w:szCs w:val="22"/>
        </w:rPr>
      </w:pPr>
      <w:r w:rsidRPr="00515ABA">
        <w:rPr>
          <w:rFonts w:eastAsia="Calibri"/>
          <w:bCs/>
          <w:color w:val="000000" w:themeColor="text1"/>
          <w:sz w:val="22"/>
          <w:szCs w:val="22"/>
        </w:rPr>
        <w:t>Протокол №: 4 / 30.01.2020 г. от заседание на ОбС за приемане на бюджета за 2020 г.</w:t>
      </w:r>
    </w:p>
    <w:p w:rsidR="00DD7585" w:rsidRPr="00515ABA" w:rsidRDefault="00DD7585" w:rsidP="00DD7585">
      <w:pPr>
        <w:spacing w:after="60"/>
        <w:ind w:right="-709"/>
        <w:jc w:val="both"/>
        <w:rPr>
          <w:b/>
          <w:bCs/>
          <w:i/>
          <w:iCs/>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10:</w:t>
      </w:r>
      <w:r w:rsidR="00B111A1" w:rsidRPr="00515ABA">
        <w:rPr>
          <w:b/>
          <w:bCs/>
          <w:i/>
          <w:iCs/>
          <w:sz w:val="22"/>
          <w:szCs w:val="22"/>
        </w:rPr>
        <w:t xml:space="preserve"> 2.00</w:t>
      </w:r>
    </w:p>
    <w:p w:rsidR="00DD7585" w:rsidRPr="00515ABA" w:rsidRDefault="00DD7585" w:rsidP="00DD7585">
      <w:pPr>
        <w:spacing w:after="60"/>
        <w:ind w:right="-709"/>
        <w:jc w:val="both"/>
        <w:rPr>
          <w:rFonts w:eastAsia="Calibri"/>
          <w:bCs/>
          <w:sz w:val="22"/>
          <w:szCs w:val="22"/>
        </w:rPr>
      </w:pPr>
    </w:p>
    <w:p w:rsidR="007B5E89" w:rsidRPr="00515ABA" w:rsidRDefault="00AA1D1E" w:rsidP="001C6DE3">
      <w:pPr>
        <w:tabs>
          <w:tab w:val="left" w:pos="206"/>
          <w:tab w:val="left" w:pos="7938"/>
        </w:tabs>
        <w:suppressAutoHyphens/>
        <w:spacing w:after="60"/>
        <w:ind w:right="-567"/>
        <w:jc w:val="both"/>
        <w:rPr>
          <w:b/>
          <w:bCs/>
          <w:sz w:val="22"/>
          <w:szCs w:val="22"/>
          <w:lang w:eastAsia="bg-BG"/>
        </w:rPr>
      </w:pPr>
      <w:r w:rsidRPr="00515ABA">
        <w:rPr>
          <w:b/>
          <w:bCs/>
          <w:sz w:val="22"/>
          <w:szCs w:val="22"/>
          <w:lang w:eastAsia="bg-BG"/>
        </w:rPr>
        <w:t>ДЕЙНОСТ 5: Местната власт участва в споразумения за междуобщинска солидарност, справедливо разпределение на тежести и ползи и редуциране на рискове (изравнителни системи, междуобщинско сътрудничество и споделяне на рискове)</w:t>
      </w:r>
    </w:p>
    <w:p w:rsidR="00AA1D1E" w:rsidRPr="00515ABA" w:rsidRDefault="00422190" w:rsidP="006B6B90">
      <w:pPr>
        <w:pStyle w:val="ListParagraph"/>
        <w:numPr>
          <w:ilvl w:val="0"/>
          <w:numId w:val="16"/>
        </w:numPr>
        <w:tabs>
          <w:tab w:val="left" w:pos="206"/>
          <w:tab w:val="left" w:pos="7938"/>
        </w:tabs>
        <w:suppressAutoHyphens/>
        <w:spacing w:after="60"/>
        <w:ind w:right="-567"/>
        <w:jc w:val="both"/>
        <w:rPr>
          <w:color w:val="00000A"/>
          <w:sz w:val="22"/>
          <w:szCs w:val="22"/>
          <w:shd w:val="clear" w:color="auto" w:fill="FFFFFF"/>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11: „Общината участва във форми за междуобщинско сътрудничество с цел подобряване на дейността й, както и на предоставяните от нея услуги“</w:t>
      </w:r>
    </w:p>
    <w:p w:rsidR="00422190" w:rsidRPr="00515ABA" w:rsidRDefault="00C24D63" w:rsidP="001C6DE3">
      <w:pPr>
        <w:tabs>
          <w:tab w:val="left" w:pos="206"/>
          <w:tab w:val="left" w:pos="7938"/>
        </w:tabs>
        <w:suppressAutoHyphens/>
        <w:spacing w:after="60"/>
        <w:ind w:right="-567"/>
        <w:jc w:val="both"/>
        <w:rPr>
          <w:color w:val="00000A"/>
          <w:sz w:val="22"/>
          <w:szCs w:val="22"/>
          <w:shd w:val="clear" w:color="auto" w:fill="FFFFFF"/>
        </w:rPr>
      </w:pPr>
      <w:r w:rsidRPr="00515ABA">
        <w:rPr>
          <w:color w:val="00000A"/>
          <w:sz w:val="22"/>
          <w:szCs w:val="22"/>
          <w:shd w:val="clear" w:color="auto" w:fill="FFFFFF"/>
        </w:rPr>
        <w:t>По този индикатор Община Мездра има какво да покаже и да сподели с другите общини – доказателства за това са предоставени и напълно покриват изискванията</w:t>
      </w:r>
      <w:r w:rsidR="0021702A" w:rsidRPr="00515ABA">
        <w:rPr>
          <w:color w:val="00000A"/>
          <w:sz w:val="22"/>
          <w:szCs w:val="22"/>
          <w:shd w:val="clear" w:color="auto" w:fill="FFFFFF"/>
        </w:rPr>
        <w:t xml:space="preserve"> - споделяне на риска при междуобщинското сътрудничество (както например при управлението на разделно събираните отпадъци)</w:t>
      </w:r>
      <w:r w:rsidRPr="00515ABA">
        <w:rPr>
          <w:color w:val="00000A"/>
          <w:sz w:val="22"/>
          <w:szCs w:val="22"/>
          <w:shd w:val="clear" w:color="auto" w:fill="FFFFFF"/>
        </w:rPr>
        <w:t xml:space="preserve">. </w:t>
      </w:r>
    </w:p>
    <w:p w:rsidR="003C1EC1" w:rsidRPr="00515ABA" w:rsidRDefault="003C1EC1" w:rsidP="003C1EC1">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3C1EC1" w:rsidRPr="00515ABA" w:rsidRDefault="00034391" w:rsidP="003C1EC1">
      <w:pPr>
        <w:pStyle w:val="ListParagraph"/>
        <w:numPr>
          <w:ilvl w:val="0"/>
          <w:numId w:val="57"/>
        </w:numPr>
        <w:ind w:right="-567"/>
        <w:jc w:val="both"/>
        <w:rPr>
          <w:bCs/>
          <w:iCs/>
          <w:color w:val="00000A"/>
          <w:sz w:val="22"/>
          <w:szCs w:val="22"/>
          <w:shd w:val="clear" w:color="auto" w:fill="FFFFFF"/>
          <w:lang w:eastAsia="bg-BG"/>
        </w:rPr>
      </w:pPr>
      <w:r w:rsidRPr="00515ABA">
        <w:rPr>
          <w:rFonts w:eastAsia="Calibri"/>
          <w:bCs/>
          <w:sz w:val="22"/>
          <w:szCs w:val="22"/>
        </w:rPr>
        <w:t>Изграждане на инсталация за компостиране на разделно събрани отпадъци Враца-Мездра;</w:t>
      </w:r>
    </w:p>
    <w:p w:rsidR="00034391" w:rsidRPr="00515ABA" w:rsidRDefault="00034391" w:rsidP="003C1EC1">
      <w:pPr>
        <w:pStyle w:val="ListParagraph"/>
        <w:numPr>
          <w:ilvl w:val="0"/>
          <w:numId w:val="57"/>
        </w:numPr>
        <w:ind w:right="-567"/>
        <w:jc w:val="both"/>
        <w:rPr>
          <w:bCs/>
          <w:iCs/>
          <w:color w:val="00000A"/>
          <w:sz w:val="22"/>
          <w:szCs w:val="22"/>
          <w:shd w:val="clear" w:color="auto" w:fill="FFFFFF"/>
          <w:lang w:eastAsia="bg-BG"/>
        </w:rPr>
      </w:pPr>
      <w:r w:rsidRPr="00515ABA">
        <w:rPr>
          <w:rFonts w:eastAsia="Calibri"/>
          <w:bCs/>
          <w:sz w:val="22"/>
          <w:szCs w:val="22"/>
        </w:rPr>
        <w:t xml:space="preserve">Проект „Добре дошли в Средновековието“ </w:t>
      </w:r>
      <w:r w:rsidRPr="00515ABA">
        <w:rPr>
          <w:bCs/>
          <w:color w:val="000000"/>
          <w:sz w:val="22"/>
          <w:szCs w:val="22"/>
          <w:shd w:val="clear" w:color="auto" w:fill="FFFFFF"/>
        </w:rPr>
        <w:t>(„Welcome to The Middle Ages“), финансиран по Програмата за трансгранично сътрудничество Interreg V-A Румъния – България 2014-2020, м/у Община Мездра и Община Добрословени</w:t>
      </w:r>
      <w:r w:rsidRPr="00515ABA">
        <w:rPr>
          <w:rFonts w:eastAsia="Calibri"/>
          <w:bCs/>
          <w:sz w:val="22"/>
          <w:szCs w:val="22"/>
        </w:rPr>
        <w:t>“;</w:t>
      </w:r>
    </w:p>
    <w:p w:rsidR="00034391" w:rsidRPr="00515ABA" w:rsidRDefault="00034391" w:rsidP="003C1EC1">
      <w:pPr>
        <w:pStyle w:val="ListParagraph"/>
        <w:numPr>
          <w:ilvl w:val="0"/>
          <w:numId w:val="57"/>
        </w:numPr>
        <w:ind w:right="-567"/>
        <w:jc w:val="both"/>
        <w:rPr>
          <w:bCs/>
          <w:iCs/>
          <w:color w:val="00000A"/>
          <w:sz w:val="22"/>
          <w:szCs w:val="22"/>
          <w:shd w:val="clear" w:color="auto" w:fill="FFFFFF"/>
          <w:lang w:eastAsia="bg-BG"/>
        </w:rPr>
      </w:pPr>
      <w:r w:rsidRPr="00515ABA">
        <w:rPr>
          <w:rFonts w:eastAsia="Calibri"/>
          <w:bCs/>
          <w:sz w:val="22"/>
          <w:szCs w:val="22"/>
        </w:rPr>
        <w:t>Празници в Искърското дефиле – общинско сътрудничество, обмен на опит и добри практики;</w:t>
      </w:r>
    </w:p>
    <w:p w:rsidR="00034391" w:rsidRPr="00515ABA" w:rsidRDefault="00034391" w:rsidP="003C1EC1">
      <w:pPr>
        <w:pStyle w:val="ListParagraph"/>
        <w:numPr>
          <w:ilvl w:val="0"/>
          <w:numId w:val="57"/>
        </w:numPr>
        <w:ind w:right="-567"/>
        <w:jc w:val="both"/>
        <w:rPr>
          <w:bCs/>
          <w:iCs/>
          <w:color w:val="00000A"/>
          <w:sz w:val="22"/>
          <w:szCs w:val="22"/>
          <w:shd w:val="clear" w:color="auto" w:fill="FFFFFF"/>
          <w:lang w:eastAsia="bg-BG"/>
        </w:rPr>
      </w:pPr>
      <w:r w:rsidRPr="00515ABA">
        <w:rPr>
          <w:rFonts w:eastAsia="Calibri"/>
          <w:bCs/>
          <w:sz w:val="22"/>
          <w:szCs w:val="22"/>
        </w:rPr>
        <w:t>Община Мездра в нов проект за побратимяване на програма „Европа за гражданите“;</w:t>
      </w:r>
    </w:p>
    <w:p w:rsidR="00034391" w:rsidRPr="00515ABA" w:rsidRDefault="00034391" w:rsidP="003C1EC1">
      <w:pPr>
        <w:pStyle w:val="ListParagraph"/>
        <w:numPr>
          <w:ilvl w:val="0"/>
          <w:numId w:val="57"/>
        </w:numPr>
        <w:ind w:right="-567"/>
        <w:jc w:val="both"/>
        <w:rPr>
          <w:bCs/>
          <w:iCs/>
          <w:color w:val="00000A"/>
          <w:sz w:val="22"/>
          <w:szCs w:val="22"/>
          <w:shd w:val="clear" w:color="auto" w:fill="FFFFFF"/>
          <w:lang w:eastAsia="bg-BG"/>
        </w:rPr>
      </w:pPr>
      <w:r w:rsidRPr="00515ABA">
        <w:rPr>
          <w:rFonts w:eastAsia="Calibri"/>
          <w:bCs/>
          <w:sz w:val="22"/>
          <w:szCs w:val="22"/>
        </w:rPr>
        <w:t>Община Мездра е сред общините подписали договор за побратимяване и развитие на доброволческите инициативи сред младите хора.</w:t>
      </w:r>
    </w:p>
    <w:p w:rsidR="00DD7585" w:rsidRPr="00515ABA" w:rsidRDefault="00DD7585" w:rsidP="00DD7585">
      <w:pPr>
        <w:ind w:right="-567"/>
        <w:jc w:val="both"/>
        <w:rPr>
          <w:b/>
          <w:bCs/>
          <w:i/>
          <w:iCs/>
          <w:sz w:val="22"/>
          <w:szCs w:val="22"/>
        </w:rPr>
      </w:pPr>
      <w:r w:rsidRPr="00515ABA">
        <w:rPr>
          <w:b/>
          <w:bCs/>
          <w:i/>
          <w:iCs/>
          <w:sz w:val="22"/>
          <w:szCs w:val="22"/>
        </w:rPr>
        <w:t xml:space="preserve">Оценка </w:t>
      </w:r>
      <w:r w:rsidR="00A179AE" w:rsidRPr="00515ABA">
        <w:rPr>
          <w:b/>
          <w:bCs/>
          <w:i/>
          <w:iCs/>
          <w:sz w:val="22"/>
          <w:szCs w:val="22"/>
        </w:rPr>
        <w:t>н</w:t>
      </w:r>
      <w:r w:rsidRPr="00515ABA">
        <w:rPr>
          <w:b/>
          <w:bCs/>
          <w:i/>
          <w:iCs/>
          <w:sz w:val="22"/>
          <w:szCs w:val="22"/>
        </w:rPr>
        <w:t>а индикатор 11:</w:t>
      </w:r>
      <w:r w:rsidR="0021702A" w:rsidRPr="00515ABA">
        <w:rPr>
          <w:b/>
          <w:bCs/>
          <w:i/>
          <w:iCs/>
          <w:sz w:val="22"/>
          <w:szCs w:val="22"/>
        </w:rPr>
        <w:t xml:space="preserve"> 3.00</w:t>
      </w:r>
    </w:p>
    <w:p w:rsidR="00034391" w:rsidRPr="00515ABA" w:rsidRDefault="00DD7585" w:rsidP="00DD7585">
      <w:pPr>
        <w:ind w:right="-567"/>
        <w:jc w:val="both"/>
        <w:rPr>
          <w:b/>
          <w:bCs/>
          <w:i/>
          <w:iCs/>
          <w:sz w:val="22"/>
          <w:szCs w:val="22"/>
        </w:rPr>
      </w:pPr>
      <w:r w:rsidRPr="00515ABA">
        <w:rPr>
          <w:b/>
          <w:bCs/>
          <w:i/>
          <w:iCs/>
          <w:sz w:val="22"/>
          <w:szCs w:val="22"/>
        </w:rPr>
        <w:t xml:space="preserve"> </w:t>
      </w:r>
    </w:p>
    <w:p w:rsidR="00A45788" w:rsidRPr="00515ABA" w:rsidRDefault="00A45788" w:rsidP="00A45788">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Обобщение на силните и слабите страни при прилагането на Принцип 10:</w:t>
      </w:r>
    </w:p>
    <w:p w:rsidR="00186957" w:rsidRPr="00515ABA" w:rsidRDefault="00A45788" w:rsidP="00A45788">
      <w:pPr>
        <w:ind w:right="-567"/>
        <w:jc w:val="both"/>
        <w:rPr>
          <w:color w:val="00000A"/>
          <w:sz w:val="22"/>
          <w:szCs w:val="22"/>
          <w:shd w:val="clear" w:color="auto" w:fill="FFFFFF"/>
        </w:rPr>
      </w:pPr>
      <w:r w:rsidRPr="00515ABA">
        <w:rPr>
          <w:noProof/>
          <w:lang w:eastAsia="bg-BG"/>
        </w:rPr>
        <w:drawing>
          <wp:inline distT="0" distB="0" distL="0" distR="0" wp14:anchorId="52B73082" wp14:editId="58CCBD92">
            <wp:extent cx="214630" cy="214630"/>
            <wp:effectExtent l="0" t="0" r="1270" b="1270"/>
            <wp:docPr id="52"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14630" cy="214630"/>
                    </a:xfrm>
                    <a:prstGeom prst="rect">
                      <a:avLst/>
                    </a:prstGeom>
                    <a:noFill/>
                    <a:ln>
                      <a:noFill/>
                    </a:ln>
                  </pic:spPr>
                </pic:pic>
              </a:graphicData>
            </a:graphic>
          </wp:inline>
        </w:drawing>
      </w:r>
      <w:r w:rsidR="00C41E70" w:rsidRPr="00515ABA">
        <w:rPr>
          <w:color w:val="00000A"/>
          <w:sz w:val="22"/>
          <w:szCs w:val="22"/>
          <w:shd w:val="clear" w:color="auto" w:fill="FFFFFF"/>
        </w:rPr>
        <w:t xml:space="preserve"> </w:t>
      </w:r>
      <w:r w:rsidR="00C41E70" w:rsidRPr="00515ABA">
        <w:rPr>
          <w:rFonts w:eastAsia="Calibri"/>
          <w:bCs/>
          <w:sz w:val="21"/>
          <w:szCs w:val="21"/>
        </w:rPr>
        <w:t>Кмета и изборните представители публично представят отчетите си и зачитат мнението на избирателите;</w:t>
      </w:r>
    </w:p>
    <w:p w:rsidR="00A45788" w:rsidRPr="00515ABA" w:rsidRDefault="00186957" w:rsidP="00A45788">
      <w:pPr>
        <w:ind w:right="-567"/>
        <w:jc w:val="both"/>
        <w:rPr>
          <w:bCs/>
          <w:iCs/>
          <w:color w:val="00000A"/>
          <w:sz w:val="22"/>
          <w:szCs w:val="22"/>
          <w:shd w:val="clear" w:color="auto" w:fill="FFFFFF"/>
          <w:lang w:eastAsia="bg-BG"/>
        </w:rPr>
      </w:pPr>
      <w:r w:rsidRPr="00515ABA">
        <w:rPr>
          <w:noProof/>
          <w:lang w:eastAsia="bg-BG"/>
        </w:rPr>
        <w:drawing>
          <wp:inline distT="0" distB="0" distL="0" distR="0" wp14:anchorId="41917BC8" wp14:editId="05467729">
            <wp:extent cx="214630" cy="214630"/>
            <wp:effectExtent l="0" t="0" r="1270" b="1270"/>
            <wp:docPr id="56"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rot="10800000">
                      <a:off x="0" y="0"/>
                      <a:ext cx="214630" cy="214630"/>
                    </a:xfrm>
                    <a:prstGeom prst="rect">
                      <a:avLst/>
                    </a:prstGeom>
                    <a:noFill/>
                    <a:ln>
                      <a:noFill/>
                    </a:ln>
                  </pic:spPr>
                </pic:pic>
              </a:graphicData>
            </a:graphic>
          </wp:inline>
        </w:drawing>
      </w:r>
      <w:r w:rsidR="00A45788" w:rsidRPr="00515ABA">
        <w:rPr>
          <w:color w:val="00000A"/>
          <w:sz w:val="22"/>
          <w:szCs w:val="22"/>
          <w:shd w:val="clear" w:color="auto" w:fill="FFFFFF"/>
        </w:rPr>
        <w:t xml:space="preserve">   </w:t>
      </w:r>
      <w:r w:rsidR="005F6313" w:rsidRPr="00515ABA">
        <w:rPr>
          <w:color w:val="00000A"/>
          <w:sz w:val="22"/>
          <w:szCs w:val="22"/>
          <w:shd w:val="clear" w:color="auto" w:fill="FFFFFF"/>
        </w:rPr>
        <w:t xml:space="preserve">Неактуализирана </w:t>
      </w:r>
      <w:r w:rsidR="005F6313" w:rsidRPr="00515ABA">
        <w:rPr>
          <w:rFonts w:eastAsia="Calibri"/>
          <w:bCs/>
          <w:sz w:val="21"/>
          <w:szCs w:val="21"/>
        </w:rPr>
        <w:t>Стратегия за управление на риска (2009 г).</w:t>
      </w:r>
    </w:p>
    <w:p w:rsidR="00186957" w:rsidRPr="00515ABA" w:rsidRDefault="00186957" w:rsidP="000B0FC5">
      <w:pPr>
        <w:ind w:right="-567"/>
        <w:jc w:val="both"/>
        <w:rPr>
          <w:b/>
          <w:i/>
          <w:color w:val="00000A"/>
          <w:sz w:val="22"/>
          <w:szCs w:val="22"/>
          <w:shd w:val="clear" w:color="auto" w:fill="FFFFFF"/>
          <w:lang w:eastAsia="bg-BG"/>
        </w:rPr>
      </w:pPr>
    </w:p>
    <w:p w:rsidR="000B0FC5" w:rsidRPr="00515ABA" w:rsidRDefault="000B0FC5" w:rsidP="000B0FC5">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Оценка на</w:t>
      </w:r>
      <w:r w:rsidR="00186957" w:rsidRPr="00515ABA">
        <w:rPr>
          <w:b/>
          <w:i/>
          <w:color w:val="00000A"/>
          <w:sz w:val="22"/>
          <w:szCs w:val="22"/>
          <w:shd w:val="clear" w:color="auto" w:fill="FFFFFF"/>
          <w:lang w:eastAsia="bg-BG"/>
        </w:rPr>
        <w:t xml:space="preserve"> изпълнението</w:t>
      </w:r>
      <w:r w:rsidRPr="00515ABA">
        <w:rPr>
          <w:b/>
          <w:i/>
          <w:color w:val="00000A"/>
          <w:sz w:val="22"/>
          <w:szCs w:val="22"/>
          <w:shd w:val="clear" w:color="auto" w:fill="FFFFFF"/>
          <w:lang w:eastAsia="bg-BG"/>
        </w:rPr>
        <w:t xml:space="preserve"> по Принцип 10: </w:t>
      </w:r>
      <w:r w:rsidR="00686403" w:rsidRPr="00515ABA">
        <w:rPr>
          <w:rFonts w:eastAsia="Calibri"/>
          <w:b/>
          <w:sz w:val="22"/>
          <w:szCs w:val="22"/>
        </w:rPr>
        <w:t xml:space="preserve">Принципа се прилага - Заверка </w:t>
      </w:r>
      <w:r w:rsidR="00D552D0" w:rsidRPr="00515ABA">
        <w:rPr>
          <w:rFonts w:eastAsia="Calibri"/>
          <w:b/>
          <w:sz w:val="22"/>
          <w:szCs w:val="22"/>
        </w:rPr>
        <w:t>с</w:t>
      </w:r>
      <w:r w:rsidR="00686403" w:rsidRPr="00515ABA">
        <w:rPr>
          <w:rFonts w:eastAsia="Calibri"/>
          <w:b/>
          <w:sz w:val="22"/>
          <w:szCs w:val="22"/>
        </w:rPr>
        <w:t xml:space="preserve"> резерви (3,36)</w:t>
      </w:r>
    </w:p>
    <w:p w:rsidR="000B0FC5" w:rsidRPr="00515ABA" w:rsidRDefault="000B0FC5" w:rsidP="000B0FC5">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 xml:space="preserve">Самооценка на община Мездра: </w:t>
      </w:r>
      <w:r w:rsidR="00AE3BA5" w:rsidRPr="00515ABA">
        <w:rPr>
          <w:b/>
          <w:i/>
          <w:color w:val="0070C0"/>
          <w:sz w:val="22"/>
          <w:szCs w:val="22"/>
          <w:shd w:val="clear" w:color="auto" w:fill="FFFFFF"/>
          <w:lang w:eastAsia="bg-BG"/>
        </w:rPr>
        <w:t>3</w:t>
      </w:r>
      <w:r w:rsidRPr="00515ABA">
        <w:rPr>
          <w:b/>
          <w:i/>
          <w:color w:val="0070C0"/>
          <w:sz w:val="22"/>
          <w:szCs w:val="22"/>
          <w:shd w:val="clear" w:color="auto" w:fill="FFFFFF"/>
          <w:lang w:eastAsia="bg-BG"/>
        </w:rPr>
        <w:t>.0</w:t>
      </w:r>
      <w:r w:rsidR="00AE3BA5" w:rsidRPr="00515ABA">
        <w:rPr>
          <w:b/>
          <w:i/>
          <w:color w:val="0070C0"/>
          <w:sz w:val="22"/>
          <w:szCs w:val="22"/>
          <w:shd w:val="clear" w:color="auto" w:fill="FFFFFF"/>
          <w:lang w:eastAsia="bg-BG"/>
        </w:rPr>
        <w:t>9</w:t>
      </w:r>
    </w:p>
    <w:p w:rsidR="000B0FC5" w:rsidRPr="00515ABA" w:rsidRDefault="000B0FC5" w:rsidP="000B0FC5">
      <w:pPr>
        <w:tabs>
          <w:tab w:val="left" w:pos="206"/>
          <w:tab w:val="left" w:pos="7938"/>
        </w:tabs>
        <w:suppressAutoHyphens/>
        <w:spacing w:after="60"/>
        <w:ind w:right="-567"/>
        <w:jc w:val="both"/>
        <w:rPr>
          <w:color w:val="00000A"/>
          <w:sz w:val="22"/>
          <w:szCs w:val="22"/>
          <w:shd w:val="clear" w:color="auto" w:fill="FFFFFF"/>
        </w:rPr>
      </w:pPr>
    </w:p>
    <w:p w:rsidR="000B0FC5" w:rsidRPr="00515ABA" w:rsidRDefault="000B0FC5" w:rsidP="001C6DE3">
      <w:pPr>
        <w:tabs>
          <w:tab w:val="left" w:pos="206"/>
          <w:tab w:val="left" w:pos="7938"/>
        </w:tabs>
        <w:suppressAutoHyphens/>
        <w:spacing w:after="60"/>
        <w:ind w:right="-567"/>
        <w:jc w:val="both"/>
        <w:rPr>
          <w:color w:val="00000A"/>
          <w:sz w:val="22"/>
          <w:szCs w:val="22"/>
          <w:shd w:val="clear" w:color="auto" w:fill="FFFFFF"/>
        </w:rPr>
      </w:pPr>
    </w:p>
    <w:p w:rsidR="006C6D3A" w:rsidRPr="00515ABA" w:rsidRDefault="00FF74B8" w:rsidP="006C6D3A">
      <w:pPr>
        <w:tabs>
          <w:tab w:val="left" w:pos="206"/>
          <w:tab w:val="left" w:pos="7938"/>
        </w:tabs>
        <w:suppressAutoHyphens/>
        <w:spacing w:after="60"/>
        <w:ind w:right="-567"/>
        <w:jc w:val="both"/>
        <w:rPr>
          <w:rFonts w:eastAsia="Calibri"/>
          <w:b/>
          <w:sz w:val="22"/>
          <w:szCs w:val="22"/>
        </w:rPr>
      </w:pPr>
      <w:r w:rsidRPr="00515ABA">
        <w:rPr>
          <w:b/>
          <w:bCs/>
          <w:i/>
          <w:iCs/>
          <w:noProof/>
          <w:sz w:val="22"/>
          <w:szCs w:val="22"/>
          <w:lang w:eastAsia="bg-BG"/>
        </w:rPr>
        <mc:AlternateContent>
          <mc:Choice Requires="wps">
            <w:drawing>
              <wp:anchor distT="0" distB="0" distL="114300" distR="114300" simplePos="0" relativeHeight="251670528" behindDoc="0" locked="0" layoutInCell="1" allowOverlap="1" wp14:anchorId="7B5608A7" wp14:editId="2E96E7AE">
                <wp:simplePos x="0" y="0"/>
                <wp:positionH relativeFrom="column">
                  <wp:posOffset>1463015</wp:posOffset>
                </wp:positionH>
                <wp:positionV relativeFrom="paragraph">
                  <wp:posOffset>427736</wp:posOffset>
                </wp:positionV>
                <wp:extent cx="4608576" cy="965606"/>
                <wp:effectExtent l="0" t="0" r="14605" b="12700"/>
                <wp:wrapNone/>
                <wp:docPr id="23" name="Text Box 23"/>
                <wp:cNvGraphicFramePr/>
                <a:graphic xmlns:a="http://schemas.openxmlformats.org/drawingml/2006/main">
                  <a:graphicData uri="http://schemas.microsoft.com/office/word/2010/wordprocessingShape">
                    <wps:wsp>
                      <wps:cNvSpPr txBox="1"/>
                      <wps:spPr>
                        <a:xfrm>
                          <a:off x="0" y="0"/>
                          <a:ext cx="4608576" cy="965606"/>
                        </a:xfrm>
                        <a:prstGeom prst="rect">
                          <a:avLst/>
                        </a:prstGeom>
                        <a:solidFill>
                          <a:schemeClr val="lt1"/>
                        </a:solidFill>
                        <a:ln w="6350">
                          <a:solidFill>
                            <a:prstClr val="black"/>
                          </a:solidFill>
                        </a:ln>
                      </wps:spPr>
                      <wps:txbx>
                        <w:txbxContent>
                          <w:p w:rsidR="00B96D41" w:rsidRDefault="00B96D41" w:rsidP="00FF74B8">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 xml:space="preserve">ДЕЙНОСТ 1. Човешките права, които са в сферата на влияние на </w:t>
                            </w:r>
                          </w:p>
                          <w:p w:rsidR="00B96D41" w:rsidRDefault="00B96D41" w:rsidP="00FF74B8">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 xml:space="preserve">местната власт, се зачитат, защитават и прилагат, и се взимат </w:t>
                            </w:r>
                          </w:p>
                          <w:p w:rsidR="00B96D41" w:rsidRPr="00FF74B8" w:rsidRDefault="00B96D41" w:rsidP="00FF74B8">
                            <w:pPr>
                              <w:tabs>
                                <w:tab w:val="left" w:pos="206"/>
                                <w:tab w:val="left" w:pos="7938"/>
                              </w:tabs>
                              <w:suppressAutoHyphens/>
                              <w:spacing w:after="60"/>
                              <w:ind w:right="-567"/>
                              <w:jc w:val="both"/>
                              <w:rPr>
                                <w:b/>
                                <w:bCs/>
                                <w:i/>
                                <w:iCs/>
                                <w:sz w:val="22"/>
                                <w:szCs w:val="22"/>
                              </w:rPr>
                            </w:pPr>
                            <w:r w:rsidRPr="001C6DE3">
                              <w:rPr>
                                <w:rFonts w:eastAsia="Calibri"/>
                                <w:b/>
                                <w:sz w:val="22"/>
                                <w:szCs w:val="22"/>
                              </w:rPr>
                              <w:t>мерки за борба с дискриминацията, на каквато и да е основа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B5608A7" id="Text Box 23" o:spid="_x0000_s1035" type="#_x0000_t202" style="position:absolute;left:0;text-align:left;margin-left:115.2pt;margin-top:33.7pt;width:362.9pt;height:76.0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" fillcolor="white [3201]" strokeweight=".5pt">
                <v:textbox>
                  <w:txbxContent>
                    <w:p w:rsidR="00B96D41" w:rsidRDefault="00B96D41" w:rsidP="00FF74B8">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 xml:space="preserve">ДЕЙНОСТ 1. Човешките права, които са в сферата на влияние на </w:t>
                      </w:r>
                    </w:p>
                    <w:p w:rsidR="00B96D41" w:rsidRDefault="00B96D41" w:rsidP="00FF74B8">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 xml:space="preserve">местната власт, се зачитат, защитават и прилагат, и се взимат </w:t>
                      </w:r>
                    </w:p>
                    <w:p w:rsidR="00B96D41" w:rsidRPr="00FF74B8" w:rsidRDefault="00B96D41" w:rsidP="00FF74B8">
                      <w:pPr>
                        <w:tabs>
                          <w:tab w:val="left" w:pos="206"/>
                          <w:tab w:val="left" w:pos="7938"/>
                        </w:tabs>
                        <w:suppressAutoHyphens/>
                        <w:spacing w:after="60"/>
                        <w:ind w:right="-567"/>
                        <w:jc w:val="both"/>
                        <w:rPr>
                          <w:b/>
                          <w:bCs/>
                          <w:i/>
                          <w:iCs/>
                          <w:sz w:val="22"/>
                          <w:szCs w:val="22"/>
                        </w:rPr>
                      </w:pPr>
                      <w:r w:rsidRPr="001C6DE3">
                        <w:rPr>
                          <w:rFonts w:eastAsia="Calibri"/>
                          <w:b/>
                          <w:sz w:val="22"/>
                          <w:szCs w:val="22"/>
                        </w:rPr>
                        <w:t>мерки за борба с дискриминацията, на каквато и да е основа</w:t>
                      </w:r>
                    </w:p>
                  </w:txbxContent>
                </v:textbox>
              </v:shape>
            </w:pict>
          </mc:Fallback>
        </mc:AlternateContent>
      </w:r>
      <w:r w:rsidR="00E553D3" w:rsidRPr="00515ABA">
        <w:rPr>
          <w:b/>
          <w:bCs/>
          <w:i/>
          <w:iCs/>
          <w:sz w:val="22"/>
          <w:szCs w:val="22"/>
        </w:rPr>
        <w:t>Принцип 11:</w:t>
      </w:r>
      <w:r w:rsidR="009F62ED" w:rsidRPr="00515ABA">
        <w:rPr>
          <w:b/>
          <w:bCs/>
          <w:i/>
          <w:iCs/>
          <w:sz w:val="22"/>
          <w:szCs w:val="22"/>
        </w:rPr>
        <w:t xml:space="preserve"> </w:t>
      </w:r>
      <w:r w:rsidR="009F62ED" w:rsidRPr="00515ABA">
        <w:rPr>
          <w:rFonts w:eastAsia="Calibri"/>
          <w:b/>
          <w:sz w:val="22"/>
          <w:szCs w:val="22"/>
        </w:rPr>
        <w:t>ЧОВЕШКИ ПРАВА, КУЛТУРНО РАЗНООБРАЗИЕ И СОЦИАЛНО ЕДИНСТВО</w:t>
      </w:r>
      <w:r w:rsidRPr="00515ABA">
        <w:rPr>
          <w:rFonts w:eastAsia="Calibri"/>
          <w:b/>
          <w:sz w:val="22"/>
          <w:szCs w:val="22"/>
        </w:rPr>
        <w:t xml:space="preserve">                                              </w:t>
      </w:r>
      <w:r w:rsidR="006C6D3A" w:rsidRPr="00515ABA">
        <w:rPr>
          <w:noProof/>
          <w:color w:val="0000FF"/>
          <w:lang w:eastAsia="bg-BG"/>
        </w:rPr>
        <w:drawing>
          <wp:inline distT="0" distB="0" distL="0" distR="0" wp14:anchorId="6E42BF2C" wp14:editId="11ACE755">
            <wp:extent cx="1141095" cy="1704340"/>
            <wp:effectExtent l="0" t="0" r="1905" b="0"/>
            <wp:docPr id="16" name="Picture 16" descr="A close up of a logo&#10;&#10;Description automatically generated">
              <a:hlinkClick xmlns:a="http://schemas.openxmlformats.org/drawingml/2006/main" r:id="rId1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logo&#10;&#10;Description automatically generated">
                      <a:hlinkClick r:id="rId125"/>
                    </pic:cNvPr>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141095" cy="1704340"/>
                    </a:xfrm>
                    <a:prstGeom prst="rect">
                      <a:avLst/>
                    </a:prstGeom>
                    <a:noFill/>
                    <a:ln>
                      <a:noFill/>
                    </a:ln>
                  </pic:spPr>
                </pic:pic>
              </a:graphicData>
            </a:graphic>
          </wp:inline>
        </w:drawing>
      </w:r>
    </w:p>
    <w:p w:rsidR="00B634FB" w:rsidRPr="00515ABA" w:rsidRDefault="00B634FB" w:rsidP="001C6DE3">
      <w:pPr>
        <w:tabs>
          <w:tab w:val="left" w:pos="206"/>
          <w:tab w:val="left" w:pos="7938"/>
        </w:tabs>
        <w:suppressAutoHyphens/>
        <w:spacing w:after="60"/>
        <w:ind w:right="-567"/>
        <w:jc w:val="both"/>
        <w:rPr>
          <w:rFonts w:eastAsia="Calibri"/>
          <w:b/>
          <w:sz w:val="22"/>
          <w:szCs w:val="22"/>
        </w:rPr>
      </w:pPr>
    </w:p>
    <w:p w:rsidR="007B5E89" w:rsidRPr="00515ABA" w:rsidRDefault="007B5E89" w:rsidP="006B6B90">
      <w:pPr>
        <w:pStyle w:val="ListParagraph"/>
        <w:numPr>
          <w:ilvl w:val="0"/>
          <w:numId w:val="17"/>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 1</w:t>
      </w:r>
      <w:r w:rsidR="00286EB5" w:rsidRPr="00515ABA">
        <w:rPr>
          <w:b/>
          <w:bCs/>
          <w:i/>
          <w:iCs/>
          <w:sz w:val="22"/>
          <w:szCs w:val="22"/>
        </w:rPr>
        <w:t xml:space="preserve">: </w:t>
      </w:r>
      <w:r w:rsidR="00286EB5" w:rsidRPr="00515ABA">
        <w:rPr>
          <w:rFonts w:eastAsia="Calibri"/>
          <w:b/>
          <w:sz w:val="22"/>
          <w:szCs w:val="22"/>
        </w:rPr>
        <w:t>„Общината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w:t>
      </w:r>
    </w:p>
    <w:p w:rsidR="00632934" w:rsidRPr="00515ABA" w:rsidRDefault="00632934" w:rsidP="00632934">
      <w:pPr>
        <w:ind w:right="-567"/>
        <w:jc w:val="both"/>
        <w:rPr>
          <w:rFonts w:eastAsia="Calibri"/>
          <w:bCs/>
          <w:sz w:val="22"/>
          <w:szCs w:val="22"/>
        </w:rPr>
      </w:pPr>
      <w:r w:rsidRPr="00515ABA">
        <w:rPr>
          <w:rFonts w:eastAsia="Calibri"/>
          <w:bCs/>
          <w:sz w:val="22"/>
          <w:szCs w:val="22"/>
        </w:rPr>
        <w:t>Община Мездра има практиката да разработва секторни политики с които да предприема мерки в защита на всички граждани о</w:t>
      </w:r>
      <w:r w:rsidR="00E879A8" w:rsidRPr="00515ABA">
        <w:rPr>
          <w:rFonts w:eastAsia="Calibri"/>
          <w:bCs/>
          <w:sz w:val="22"/>
          <w:szCs w:val="22"/>
        </w:rPr>
        <w:t>т</w:t>
      </w:r>
      <w:r w:rsidRPr="00515ABA">
        <w:rPr>
          <w:rFonts w:eastAsia="Calibri"/>
          <w:bCs/>
          <w:sz w:val="22"/>
          <w:szCs w:val="22"/>
        </w:rPr>
        <w:t xml:space="preserve"> дискриминация и социално изключване. Общинската стратегия за развитие на социалните услуги 2016-2020 г. е създадена от работна група</w:t>
      </w:r>
      <w:r w:rsidRPr="00515ABA">
        <w:rPr>
          <w:sz w:val="22"/>
          <w:szCs w:val="22"/>
        </w:rPr>
        <w:t>, с прякото участие на Общинска администрация, Дирекция „Социално подпомагане”, кметствата на територията на община Мездра, Обществен съвет за социално подпомагане –Мездра, местнобазирани държавни институции, представители на целевите общности и рисковите групи.</w:t>
      </w:r>
      <w:r w:rsidR="00BE0BE8" w:rsidRPr="00515ABA">
        <w:rPr>
          <w:sz w:val="22"/>
          <w:szCs w:val="22"/>
        </w:rPr>
        <w:t xml:space="preserve"> Разработената стратегия е съобразена с междунардното, националното и местно законодателство.</w:t>
      </w:r>
    </w:p>
    <w:p w:rsidR="00A92F6F" w:rsidRPr="00515ABA" w:rsidRDefault="00BE0BE8" w:rsidP="00E77DAC">
      <w:pPr>
        <w:ind w:right="-567"/>
        <w:jc w:val="both"/>
        <w:rPr>
          <w:rFonts w:eastAsia="Calibri"/>
          <w:bCs/>
          <w:sz w:val="22"/>
          <w:szCs w:val="22"/>
        </w:rPr>
      </w:pPr>
      <w:r w:rsidRPr="00515ABA">
        <w:rPr>
          <w:rFonts w:eastAsia="Calibri"/>
          <w:bCs/>
          <w:sz w:val="22"/>
          <w:szCs w:val="22"/>
        </w:rPr>
        <w:t>Разработена и „</w:t>
      </w:r>
      <w:r w:rsidR="00A92F6F" w:rsidRPr="00515ABA">
        <w:rPr>
          <w:rFonts w:eastAsia="Calibri"/>
          <w:bCs/>
          <w:sz w:val="22"/>
          <w:szCs w:val="22"/>
        </w:rPr>
        <w:t>Стратегия за равнопоставеност и равни шансове на хората с увреждания</w:t>
      </w:r>
      <w:r w:rsidRPr="00515ABA">
        <w:rPr>
          <w:rFonts w:eastAsia="Calibri"/>
          <w:bCs/>
          <w:sz w:val="22"/>
          <w:szCs w:val="22"/>
        </w:rPr>
        <w:t>“ – няма дата и част от действията в Плана за действие към нея е със срокове до 200</w:t>
      </w:r>
      <w:r w:rsidR="00182AB1" w:rsidRPr="00515ABA">
        <w:rPr>
          <w:rFonts w:eastAsia="Calibri"/>
          <w:bCs/>
          <w:sz w:val="22"/>
          <w:szCs w:val="22"/>
        </w:rPr>
        <w:t>7</w:t>
      </w:r>
      <w:r w:rsidRPr="00515ABA">
        <w:rPr>
          <w:rFonts w:eastAsia="Calibri"/>
          <w:bCs/>
          <w:sz w:val="22"/>
          <w:szCs w:val="22"/>
        </w:rPr>
        <w:t xml:space="preserve"> </w:t>
      </w:r>
      <w:r w:rsidR="00A265CE" w:rsidRPr="00515ABA">
        <w:rPr>
          <w:rFonts w:eastAsia="Calibri"/>
          <w:bCs/>
          <w:sz w:val="22"/>
          <w:szCs w:val="22"/>
        </w:rPr>
        <w:t>– необходима е актуализация.</w:t>
      </w:r>
    </w:p>
    <w:p w:rsidR="00E77DAC" w:rsidRPr="00515ABA" w:rsidRDefault="00E77DAC" w:rsidP="00E77DAC">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9541E7" w:rsidRPr="00515ABA" w:rsidRDefault="00313843" w:rsidP="00E77DAC">
      <w:pPr>
        <w:pStyle w:val="ListParagraph"/>
        <w:numPr>
          <w:ilvl w:val="0"/>
          <w:numId w:val="58"/>
        </w:numPr>
        <w:tabs>
          <w:tab w:val="left" w:pos="7938"/>
        </w:tabs>
        <w:suppressAutoHyphens/>
        <w:spacing w:after="60"/>
        <w:ind w:right="-567"/>
        <w:jc w:val="both"/>
        <w:rPr>
          <w:bCs/>
          <w:sz w:val="22"/>
          <w:szCs w:val="22"/>
        </w:rPr>
      </w:pPr>
      <w:r w:rsidRPr="00515ABA">
        <w:rPr>
          <w:bCs/>
          <w:sz w:val="22"/>
          <w:szCs w:val="22"/>
        </w:rPr>
        <w:t>Проект „Патронажна грижа за възрастни хора и лица с увреждания в община Мездра”;</w:t>
      </w:r>
    </w:p>
    <w:p w:rsidR="00313843" w:rsidRPr="00515ABA" w:rsidRDefault="00313843" w:rsidP="00E77DAC">
      <w:pPr>
        <w:pStyle w:val="ListParagraph"/>
        <w:numPr>
          <w:ilvl w:val="0"/>
          <w:numId w:val="58"/>
        </w:numPr>
        <w:tabs>
          <w:tab w:val="left" w:pos="7938"/>
        </w:tabs>
        <w:suppressAutoHyphens/>
        <w:spacing w:after="60"/>
        <w:ind w:right="-567"/>
        <w:jc w:val="both"/>
        <w:rPr>
          <w:bCs/>
          <w:sz w:val="22"/>
          <w:szCs w:val="22"/>
        </w:rPr>
      </w:pPr>
      <w:r w:rsidRPr="00515ABA">
        <w:rPr>
          <w:bCs/>
          <w:color w:val="000000"/>
          <w:sz w:val="22"/>
          <w:szCs w:val="22"/>
          <w:shd w:val="clear" w:color="auto" w:fill="FFFFFF"/>
        </w:rPr>
        <w:t>Проект „Независим живот в община Мездра”;</w:t>
      </w:r>
    </w:p>
    <w:p w:rsidR="00313843" w:rsidRPr="00515ABA" w:rsidRDefault="00313843" w:rsidP="00E77DAC">
      <w:pPr>
        <w:pStyle w:val="ListParagraph"/>
        <w:numPr>
          <w:ilvl w:val="0"/>
          <w:numId w:val="58"/>
        </w:numPr>
        <w:tabs>
          <w:tab w:val="left" w:pos="7938"/>
        </w:tabs>
        <w:suppressAutoHyphens/>
        <w:spacing w:after="60"/>
        <w:ind w:right="-567"/>
        <w:jc w:val="both"/>
        <w:rPr>
          <w:bCs/>
          <w:sz w:val="22"/>
          <w:szCs w:val="22"/>
        </w:rPr>
      </w:pPr>
      <w:r w:rsidRPr="00515ABA">
        <w:rPr>
          <w:bCs/>
          <w:color w:val="000000"/>
          <w:sz w:val="22"/>
          <w:szCs w:val="22"/>
          <w:shd w:val="clear" w:color="auto" w:fill="FFFFFF"/>
        </w:rPr>
        <w:t>Проект „В помощ на децата и младежите с увреждания - изграждане на кухня-майка“;</w:t>
      </w:r>
    </w:p>
    <w:p w:rsidR="00313843" w:rsidRPr="00515ABA" w:rsidRDefault="00313843" w:rsidP="00E77DAC">
      <w:pPr>
        <w:pStyle w:val="ListParagraph"/>
        <w:numPr>
          <w:ilvl w:val="0"/>
          <w:numId w:val="58"/>
        </w:numPr>
        <w:tabs>
          <w:tab w:val="left" w:pos="7938"/>
        </w:tabs>
        <w:suppressAutoHyphens/>
        <w:spacing w:after="60"/>
        <w:ind w:right="-567"/>
        <w:jc w:val="both"/>
        <w:rPr>
          <w:bCs/>
          <w:sz w:val="22"/>
          <w:szCs w:val="22"/>
        </w:rPr>
      </w:pPr>
      <w:r w:rsidRPr="00515ABA">
        <w:rPr>
          <w:bCs/>
          <w:color w:val="000000"/>
          <w:sz w:val="22"/>
          <w:szCs w:val="22"/>
          <w:shd w:val="clear" w:color="auto" w:fill="FFFFFF"/>
        </w:rPr>
        <w:t>Програма „Обучения и заетост на младите хора“;</w:t>
      </w:r>
    </w:p>
    <w:p w:rsidR="00313843" w:rsidRPr="00515ABA" w:rsidRDefault="00313843" w:rsidP="00E77DAC">
      <w:pPr>
        <w:pStyle w:val="ListParagraph"/>
        <w:numPr>
          <w:ilvl w:val="0"/>
          <w:numId w:val="58"/>
        </w:numPr>
        <w:tabs>
          <w:tab w:val="left" w:pos="7938"/>
        </w:tabs>
        <w:suppressAutoHyphens/>
        <w:spacing w:after="60"/>
        <w:ind w:right="-567"/>
        <w:jc w:val="both"/>
        <w:rPr>
          <w:bCs/>
          <w:sz w:val="22"/>
          <w:szCs w:val="22"/>
        </w:rPr>
      </w:pPr>
      <w:r w:rsidRPr="00515ABA">
        <w:rPr>
          <w:bCs/>
          <w:color w:val="000000"/>
          <w:sz w:val="22"/>
          <w:szCs w:val="22"/>
          <w:shd w:val="clear" w:color="auto" w:fill="FFFFFF"/>
        </w:rPr>
        <w:t>Проект на Фондация „Бъдеще и надежда“ и Община Мездра „Стартиране на Кризисен център в община Мездра“;</w:t>
      </w:r>
    </w:p>
    <w:p w:rsidR="00313843" w:rsidRPr="00515ABA" w:rsidRDefault="00313843" w:rsidP="00E77DAC">
      <w:pPr>
        <w:pStyle w:val="ListParagraph"/>
        <w:numPr>
          <w:ilvl w:val="0"/>
          <w:numId w:val="58"/>
        </w:numPr>
        <w:tabs>
          <w:tab w:val="left" w:pos="7938"/>
        </w:tabs>
        <w:suppressAutoHyphens/>
        <w:spacing w:after="60"/>
        <w:ind w:right="-567"/>
        <w:jc w:val="both"/>
        <w:rPr>
          <w:bCs/>
          <w:sz w:val="22"/>
          <w:szCs w:val="22"/>
        </w:rPr>
      </w:pPr>
      <w:r w:rsidRPr="00515ABA">
        <w:rPr>
          <w:rFonts w:eastAsia="Calibri"/>
          <w:bCs/>
          <w:sz w:val="22"/>
          <w:szCs w:val="22"/>
        </w:rPr>
        <w:t>Мнение на чуждестранни студенти за социалната политика на община Мездра.</w:t>
      </w:r>
    </w:p>
    <w:p w:rsidR="00C744A4" w:rsidRPr="00515ABA" w:rsidRDefault="00C744A4" w:rsidP="00C744A4">
      <w:pPr>
        <w:tabs>
          <w:tab w:val="left" w:pos="7938"/>
        </w:tabs>
        <w:suppressAutoHyphens/>
        <w:spacing w:after="60"/>
        <w:ind w:right="-567"/>
        <w:jc w:val="both"/>
        <w:rPr>
          <w:bCs/>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1:</w:t>
      </w:r>
      <w:r w:rsidR="00CE2542" w:rsidRPr="00515ABA">
        <w:rPr>
          <w:b/>
          <w:bCs/>
          <w:i/>
          <w:iCs/>
          <w:sz w:val="22"/>
          <w:szCs w:val="22"/>
        </w:rPr>
        <w:t xml:space="preserve"> 3.00</w:t>
      </w:r>
    </w:p>
    <w:p w:rsidR="00957C52" w:rsidRPr="00515ABA" w:rsidRDefault="00957C52" w:rsidP="00957C52">
      <w:pPr>
        <w:tabs>
          <w:tab w:val="left" w:pos="7938"/>
        </w:tabs>
        <w:suppressAutoHyphens/>
        <w:spacing w:after="60"/>
        <w:ind w:right="-567"/>
        <w:jc w:val="both"/>
        <w:rPr>
          <w:bCs/>
          <w:sz w:val="10"/>
          <w:szCs w:val="10"/>
        </w:rPr>
      </w:pPr>
    </w:p>
    <w:p w:rsidR="00985151" w:rsidRPr="00515ABA" w:rsidRDefault="00985151" w:rsidP="001C6DE3">
      <w:pPr>
        <w:tabs>
          <w:tab w:val="left" w:pos="7938"/>
        </w:tabs>
        <w:suppressAutoHyphens/>
        <w:spacing w:after="60"/>
        <w:ind w:right="-567"/>
        <w:jc w:val="both"/>
        <w:rPr>
          <w:b/>
          <w:bCs/>
          <w:i/>
          <w:iCs/>
          <w:sz w:val="22"/>
          <w:szCs w:val="22"/>
        </w:rPr>
      </w:pPr>
      <w:r w:rsidRPr="00515ABA">
        <w:rPr>
          <w:rFonts w:eastAsia="Calibri"/>
          <w:b/>
          <w:sz w:val="22"/>
          <w:szCs w:val="22"/>
        </w:rPr>
        <w:t>ДЕЙНОСТ 2.</w:t>
      </w:r>
      <w:r w:rsidRPr="00515ABA">
        <w:rPr>
          <w:rFonts w:eastAsia="Calibri"/>
          <w:b/>
          <w:i/>
          <w:sz w:val="22"/>
          <w:szCs w:val="22"/>
        </w:rPr>
        <w:t xml:space="preserve"> </w:t>
      </w:r>
      <w:r w:rsidRPr="00515ABA">
        <w:rPr>
          <w:rFonts w:eastAsia="Calibri"/>
          <w:b/>
          <w:sz w:val="22"/>
          <w:szCs w:val="22"/>
        </w:rPr>
        <w:t>Културното разнообразие се приема като преимущество и се полагат постоянни усилия всички да откриват своите интереси в местната общност, да се идентифицират с нея и да не се чувстват изолирани</w:t>
      </w:r>
    </w:p>
    <w:p w:rsidR="007B5E89" w:rsidRPr="00515ABA" w:rsidRDefault="007B5E89" w:rsidP="006B6B90">
      <w:pPr>
        <w:pStyle w:val="ListParagraph"/>
        <w:numPr>
          <w:ilvl w:val="0"/>
          <w:numId w:val="17"/>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985151" w:rsidRPr="00515ABA">
        <w:rPr>
          <w:b/>
          <w:bCs/>
          <w:i/>
          <w:iCs/>
          <w:sz w:val="22"/>
          <w:szCs w:val="22"/>
        </w:rPr>
        <w:t>2: „</w:t>
      </w:r>
      <w:r w:rsidR="00D10D6D" w:rsidRPr="00515ABA">
        <w:rPr>
          <w:rFonts w:eastAsia="Calibri"/>
          <w:b/>
          <w:iCs/>
          <w:sz w:val="22"/>
          <w:szCs w:val="22"/>
        </w:rPr>
        <w:t>Общината активно насърчава многообразието и сближаването в интерес на всички граждани, като предоставя ресурси, подкрепя и подпомага финансово дейностите на неправителствените организации, насърчава диалога и партньорствата между различни основни социални  партньори“</w:t>
      </w:r>
    </w:p>
    <w:p w:rsidR="009541E7" w:rsidRPr="00515ABA" w:rsidRDefault="007C7CC2" w:rsidP="009541E7">
      <w:pPr>
        <w:tabs>
          <w:tab w:val="left" w:pos="7938"/>
        </w:tabs>
        <w:suppressAutoHyphens/>
        <w:spacing w:after="60"/>
        <w:ind w:right="-567"/>
        <w:jc w:val="both"/>
        <w:rPr>
          <w:sz w:val="22"/>
          <w:szCs w:val="22"/>
        </w:rPr>
      </w:pPr>
      <w:r w:rsidRPr="00515ABA">
        <w:rPr>
          <w:sz w:val="22"/>
          <w:szCs w:val="22"/>
        </w:rPr>
        <w:t xml:space="preserve">Община Мездра демонстрира активност при своята дейност на приобщаване на различни заинтересовани страни към дейности, насърчаващи партньорството и диалога между различни социални партньори – свидетелство за това са предоставените доказателства по реализирани проекти, изброени по-долу, които могат да се намерят и на уеб страницата на Община Мездра. </w:t>
      </w:r>
      <w:r w:rsidR="00F47E32" w:rsidRPr="00515ABA">
        <w:rPr>
          <w:sz w:val="22"/>
          <w:szCs w:val="22"/>
        </w:rPr>
        <w:t>Нужна е по-голям диалог с неправителствените организации от всички сектори.</w:t>
      </w:r>
    </w:p>
    <w:p w:rsidR="009C49D8" w:rsidRPr="00515ABA" w:rsidRDefault="009C49D8" w:rsidP="009C49D8">
      <w:pPr>
        <w:ind w:right="-567"/>
        <w:jc w:val="both"/>
        <w:rPr>
          <w:rFonts w:eastAsia="Calibri"/>
          <w:bCs/>
          <w:sz w:val="22"/>
          <w:szCs w:val="22"/>
        </w:rPr>
      </w:pPr>
      <w:r w:rsidRPr="00515ABA">
        <w:rPr>
          <w:rFonts w:eastAsia="Calibri"/>
          <w:b/>
          <w:i/>
          <w:iCs/>
          <w:sz w:val="22"/>
          <w:szCs w:val="22"/>
        </w:rPr>
        <w:t>Прегледана документирана информация</w:t>
      </w:r>
      <w:r w:rsidR="00F47E32" w:rsidRPr="00515ABA">
        <w:rPr>
          <w:rFonts w:eastAsia="Calibri"/>
          <w:bCs/>
          <w:sz w:val="22"/>
          <w:szCs w:val="22"/>
        </w:rPr>
        <w:t>:</w:t>
      </w:r>
    </w:p>
    <w:p w:rsidR="009C49D8" w:rsidRPr="00515ABA" w:rsidRDefault="00AA44BB" w:rsidP="009C49D8">
      <w:pPr>
        <w:pStyle w:val="ListParagraph"/>
        <w:numPr>
          <w:ilvl w:val="0"/>
          <w:numId w:val="59"/>
        </w:numPr>
        <w:tabs>
          <w:tab w:val="left" w:pos="7938"/>
        </w:tabs>
        <w:suppressAutoHyphens/>
        <w:spacing w:after="60"/>
        <w:ind w:right="-567"/>
        <w:jc w:val="both"/>
        <w:rPr>
          <w:bCs/>
          <w:sz w:val="22"/>
          <w:szCs w:val="22"/>
        </w:rPr>
      </w:pPr>
      <w:r w:rsidRPr="00515ABA">
        <w:rPr>
          <w:rFonts w:eastAsia="Calibri"/>
          <w:bCs/>
          <w:iCs/>
          <w:sz w:val="22"/>
          <w:szCs w:val="22"/>
        </w:rPr>
        <w:t>Културен календар 2019</w:t>
      </w:r>
      <w:r w:rsidR="007C7CC2" w:rsidRPr="00515ABA">
        <w:rPr>
          <w:rFonts w:eastAsia="Calibri"/>
          <w:bCs/>
          <w:iCs/>
          <w:sz w:val="22"/>
          <w:szCs w:val="22"/>
        </w:rPr>
        <w:t xml:space="preserve"> – 60 културни събития са реализирани само за 2019 г.</w:t>
      </w:r>
      <w:r w:rsidRPr="00515ABA">
        <w:rPr>
          <w:rFonts w:eastAsia="Calibri"/>
          <w:bCs/>
          <w:iCs/>
          <w:sz w:val="22"/>
          <w:szCs w:val="22"/>
        </w:rPr>
        <w:t>;</w:t>
      </w:r>
    </w:p>
    <w:p w:rsidR="00AA44BB" w:rsidRPr="00515ABA" w:rsidRDefault="00CA60CC" w:rsidP="009C49D8">
      <w:pPr>
        <w:pStyle w:val="ListParagraph"/>
        <w:numPr>
          <w:ilvl w:val="0"/>
          <w:numId w:val="59"/>
        </w:numPr>
        <w:tabs>
          <w:tab w:val="left" w:pos="7938"/>
        </w:tabs>
        <w:suppressAutoHyphens/>
        <w:spacing w:after="60"/>
        <w:ind w:right="-567"/>
        <w:jc w:val="both"/>
        <w:rPr>
          <w:bCs/>
          <w:sz w:val="22"/>
          <w:szCs w:val="22"/>
        </w:rPr>
      </w:pPr>
      <w:r w:rsidRPr="00515ABA">
        <w:rPr>
          <w:rFonts w:eastAsia="Calibri"/>
          <w:bCs/>
          <w:iCs/>
          <w:sz w:val="22"/>
          <w:szCs w:val="22"/>
        </w:rPr>
        <w:t>Публикация: „</w:t>
      </w:r>
      <w:r w:rsidR="00AA44BB" w:rsidRPr="00515ABA">
        <w:rPr>
          <w:rFonts w:eastAsia="Calibri"/>
          <w:bCs/>
          <w:iCs/>
          <w:sz w:val="22"/>
          <w:szCs w:val="22"/>
        </w:rPr>
        <w:t>Повече пари за читалищата на Община Мездра</w:t>
      </w:r>
      <w:r w:rsidRPr="00515ABA">
        <w:rPr>
          <w:rFonts w:eastAsia="Calibri"/>
          <w:bCs/>
          <w:iCs/>
          <w:sz w:val="22"/>
          <w:szCs w:val="22"/>
        </w:rPr>
        <w:t>“</w:t>
      </w:r>
      <w:r w:rsidR="00AA44BB" w:rsidRPr="00515ABA">
        <w:rPr>
          <w:rFonts w:eastAsia="Calibri"/>
          <w:bCs/>
          <w:iCs/>
          <w:sz w:val="22"/>
          <w:szCs w:val="22"/>
        </w:rPr>
        <w:t>;</w:t>
      </w:r>
    </w:p>
    <w:p w:rsidR="00CA60CC" w:rsidRPr="00515ABA" w:rsidRDefault="00CA60CC" w:rsidP="00CA60CC">
      <w:pPr>
        <w:pStyle w:val="ListParagraph"/>
        <w:numPr>
          <w:ilvl w:val="0"/>
          <w:numId w:val="59"/>
        </w:numPr>
        <w:ind w:right="-426"/>
        <w:jc w:val="both"/>
        <w:rPr>
          <w:sz w:val="22"/>
          <w:szCs w:val="22"/>
        </w:rPr>
      </w:pPr>
      <w:r w:rsidRPr="00515ABA">
        <w:rPr>
          <w:sz w:val="22"/>
          <w:szCs w:val="22"/>
        </w:rPr>
        <w:t>Публикация - Кметът на община Мездра инж. Генади Събков бе специален гост на откритата приемна на евродепутата от групата на Европейската консерватори и реформисти Ангел Джамбазки в Мездра - инж. Събков отправи редица питания от името на гражданството на Общината по стратегически теми от всекидневието на жителите на Мездра – бъдещето на Северозападна България в очите на Европа, възможността Мездра да кандидатства в Брюксел с проекти по отварящи се директни програми и ролята на Северозапада в транспортния коридор между Европа и Близкия изток.</w:t>
      </w:r>
    </w:p>
    <w:p w:rsidR="00C744A4" w:rsidRPr="00515ABA" w:rsidRDefault="00C744A4" w:rsidP="00C744A4">
      <w:pPr>
        <w:ind w:right="-426"/>
        <w:jc w:val="both"/>
        <w:rPr>
          <w:b/>
          <w:bCs/>
          <w:i/>
          <w:iCs/>
          <w:sz w:val="22"/>
          <w:szCs w:val="22"/>
        </w:rPr>
      </w:pPr>
    </w:p>
    <w:p w:rsidR="00C744A4" w:rsidRPr="00515ABA" w:rsidRDefault="00C744A4" w:rsidP="00C744A4">
      <w:pPr>
        <w:ind w:right="-426"/>
        <w:jc w:val="both"/>
        <w:rPr>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2:</w:t>
      </w:r>
      <w:r w:rsidR="00CE2542" w:rsidRPr="00515ABA">
        <w:rPr>
          <w:b/>
          <w:bCs/>
          <w:i/>
          <w:iCs/>
          <w:sz w:val="22"/>
          <w:szCs w:val="22"/>
        </w:rPr>
        <w:t xml:space="preserve"> 3.00</w:t>
      </w:r>
    </w:p>
    <w:p w:rsidR="00AA44BB" w:rsidRPr="00515ABA" w:rsidRDefault="00AA44BB" w:rsidP="00AA44BB">
      <w:pPr>
        <w:tabs>
          <w:tab w:val="left" w:pos="7938"/>
        </w:tabs>
        <w:suppressAutoHyphens/>
        <w:spacing w:after="60"/>
        <w:ind w:right="-567"/>
        <w:jc w:val="both"/>
        <w:rPr>
          <w:sz w:val="10"/>
          <w:szCs w:val="10"/>
        </w:rPr>
      </w:pPr>
    </w:p>
    <w:p w:rsidR="00D10D6D" w:rsidRPr="00515ABA" w:rsidRDefault="00D10D6D" w:rsidP="001C6DE3">
      <w:pPr>
        <w:tabs>
          <w:tab w:val="left" w:pos="7938"/>
        </w:tabs>
        <w:suppressAutoHyphens/>
        <w:spacing w:after="60"/>
        <w:ind w:right="-567"/>
        <w:jc w:val="both"/>
        <w:rPr>
          <w:b/>
          <w:bCs/>
          <w:i/>
          <w:iCs/>
          <w:sz w:val="22"/>
          <w:szCs w:val="22"/>
        </w:rPr>
      </w:pPr>
      <w:r w:rsidRPr="00515ABA">
        <w:rPr>
          <w:rFonts w:eastAsia="Calibri"/>
          <w:b/>
          <w:iCs/>
          <w:sz w:val="22"/>
          <w:szCs w:val="22"/>
        </w:rPr>
        <w:t>ДЕЙНОСТ 3. Насърчава се социалното единство и интеграцията на необлагодетелстваните райони</w:t>
      </w:r>
    </w:p>
    <w:p w:rsidR="007B5E89" w:rsidRPr="00515ABA" w:rsidRDefault="007B5E89" w:rsidP="006B6B90">
      <w:pPr>
        <w:pStyle w:val="ListParagraph"/>
        <w:numPr>
          <w:ilvl w:val="0"/>
          <w:numId w:val="17"/>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D10D6D" w:rsidRPr="00515ABA">
        <w:rPr>
          <w:b/>
          <w:bCs/>
          <w:i/>
          <w:iCs/>
          <w:sz w:val="22"/>
          <w:szCs w:val="22"/>
        </w:rPr>
        <w:t>3: „</w:t>
      </w:r>
      <w:r w:rsidR="00D10D6D" w:rsidRPr="00515ABA">
        <w:rPr>
          <w:rFonts w:eastAsia="Calibri"/>
          <w:b/>
          <w:iCs/>
          <w:sz w:val="22"/>
          <w:szCs w:val="22"/>
          <w:lang w:eastAsia="bg-BG"/>
        </w:rPr>
        <w:t>Общината прилага политика за подобряване на социалното сближаване и насърчаване междукултурно общуване и взаимодействие“</w:t>
      </w:r>
    </w:p>
    <w:p w:rsidR="009541E7" w:rsidRPr="00515ABA" w:rsidRDefault="00A732DE" w:rsidP="009541E7">
      <w:pPr>
        <w:tabs>
          <w:tab w:val="left" w:pos="7938"/>
        </w:tabs>
        <w:suppressAutoHyphens/>
        <w:spacing w:after="60"/>
        <w:ind w:right="-567"/>
        <w:jc w:val="both"/>
        <w:rPr>
          <w:sz w:val="22"/>
          <w:szCs w:val="22"/>
        </w:rPr>
      </w:pPr>
      <w:r w:rsidRPr="00515ABA">
        <w:rPr>
          <w:sz w:val="22"/>
          <w:szCs w:val="22"/>
        </w:rPr>
        <w:t>Социалната политика на Община Мездра е утвърдена политика на приобщаване и сближаване на общностите чрез осигуряване на взаимодействие и насърчаване на културното многообразие, за подобряване качеството на живот и осигуряване на благоприятна среда за реализиране на хората в общината.</w:t>
      </w:r>
      <w:r w:rsidR="00AC5274" w:rsidRPr="00515ABA">
        <w:rPr>
          <w:sz w:val="22"/>
          <w:szCs w:val="22"/>
        </w:rPr>
        <w:t xml:space="preserve"> Културата е важен фактор и качествен критерии за развитието на обществото и </w:t>
      </w:r>
      <w:r w:rsidR="00D11249" w:rsidRPr="00515ABA">
        <w:rPr>
          <w:sz w:val="22"/>
          <w:szCs w:val="22"/>
        </w:rPr>
        <w:t>затова инициативите на общината създават увереност за добро прилагане на социалните политики в действие.</w:t>
      </w:r>
      <w:r w:rsidR="00AC5274" w:rsidRPr="00515ABA">
        <w:rPr>
          <w:sz w:val="22"/>
          <w:szCs w:val="22"/>
        </w:rPr>
        <w:t xml:space="preserve"> </w:t>
      </w:r>
    </w:p>
    <w:p w:rsidR="009C49D8" w:rsidRPr="00515ABA" w:rsidRDefault="009C49D8" w:rsidP="009C49D8">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9C49D8" w:rsidRPr="00515ABA" w:rsidRDefault="00AC5274" w:rsidP="009C49D8">
      <w:pPr>
        <w:pStyle w:val="ListParagraph"/>
        <w:numPr>
          <w:ilvl w:val="0"/>
          <w:numId w:val="59"/>
        </w:numPr>
        <w:tabs>
          <w:tab w:val="left" w:pos="7938"/>
        </w:tabs>
        <w:suppressAutoHyphens/>
        <w:spacing w:after="60"/>
        <w:ind w:right="-567"/>
        <w:jc w:val="both"/>
        <w:rPr>
          <w:sz w:val="22"/>
          <w:szCs w:val="22"/>
        </w:rPr>
      </w:pPr>
      <w:r w:rsidRPr="00515ABA">
        <w:rPr>
          <w:rFonts w:eastAsia="Calibri"/>
          <w:bCs/>
          <w:iCs/>
          <w:sz w:val="22"/>
          <w:szCs w:val="22"/>
        </w:rPr>
        <w:t>К</w:t>
      </w:r>
      <w:r w:rsidR="00B65D52" w:rsidRPr="00515ABA">
        <w:rPr>
          <w:rFonts w:eastAsia="Calibri"/>
          <w:bCs/>
          <w:iCs/>
          <w:sz w:val="22"/>
          <w:szCs w:val="22"/>
        </w:rPr>
        <w:t>ултурен календар 2019 – 60 културни събития са реализирани само за 2019 г.</w:t>
      </w:r>
      <w:r w:rsidR="002034D0" w:rsidRPr="00515ABA">
        <w:rPr>
          <w:rFonts w:eastAsia="Calibri"/>
          <w:b/>
          <w:iCs/>
          <w:sz w:val="20"/>
          <w:szCs w:val="20"/>
        </w:rPr>
        <w:t>;</w:t>
      </w:r>
    </w:p>
    <w:p w:rsidR="002034D0" w:rsidRPr="00515ABA" w:rsidRDefault="004E5F0E" w:rsidP="002034D0">
      <w:pPr>
        <w:pStyle w:val="ListParagraph"/>
        <w:numPr>
          <w:ilvl w:val="0"/>
          <w:numId w:val="59"/>
        </w:numPr>
        <w:ind w:right="-426"/>
        <w:jc w:val="both"/>
        <w:rPr>
          <w:sz w:val="22"/>
          <w:szCs w:val="22"/>
        </w:rPr>
      </w:pPr>
      <w:hyperlink r:id="rId127" w:tooltip="Permanent Link to Представители на Мездра взеха участие в кръгла маса" w:history="1">
        <w:r w:rsidR="002034D0" w:rsidRPr="00515ABA">
          <w:rPr>
            <w:rStyle w:val="Hyperlink"/>
            <w:sz w:val="22"/>
            <w:szCs w:val="22"/>
          </w:rPr>
          <w:t>Представители на Мездра взеха участие в кръгла маса</w:t>
        </w:r>
      </w:hyperlink>
      <w:r w:rsidR="002034D0" w:rsidRPr="00515ABA">
        <w:rPr>
          <w:sz w:val="22"/>
          <w:szCs w:val="22"/>
        </w:rPr>
        <w:t xml:space="preserve"> на тема „Иновации, добри практики и обмяна на опит между администрациите“, която бе част от програмата на „Празници на Искърското дефиле 2018“, дългогодишен израз на стремежа за сътрудничество между общините, разположени по дефилето –Община Мездра, Община Своге и СО-район;</w:t>
      </w:r>
    </w:p>
    <w:p w:rsidR="002034D0" w:rsidRPr="00515ABA" w:rsidRDefault="002034D0" w:rsidP="002034D0">
      <w:pPr>
        <w:pStyle w:val="ListParagraph"/>
        <w:numPr>
          <w:ilvl w:val="0"/>
          <w:numId w:val="59"/>
        </w:numPr>
        <w:tabs>
          <w:tab w:val="left" w:pos="7938"/>
        </w:tabs>
        <w:suppressAutoHyphens/>
        <w:spacing w:after="60"/>
        <w:ind w:right="-567"/>
        <w:jc w:val="both"/>
        <w:rPr>
          <w:sz w:val="22"/>
          <w:szCs w:val="22"/>
        </w:rPr>
      </w:pPr>
      <w:r w:rsidRPr="00515ABA">
        <w:rPr>
          <w:sz w:val="21"/>
          <w:szCs w:val="21"/>
        </w:rPr>
        <w:t>Проект по Програма Interreg V-A Румъния-България - провеждането на няколко древни средновековни фестивали в АК “Калето“ и в Община Добрословени, Румъния.</w:t>
      </w:r>
    </w:p>
    <w:p w:rsidR="00C744A4" w:rsidRPr="00515ABA" w:rsidRDefault="00C744A4" w:rsidP="00C744A4">
      <w:pPr>
        <w:tabs>
          <w:tab w:val="left" w:pos="7938"/>
        </w:tabs>
        <w:suppressAutoHyphens/>
        <w:spacing w:after="60"/>
        <w:ind w:right="-567"/>
        <w:jc w:val="both"/>
        <w:rPr>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3:</w:t>
      </w:r>
      <w:r w:rsidR="00CE2542" w:rsidRPr="00515ABA">
        <w:rPr>
          <w:b/>
          <w:bCs/>
          <w:i/>
          <w:iCs/>
          <w:sz w:val="22"/>
          <w:szCs w:val="22"/>
        </w:rPr>
        <w:t xml:space="preserve"> 4.00</w:t>
      </w:r>
    </w:p>
    <w:p w:rsidR="002034D0" w:rsidRPr="00515ABA" w:rsidRDefault="002034D0" w:rsidP="002034D0">
      <w:pPr>
        <w:tabs>
          <w:tab w:val="left" w:pos="7938"/>
        </w:tabs>
        <w:suppressAutoHyphens/>
        <w:spacing w:after="60"/>
        <w:ind w:left="360" w:right="-567"/>
        <w:jc w:val="both"/>
        <w:rPr>
          <w:sz w:val="10"/>
          <w:szCs w:val="10"/>
        </w:rPr>
      </w:pPr>
    </w:p>
    <w:p w:rsidR="0076432A" w:rsidRPr="00515ABA" w:rsidRDefault="001C304C" w:rsidP="006B6B90">
      <w:pPr>
        <w:pStyle w:val="ListParagraph"/>
        <w:numPr>
          <w:ilvl w:val="0"/>
          <w:numId w:val="17"/>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4</w:t>
      </w:r>
      <w:r w:rsidR="00396EEF" w:rsidRPr="00515ABA">
        <w:rPr>
          <w:rFonts w:eastAsia="Calibri"/>
          <w:b/>
          <w:sz w:val="22"/>
          <w:szCs w:val="22"/>
        </w:rPr>
        <w:t>:</w:t>
      </w:r>
      <w:r w:rsidRPr="00515ABA">
        <w:rPr>
          <w:rFonts w:eastAsia="Calibri"/>
          <w:b/>
          <w:sz w:val="22"/>
          <w:szCs w:val="22"/>
        </w:rPr>
        <w:t xml:space="preserve"> </w:t>
      </w:r>
      <w:r w:rsidR="00396EEF" w:rsidRPr="00515ABA">
        <w:rPr>
          <w:rFonts w:eastAsia="Calibri"/>
          <w:b/>
          <w:sz w:val="22"/>
          <w:szCs w:val="22"/>
        </w:rPr>
        <w:t>„</w:t>
      </w:r>
      <w:r w:rsidRPr="00515ABA">
        <w:rPr>
          <w:rFonts w:eastAsia="Calibri"/>
          <w:b/>
          <w:sz w:val="22"/>
          <w:szCs w:val="22"/>
        </w:rPr>
        <w:t>Общината е приела отделни планове за интеграция на конкретни социално уязвими групи</w:t>
      </w:r>
      <w:r w:rsidR="00396EEF" w:rsidRPr="00515ABA">
        <w:rPr>
          <w:rFonts w:eastAsia="Calibri"/>
          <w:b/>
          <w:sz w:val="22"/>
          <w:szCs w:val="22"/>
        </w:rPr>
        <w:t>“</w:t>
      </w:r>
    </w:p>
    <w:p w:rsidR="009541E7" w:rsidRPr="00515ABA" w:rsidRDefault="00316887" w:rsidP="000C4845">
      <w:pPr>
        <w:ind w:right="-567"/>
        <w:jc w:val="both"/>
        <w:rPr>
          <w:sz w:val="22"/>
          <w:szCs w:val="22"/>
        </w:rPr>
      </w:pPr>
      <w:r w:rsidRPr="00515ABA">
        <w:rPr>
          <w:sz w:val="22"/>
          <w:szCs w:val="22"/>
        </w:rPr>
        <w:t xml:space="preserve">Община Мездра обръща голямо внимание на социално-уязвимите групи. Свидетелство за това е </w:t>
      </w:r>
      <w:r w:rsidR="000C4845" w:rsidRPr="00515ABA">
        <w:rPr>
          <w:sz w:val="22"/>
          <w:szCs w:val="22"/>
        </w:rPr>
        <w:t>създаването на социални политики, отделянето на средства за подкрепа на социално слаби, пенсионери; хора в неравностойно положение и др. Разработена е „Стратегия за равнопоставеност и равни шансове на хората с уврежданията“, която макар и неактуализирана работи. В процеса на разработване й са съблюдавани и заложени принципи като: Активно участие на хората с увреждания в процеса на вземане на решения,които ги касаят; Обединяване на всички заинтересовани страни; Недопускане на дискриминация; Сътрудничество между местни власти и организации на и за хора с уврежданиякато равнопоставени партньори.</w:t>
      </w:r>
    </w:p>
    <w:p w:rsidR="00D462A2" w:rsidRPr="00515ABA" w:rsidRDefault="00D462A2" w:rsidP="00D462A2">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9541E7" w:rsidRPr="00515ABA" w:rsidRDefault="00E81227" w:rsidP="00D462A2">
      <w:pPr>
        <w:pStyle w:val="ListParagraph"/>
        <w:numPr>
          <w:ilvl w:val="0"/>
          <w:numId w:val="59"/>
        </w:numPr>
        <w:tabs>
          <w:tab w:val="left" w:pos="7938"/>
        </w:tabs>
        <w:suppressAutoHyphens/>
        <w:spacing w:after="60"/>
        <w:ind w:right="-567"/>
        <w:jc w:val="both"/>
        <w:rPr>
          <w:bCs/>
          <w:sz w:val="22"/>
          <w:szCs w:val="22"/>
        </w:rPr>
      </w:pPr>
      <w:r w:rsidRPr="00515ABA">
        <w:rPr>
          <w:rFonts w:eastAsia="Calibri"/>
          <w:bCs/>
          <w:sz w:val="22"/>
          <w:szCs w:val="22"/>
        </w:rPr>
        <w:t>Разработена и „Стратегия за равнопоставеност и равни шансове на хората с увреждания“ – няма дата и част от действията в Плана за действие към нея е със срокове до 2007 – необходима е актуализация</w:t>
      </w:r>
      <w:r w:rsidR="0088242D" w:rsidRPr="00515ABA">
        <w:rPr>
          <w:rFonts w:eastAsia="Calibri"/>
          <w:bCs/>
          <w:sz w:val="22"/>
          <w:szCs w:val="22"/>
        </w:rPr>
        <w:t>;</w:t>
      </w:r>
    </w:p>
    <w:p w:rsidR="0088242D" w:rsidRPr="00515ABA" w:rsidRDefault="0088242D" w:rsidP="0088242D">
      <w:pPr>
        <w:pStyle w:val="ListParagraph"/>
        <w:numPr>
          <w:ilvl w:val="0"/>
          <w:numId w:val="59"/>
        </w:numPr>
        <w:tabs>
          <w:tab w:val="left" w:pos="7938"/>
        </w:tabs>
        <w:suppressAutoHyphens/>
        <w:spacing w:after="60"/>
        <w:ind w:right="-567"/>
        <w:jc w:val="both"/>
        <w:rPr>
          <w:bCs/>
          <w:sz w:val="22"/>
          <w:szCs w:val="22"/>
        </w:rPr>
      </w:pPr>
      <w:r w:rsidRPr="00515ABA">
        <w:rPr>
          <w:bCs/>
          <w:sz w:val="22"/>
          <w:szCs w:val="22"/>
        </w:rPr>
        <w:t>Проект „Патронажна грижа за възрастни хора и лица с увреждания в община Мездра”;</w:t>
      </w:r>
    </w:p>
    <w:p w:rsidR="0088242D" w:rsidRPr="00515ABA" w:rsidRDefault="0088242D" w:rsidP="0088242D">
      <w:pPr>
        <w:pStyle w:val="ListParagraph"/>
        <w:numPr>
          <w:ilvl w:val="0"/>
          <w:numId w:val="59"/>
        </w:numPr>
        <w:tabs>
          <w:tab w:val="left" w:pos="7938"/>
        </w:tabs>
        <w:suppressAutoHyphens/>
        <w:spacing w:after="60"/>
        <w:ind w:right="-567"/>
        <w:jc w:val="both"/>
        <w:rPr>
          <w:bCs/>
          <w:sz w:val="22"/>
          <w:szCs w:val="22"/>
        </w:rPr>
      </w:pPr>
      <w:r w:rsidRPr="00515ABA">
        <w:rPr>
          <w:bCs/>
          <w:color w:val="000000"/>
          <w:sz w:val="22"/>
          <w:szCs w:val="22"/>
          <w:shd w:val="clear" w:color="auto" w:fill="FFFFFF"/>
        </w:rPr>
        <w:t>Проект „Независим живот в община Мездра”;</w:t>
      </w:r>
    </w:p>
    <w:p w:rsidR="0088242D" w:rsidRPr="00515ABA" w:rsidRDefault="0088242D" w:rsidP="0088242D">
      <w:pPr>
        <w:pStyle w:val="ListParagraph"/>
        <w:numPr>
          <w:ilvl w:val="0"/>
          <w:numId w:val="59"/>
        </w:numPr>
        <w:tabs>
          <w:tab w:val="left" w:pos="7938"/>
        </w:tabs>
        <w:suppressAutoHyphens/>
        <w:spacing w:after="60"/>
        <w:ind w:right="-567"/>
        <w:jc w:val="both"/>
        <w:rPr>
          <w:bCs/>
          <w:sz w:val="22"/>
          <w:szCs w:val="22"/>
        </w:rPr>
      </w:pPr>
      <w:r w:rsidRPr="00515ABA">
        <w:rPr>
          <w:bCs/>
          <w:color w:val="000000"/>
          <w:sz w:val="22"/>
          <w:szCs w:val="22"/>
          <w:shd w:val="clear" w:color="auto" w:fill="FFFFFF"/>
        </w:rPr>
        <w:t>Проект „В помощ на децата и младежите с увреждания - изграждане на кухня-майка“</w:t>
      </w:r>
      <w:r w:rsidR="00C6553B" w:rsidRPr="00515ABA">
        <w:rPr>
          <w:bCs/>
          <w:color w:val="000000"/>
          <w:sz w:val="22"/>
          <w:szCs w:val="22"/>
          <w:shd w:val="clear" w:color="auto" w:fill="FFFFFF"/>
        </w:rPr>
        <w:t>;</w:t>
      </w:r>
    </w:p>
    <w:p w:rsidR="00C90DA2" w:rsidRPr="00515ABA" w:rsidRDefault="004E5F0E" w:rsidP="00C90DA2">
      <w:pPr>
        <w:pStyle w:val="ListParagraph"/>
        <w:numPr>
          <w:ilvl w:val="0"/>
          <w:numId w:val="59"/>
        </w:numPr>
        <w:tabs>
          <w:tab w:val="left" w:pos="7938"/>
        </w:tabs>
        <w:suppressAutoHyphens/>
        <w:spacing w:after="60"/>
        <w:ind w:right="-567"/>
        <w:jc w:val="both"/>
        <w:rPr>
          <w:bCs/>
          <w:sz w:val="22"/>
          <w:szCs w:val="22"/>
        </w:rPr>
      </w:pPr>
      <w:hyperlink r:id="rId128" w:tooltip="Permanent Link to Съобщение за избиратели с увредено зрение и затруднения в придвижването от град Мездра" w:history="1">
        <w:r w:rsidR="00C90DA2" w:rsidRPr="00515ABA">
          <w:rPr>
            <w:rStyle w:val="Hyperlink"/>
            <w:sz w:val="22"/>
            <w:szCs w:val="22"/>
          </w:rPr>
          <w:t>Съобщение за избиратели с увредено зрение и затруднения в придвижването от град Мездра</w:t>
        </w:r>
      </w:hyperlink>
      <w:r w:rsidR="00C90DA2" w:rsidRPr="00515ABA">
        <w:rPr>
          <w:sz w:val="22"/>
          <w:szCs w:val="22"/>
        </w:rPr>
        <w:t>.</w:t>
      </w:r>
    </w:p>
    <w:p w:rsidR="00C744A4" w:rsidRPr="00515ABA" w:rsidRDefault="00C744A4" w:rsidP="00C744A4">
      <w:pPr>
        <w:tabs>
          <w:tab w:val="left" w:pos="7938"/>
        </w:tabs>
        <w:suppressAutoHyphens/>
        <w:spacing w:after="60"/>
        <w:ind w:right="-567"/>
        <w:jc w:val="both"/>
        <w:rPr>
          <w:bCs/>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4:</w:t>
      </w:r>
      <w:r w:rsidR="00CE2542" w:rsidRPr="00515ABA">
        <w:rPr>
          <w:b/>
          <w:bCs/>
          <w:i/>
          <w:iCs/>
          <w:sz w:val="22"/>
          <w:szCs w:val="22"/>
        </w:rPr>
        <w:t xml:space="preserve"> 4.00</w:t>
      </w:r>
    </w:p>
    <w:p w:rsidR="00C90DA2" w:rsidRPr="00515ABA" w:rsidRDefault="00C90DA2" w:rsidP="00C90DA2">
      <w:pPr>
        <w:tabs>
          <w:tab w:val="left" w:pos="7938"/>
        </w:tabs>
        <w:suppressAutoHyphens/>
        <w:spacing w:after="60"/>
        <w:ind w:left="360" w:right="-567"/>
        <w:jc w:val="both"/>
        <w:rPr>
          <w:bCs/>
          <w:sz w:val="10"/>
          <w:szCs w:val="10"/>
        </w:rPr>
      </w:pPr>
    </w:p>
    <w:p w:rsidR="001C304C" w:rsidRPr="00515ABA" w:rsidRDefault="001C304C" w:rsidP="001C6DE3">
      <w:pPr>
        <w:tabs>
          <w:tab w:val="left" w:pos="7938"/>
        </w:tabs>
        <w:suppressAutoHyphens/>
        <w:spacing w:after="60"/>
        <w:ind w:right="-567"/>
        <w:jc w:val="both"/>
        <w:rPr>
          <w:b/>
          <w:bCs/>
          <w:i/>
          <w:iCs/>
          <w:sz w:val="22"/>
          <w:szCs w:val="22"/>
        </w:rPr>
      </w:pPr>
      <w:r w:rsidRPr="00515ABA">
        <w:rPr>
          <w:rFonts w:eastAsia="Calibri"/>
          <w:b/>
          <w:sz w:val="22"/>
          <w:szCs w:val="22"/>
        </w:rPr>
        <w:t>ДЕЙНОСТ 4: Гарантира се достъпът до основни услуги, особено за най-непривилегированите части от населението</w:t>
      </w:r>
    </w:p>
    <w:p w:rsidR="001C304C" w:rsidRPr="00515ABA" w:rsidRDefault="00396EEF" w:rsidP="006B6B90">
      <w:pPr>
        <w:pStyle w:val="ListParagraph"/>
        <w:numPr>
          <w:ilvl w:val="0"/>
          <w:numId w:val="17"/>
        </w:numPr>
        <w:tabs>
          <w:tab w:val="left" w:pos="7938"/>
        </w:tabs>
        <w:suppressAutoHyphens/>
        <w:spacing w:after="60"/>
        <w:ind w:right="-567"/>
        <w:jc w:val="both"/>
        <w:rPr>
          <w:rFonts w:eastAsia="Calibri"/>
          <w:b/>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5: „Политиците и общинските служители, заедно с всички стратегически партньори, гарантират целите за равнопоставеност да бъдат включени и развити в стратегиите, устройствените планове и при предоставянето на обществени услуги“</w:t>
      </w:r>
    </w:p>
    <w:p w:rsidR="007B5E89" w:rsidRPr="00515ABA" w:rsidRDefault="00F47E32" w:rsidP="001C6DE3">
      <w:pPr>
        <w:tabs>
          <w:tab w:val="left" w:pos="206"/>
          <w:tab w:val="left" w:pos="7938"/>
        </w:tabs>
        <w:suppressAutoHyphens/>
        <w:spacing w:after="60"/>
        <w:ind w:right="-567"/>
        <w:jc w:val="both"/>
        <w:rPr>
          <w:color w:val="00000A"/>
          <w:sz w:val="22"/>
          <w:szCs w:val="22"/>
          <w:shd w:val="clear" w:color="auto" w:fill="FFFFFF"/>
        </w:rPr>
      </w:pPr>
      <w:r w:rsidRPr="00515ABA">
        <w:rPr>
          <w:color w:val="00000A"/>
          <w:sz w:val="22"/>
          <w:szCs w:val="22"/>
          <w:shd w:val="clear" w:color="auto" w:fill="FFFFFF"/>
        </w:rPr>
        <w:t>Община Мездра, както се вижда от  предоставените доказателства има традиции при работа с хора от различни обществени групи и създава планове и стратегии за развитие с включване на дейности и мерки, които подпомагат приобщаването им към обществено-политическия живот и подобряването на техния жизнен статус.</w:t>
      </w:r>
    </w:p>
    <w:p w:rsidR="00D462A2" w:rsidRPr="00515ABA" w:rsidRDefault="00D462A2" w:rsidP="00D462A2">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D462A2" w:rsidRPr="00515ABA" w:rsidRDefault="006968DC" w:rsidP="00D462A2">
      <w:pPr>
        <w:pStyle w:val="ListParagraph"/>
        <w:numPr>
          <w:ilvl w:val="0"/>
          <w:numId w:val="59"/>
        </w:numPr>
        <w:tabs>
          <w:tab w:val="left" w:pos="206"/>
          <w:tab w:val="left" w:pos="7938"/>
        </w:tabs>
        <w:suppressAutoHyphens/>
        <w:spacing w:after="60"/>
        <w:ind w:right="-567"/>
        <w:jc w:val="both"/>
        <w:rPr>
          <w:bCs/>
          <w:color w:val="00000A"/>
          <w:sz w:val="22"/>
          <w:szCs w:val="22"/>
          <w:shd w:val="clear" w:color="auto" w:fill="FFFFFF"/>
        </w:rPr>
      </w:pPr>
      <w:r w:rsidRPr="00515ABA">
        <w:rPr>
          <w:rFonts w:eastAsia="Calibri"/>
          <w:bCs/>
          <w:sz w:val="22"/>
          <w:szCs w:val="22"/>
        </w:rPr>
        <w:t>ОПР 2014-2020 виж Стратегическа цел 2, приоритет 2.3.;</w:t>
      </w:r>
    </w:p>
    <w:p w:rsidR="006968DC" w:rsidRPr="00515ABA" w:rsidRDefault="006968DC" w:rsidP="006968DC">
      <w:pPr>
        <w:pStyle w:val="ListParagraph"/>
        <w:numPr>
          <w:ilvl w:val="0"/>
          <w:numId w:val="59"/>
        </w:numPr>
        <w:tabs>
          <w:tab w:val="left" w:pos="7938"/>
        </w:tabs>
        <w:spacing w:afterLines="40" w:after="96"/>
        <w:jc w:val="both"/>
        <w:rPr>
          <w:rFonts w:eastAsia="Calibri"/>
          <w:bCs/>
          <w:sz w:val="22"/>
          <w:szCs w:val="22"/>
        </w:rPr>
      </w:pPr>
      <w:r w:rsidRPr="00515ABA">
        <w:rPr>
          <w:rFonts w:eastAsia="Calibri"/>
          <w:bCs/>
          <w:sz w:val="22"/>
          <w:szCs w:val="22"/>
        </w:rPr>
        <w:t>Общинска стратегия за развитие на социалните услуги;</w:t>
      </w:r>
    </w:p>
    <w:p w:rsidR="006968DC" w:rsidRPr="00515ABA" w:rsidRDefault="006968DC" w:rsidP="00D462A2">
      <w:pPr>
        <w:pStyle w:val="ListParagraph"/>
        <w:numPr>
          <w:ilvl w:val="0"/>
          <w:numId w:val="59"/>
        </w:numPr>
        <w:tabs>
          <w:tab w:val="left" w:pos="206"/>
          <w:tab w:val="left" w:pos="7938"/>
        </w:tabs>
        <w:suppressAutoHyphens/>
        <w:spacing w:after="60"/>
        <w:ind w:right="-567"/>
        <w:jc w:val="both"/>
        <w:rPr>
          <w:bCs/>
          <w:color w:val="00000A"/>
          <w:sz w:val="22"/>
          <w:szCs w:val="22"/>
          <w:shd w:val="clear" w:color="auto" w:fill="FFFFFF"/>
        </w:rPr>
      </w:pPr>
      <w:r w:rsidRPr="00515ABA">
        <w:rPr>
          <w:rFonts w:eastAsia="Calibri"/>
          <w:bCs/>
          <w:sz w:val="22"/>
          <w:szCs w:val="22"/>
        </w:rPr>
        <w:t>Стратегия за равнопоставеност и равни шансове на хората с увреждания.</w:t>
      </w:r>
    </w:p>
    <w:p w:rsidR="00EF1193" w:rsidRPr="00515ABA" w:rsidRDefault="00EF1193" w:rsidP="00EF1193">
      <w:pPr>
        <w:tabs>
          <w:tab w:val="left" w:pos="206"/>
          <w:tab w:val="left" w:pos="7938"/>
        </w:tabs>
        <w:suppressAutoHyphens/>
        <w:spacing w:after="60"/>
        <w:ind w:right="-567"/>
        <w:jc w:val="both"/>
        <w:rPr>
          <w:b/>
          <w:bCs/>
          <w:i/>
          <w:iCs/>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5:</w:t>
      </w:r>
      <w:r w:rsidR="00CE2542" w:rsidRPr="00515ABA">
        <w:rPr>
          <w:b/>
          <w:bCs/>
          <w:i/>
          <w:iCs/>
          <w:sz w:val="22"/>
          <w:szCs w:val="22"/>
        </w:rPr>
        <w:t xml:space="preserve"> 3.00</w:t>
      </w:r>
    </w:p>
    <w:p w:rsidR="00EF1193" w:rsidRPr="00515ABA" w:rsidRDefault="00EF1193" w:rsidP="00EF1193">
      <w:pPr>
        <w:tabs>
          <w:tab w:val="left" w:pos="206"/>
          <w:tab w:val="left" w:pos="7938"/>
        </w:tabs>
        <w:suppressAutoHyphens/>
        <w:spacing w:after="60"/>
        <w:ind w:right="-567"/>
        <w:jc w:val="both"/>
        <w:rPr>
          <w:bCs/>
          <w:color w:val="00000A"/>
          <w:sz w:val="22"/>
          <w:szCs w:val="22"/>
          <w:shd w:val="clear" w:color="auto" w:fill="FFFFFF"/>
        </w:rPr>
      </w:pPr>
    </w:p>
    <w:p w:rsidR="00A45788" w:rsidRPr="00515ABA" w:rsidRDefault="00A45788" w:rsidP="00A45788">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 xml:space="preserve">Обобщение на силните и слабите страни при прилагането на Принцип </w:t>
      </w:r>
      <w:r w:rsidR="004A671A" w:rsidRPr="00515ABA">
        <w:rPr>
          <w:b/>
          <w:iCs/>
          <w:color w:val="00000A"/>
          <w:sz w:val="22"/>
          <w:szCs w:val="22"/>
          <w:shd w:val="clear" w:color="auto" w:fill="FFFFFF"/>
          <w:lang w:eastAsia="bg-BG"/>
        </w:rPr>
        <w:t>11</w:t>
      </w:r>
      <w:r w:rsidRPr="00515ABA">
        <w:rPr>
          <w:b/>
          <w:iCs/>
          <w:color w:val="00000A"/>
          <w:sz w:val="22"/>
          <w:szCs w:val="22"/>
          <w:shd w:val="clear" w:color="auto" w:fill="FFFFFF"/>
          <w:lang w:eastAsia="bg-BG"/>
        </w:rPr>
        <w:t>:</w:t>
      </w:r>
    </w:p>
    <w:p w:rsidR="00A45788" w:rsidRPr="00515ABA" w:rsidRDefault="00A45788" w:rsidP="00A45788">
      <w:pPr>
        <w:tabs>
          <w:tab w:val="left" w:pos="206"/>
          <w:tab w:val="left" w:pos="7938"/>
        </w:tabs>
        <w:suppressAutoHyphens/>
        <w:spacing w:after="60"/>
        <w:ind w:right="-567"/>
        <w:jc w:val="both"/>
        <w:rPr>
          <w:color w:val="00000A"/>
          <w:sz w:val="22"/>
          <w:szCs w:val="22"/>
          <w:shd w:val="clear" w:color="auto" w:fill="FFFFFF"/>
        </w:rPr>
      </w:pPr>
      <w:r w:rsidRPr="00515ABA">
        <w:rPr>
          <w:noProof/>
          <w:lang w:eastAsia="bg-BG"/>
        </w:rPr>
        <w:drawing>
          <wp:inline distT="0" distB="0" distL="0" distR="0" wp14:anchorId="31337488" wp14:editId="1E0A5848">
            <wp:extent cx="214630" cy="214630"/>
            <wp:effectExtent l="0" t="0" r="1270" b="1270"/>
            <wp:docPr id="53"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14630" cy="214630"/>
                    </a:xfrm>
                    <a:prstGeom prst="rect">
                      <a:avLst/>
                    </a:prstGeom>
                    <a:noFill/>
                    <a:ln>
                      <a:noFill/>
                    </a:ln>
                  </pic:spPr>
                </pic:pic>
              </a:graphicData>
            </a:graphic>
          </wp:inline>
        </w:drawing>
      </w:r>
      <w:r w:rsidRPr="00515ABA">
        <w:rPr>
          <w:color w:val="00000A"/>
          <w:sz w:val="22"/>
          <w:szCs w:val="22"/>
          <w:shd w:val="clear" w:color="auto" w:fill="FFFFFF"/>
        </w:rPr>
        <w:t xml:space="preserve">   </w:t>
      </w:r>
      <w:r w:rsidR="00AF5446" w:rsidRPr="00515ABA">
        <w:rPr>
          <w:sz w:val="21"/>
          <w:szCs w:val="21"/>
        </w:rPr>
        <w:t>Социалната политика на Община Мездра е утвърдена политика на приобщаване и сближаване на общностите чрез осигуряване на взаимодействие и насърчаване на културното многообразие, за подобряване качеството на живот и осигуряване на благоприятна среда за реализиране на хората в общината</w:t>
      </w:r>
    </w:p>
    <w:p w:rsidR="00374787" w:rsidRPr="00515ABA" w:rsidRDefault="00374787" w:rsidP="00A45788">
      <w:pPr>
        <w:tabs>
          <w:tab w:val="left" w:pos="206"/>
          <w:tab w:val="left" w:pos="7938"/>
        </w:tabs>
        <w:suppressAutoHyphens/>
        <w:spacing w:after="60"/>
        <w:ind w:right="-567"/>
        <w:jc w:val="both"/>
        <w:rPr>
          <w:bCs/>
          <w:color w:val="00000A"/>
          <w:sz w:val="22"/>
          <w:szCs w:val="22"/>
          <w:shd w:val="clear" w:color="auto" w:fill="FFFFFF"/>
        </w:rPr>
      </w:pPr>
      <w:r w:rsidRPr="00515ABA">
        <w:rPr>
          <w:noProof/>
          <w:lang w:eastAsia="bg-BG"/>
        </w:rPr>
        <w:drawing>
          <wp:inline distT="0" distB="0" distL="0" distR="0" wp14:anchorId="0DE97197" wp14:editId="4FB76082">
            <wp:extent cx="214630" cy="214630"/>
            <wp:effectExtent l="0" t="0" r="1270" b="1270"/>
            <wp:docPr id="57"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rot="10800000">
                      <a:off x="0" y="0"/>
                      <a:ext cx="214630" cy="214630"/>
                    </a:xfrm>
                    <a:prstGeom prst="rect">
                      <a:avLst/>
                    </a:prstGeom>
                    <a:noFill/>
                    <a:ln>
                      <a:noFill/>
                    </a:ln>
                  </pic:spPr>
                </pic:pic>
              </a:graphicData>
            </a:graphic>
          </wp:inline>
        </w:drawing>
      </w:r>
      <w:r w:rsidR="00AF5446" w:rsidRPr="00515ABA">
        <w:rPr>
          <w:bCs/>
          <w:color w:val="00000A"/>
          <w:sz w:val="22"/>
          <w:szCs w:val="22"/>
          <w:shd w:val="clear" w:color="auto" w:fill="FFFFFF"/>
        </w:rPr>
        <w:t xml:space="preserve">  </w:t>
      </w:r>
      <w:r w:rsidR="00AF5446" w:rsidRPr="00515ABA">
        <w:rPr>
          <w:sz w:val="21"/>
          <w:szCs w:val="21"/>
        </w:rPr>
        <w:t>Нужна е по-голям диалог с неправителствените организации от всички сектори.</w:t>
      </w:r>
    </w:p>
    <w:p w:rsidR="00D70916" w:rsidRPr="00515ABA" w:rsidRDefault="00D70916" w:rsidP="000B0FC5">
      <w:pPr>
        <w:ind w:right="-567"/>
        <w:jc w:val="both"/>
        <w:rPr>
          <w:b/>
          <w:i/>
          <w:color w:val="00000A"/>
          <w:sz w:val="22"/>
          <w:szCs w:val="22"/>
          <w:shd w:val="clear" w:color="auto" w:fill="FFFFFF"/>
          <w:lang w:eastAsia="bg-BG"/>
        </w:rPr>
      </w:pPr>
    </w:p>
    <w:p w:rsidR="000B0FC5" w:rsidRPr="00515ABA" w:rsidRDefault="000B0FC5" w:rsidP="000B0FC5">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w:t>
      </w:r>
      <w:r w:rsidR="00CE2542" w:rsidRPr="00515ABA">
        <w:rPr>
          <w:b/>
          <w:i/>
          <w:color w:val="00000A"/>
          <w:sz w:val="22"/>
          <w:szCs w:val="22"/>
          <w:shd w:val="clear" w:color="auto" w:fill="FFFFFF"/>
          <w:lang w:eastAsia="bg-BG"/>
        </w:rPr>
        <w:t>изпълнението</w:t>
      </w:r>
      <w:r w:rsidRPr="00515ABA">
        <w:rPr>
          <w:b/>
          <w:i/>
          <w:color w:val="00000A"/>
          <w:sz w:val="22"/>
          <w:szCs w:val="22"/>
          <w:shd w:val="clear" w:color="auto" w:fill="FFFFFF"/>
          <w:lang w:eastAsia="bg-BG"/>
        </w:rPr>
        <w:t xml:space="preserve"> по Принцип 11: </w:t>
      </w:r>
      <w:r w:rsidR="00CE2542" w:rsidRPr="00515ABA">
        <w:rPr>
          <w:rFonts w:eastAsia="Calibri"/>
          <w:b/>
          <w:sz w:val="22"/>
          <w:szCs w:val="22"/>
        </w:rPr>
        <w:t>Принципа се прилага - Заверка без резерви (3,40)</w:t>
      </w:r>
    </w:p>
    <w:p w:rsidR="000B0FC5" w:rsidRPr="00515ABA" w:rsidRDefault="000B0FC5" w:rsidP="000B0FC5">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 xml:space="preserve">Самооценка на община Мездра: </w:t>
      </w:r>
      <w:r w:rsidR="00736E33" w:rsidRPr="00515ABA">
        <w:rPr>
          <w:b/>
          <w:i/>
          <w:color w:val="0070C0"/>
          <w:sz w:val="22"/>
          <w:szCs w:val="22"/>
          <w:shd w:val="clear" w:color="auto" w:fill="FFFFFF"/>
          <w:lang w:eastAsia="bg-BG"/>
        </w:rPr>
        <w:t>3</w:t>
      </w:r>
      <w:r w:rsidRPr="00515ABA">
        <w:rPr>
          <w:b/>
          <w:i/>
          <w:color w:val="0070C0"/>
          <w:sz w:val="22"/>
          <w:szCs w:val="22"/>
          <w:shd w:val="clear" w:color="auto" w:fill="FFFFFF"/>
          <w:lang w:eastAsia="bg-BG"/>
        </w:rPr>
        <w:t>.</w:t>
      </w:r>
      <w:r w:rsidR="00736E33" w:rsidRPr="00515ABA">
        <w:rPr>
          <w:b/>
          <w:i/>
          <w:color w:val="0070C0"/>
          <w:sz w:val="22"/>
          <w:szCs w:val="22"/>
          <w:shd w:val="clear" w:color="auto" w:fill="FFFFFF"/>
          <w:lang w:eastAsia="bg-BG"/>
        </w:rPr>
        <w:t>2</w:t>
      </w:r>
      <w:r w:rsidRPr="00515ABA">
        <w:rPr>
          <w:b/>
          <w:i/>
          <w:color w:val="0070C0"/>
          <w:sz w:val="22"/>
          <w:szCs w:val="22"/>
          <w:shd w:val="clear" w:color="auto" w:fill="FFFFFF"/>
          <w:lang w:eastAsia="bg-BG"/>
        </w:rPr>
        <w:t>0</w:t>
      </w:r>
    </w:p>
    <w:p w:rsidR="000B0FC5" w:rsidRPr="00515ABA" w:rsidRDefault="000B0FC5" w:rsidP="000B0FC5">
      <w:pPr>
        <w:tabs>
          <w:tab w:val="left" w:pos="206"/>
          <w:tab w:val="left" w:pos="7938"/>
        </w:tabs>
        <w:suppressAutoHyphens/>
        <w:spacing w:after="60"/>
        <w:ind w:right="-567"/>
        <w:jc w:val="both"/>
        <w:rPr>
          <w:color w:val="00000A"/>
          <w:sz w:val="22"/>
          <w:szCs w:val="22"/>
          <w:shd w:val="clear" w:color="auto" w:fill="FFFFFF"/>
        </w:rPr>
      </w:pPr>
    </w:p>
    <w:p w:rsidR="000B0FC5" w:rsidRPr="00515ABA" w:rsidRDefault="000B0FC5" w:rsidP="001C6DE3">
      <w:pPr>
        <w:tabs>
          <w:tab w:val="left" w:pos="206"/>
          <w:tab w:val="left" w:pos="7938"/>
        </w:tabs>
        <w:suppressAutoHyphens/>
        <w:spacing w:after="60"/>
        <w:ind w:right="-567"/>
        <w:jc w:val="both"/>
        <w:rPr>
          <w:color w:val="00000A"/>
          <w:sz w:val="22"/>
          <w:szCs w:val="22"/>
          <w:shd w:val="clear" w:color="auto" w:fill="FFFFFF"/>
        </w:rPr>
      </w:pPr>
    </w:p>
    <w:p w:rsidR="00E553D3" w:rsidRPr="00515ABA" w:rsidRDefault="00E553D3" w:rsidP="001C6DE3">
      <w:pPr>
        <w:tabs>
          <w:tab w:val="left" w:pos="206"/>
          <w:tab w:val="left" w:pos="7938"/>
        </w:tabs>
        <w:suppressAutoHyphens/>
        <w:spacing w:after="60"/>
        <w:ind w:right="-567"/>
        <w:jc w:val="both"/>
        <w:rPr>
          <w:rFonts w:eastAsia="Calibri"/>
          <w:b/>
          <w:sz w:val="22"/>
          <w:szCs w:val="22"/>
        </w:rPr>
      </w:pPr>
      <w:r w:rsidRPr="00515ABA">
        <w:rPr>
          <w:b/>
          <w:bCs/>
          <w:i/>
          <w:iCs/>
          <w:sz w:val="22"/>
          <w:szCs w:val="22"/>
        </w:rPr>
        <w:t>Принцип 12:</w:t>
      </w:r>
      <w:r w:rsidR="000979D4" w:rsidRPr="00515ABA">
        <w:rPr>
          <w:b/>
          <w:bCs/>
          <w:i/>
          <w:iCs/>
          <w:sz w:val="22"/>
          <w:szCs w:val="22"/>
        </w:rPr>
        <w:t xml:space="preserve"> </w:t>
      </w:r>
      <w:r w:rsidR="000979D4" w:rsidRPr="00515ABA">
        <w:rPr>
          <w:rFonts w:eastAsia="Calibri"/>
          <w:b/>
          <w:sz w:val="22"/>
          <w:szCs w:val="22"/>
        </w:rPr>
        <w:t>ОТЧЕТНОСТ</w:t>
      </w:r>
    </w:p>
    <w:p w:rsidR="006C6D3A" w:rsidRPr="00515ABA" w:rsidRDefault="00272BFE" w:rsidP="001C6DE3">
      <w:pPr>
        <w:tabs>
          <w:tab w:val="left" w:pos="206"/>
          <w:tab w:val="left" w:pos="7938"/>
        </w:tabs>
        <w:suppressAutoHyphens/>
        <w:spacing w:after="60"/>
        <w:ind w:right="-567"/>
        <w:jc w:val="both"/>
        <w:rPr>
          <w:rFonts w:eastAsia="Calibri"/>
          <w:b/>
          <w:sz w:val="22"/>
          <w:szCs w:val="22"/>
        </w:rPr>
      </w:pPr>
      <w:r w:rsidRPr="00515ABA">
        <w:rPr>
          <w:rFonts w:eastAsia="Calibri"/>
          <w:b/>
          <w:noProof/>
          <w:sz w:val="22"/>
          <w:szCs w:val="22"/>
          <w:lang w:eastAsia="bg-BG"/>
        </w:rPr>
        <mc:AlternateContent>
          <mc:Choice Requires="wps">
            <w:drawing>
              <wp:anchor distT="0" distB="0" distL="114300" distR="114300" simplePos="0" relativeHeight="251671552" behindDoc="0" locked="0" layoutInCell="1" allowOverlap="1" wp14:anchorId="48FE2CF9" wp14:editId="5A102CD0">
                <wp:simplePos x="0" y="0"/>
                <wp:positionH relativeFrom="column">
                  <wp:posOffset>14605</wp:posOffset>
                </wp:positionH>
                <wp:positionV relativeFrom="paragraph">
                  <wp:posOffset>123800</wp:posOffset>
                </wp:positionV>
                <wp:extent cx="5084064" cy="680313"/>
                <wp:effectExtent l="0" t="0" r="8890" b="18415"/>
                <wp:wrapNone/>
                <wp:docPr id="24" name="Text Box 24"/>
                <wp:cNvGraphicFramePr/>
                <a:graphic xmlns:a="http://schemas.openxmlformats.org/drawingml/2006/main">
                  <a:graphicData uri="http://schemas.microsoft.com/office/word/2010/wordprocessingShape">
                    <wps:wsp>
                      <wps:cNvSpPr txBox="1"/>
                      <wps:spPr>
                        <a:xfrm>
                          <a:off x="0" y="0"/>
                          <a:ext cx="5084064" cy="680313"/>
                        </a:xfrm>
                        <a:prstGeom prst="rect">
                          <a:avLst/>
                        </a:prstGeom>
                        <a:solidFill>
                          <a:schemeClr val="lt1"/>
                        </a:solidFill>
                        <a:ln w="6350">
                          <a:solidFill>
                            <a:prstClr val="black"/>
                          </a:solidFill>
                        </a:ln>
                      </wps:spPr>
                      <wps:txbx>
                        <w:txbxContent>
                          <w:p w:rsidR="00B96D41" w:rsidRDefault="00B96D41" w:rsidP="00272BFE">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ДЕЙНОСТ 1. Всички вземащи решения органи, било то колективни</w:t>
                            </w:r>
                          </w:p>
                          <w:p w:rsidR="00B96D41" w:rsidRPr="00272BFE" w:rsidRDefault="00B96D41" w:rsidP="00272BFE">
                            <w:pPr>
                              <w:tabs>
                                <w:tab w:val="left" w:pos="206"/>
                                <w:tab w:val="left" w:pos="7938"/>
                              </w:tabs>
                              <w:suppressAutoHyphens/>
                              <w:spacing w:after="60"/>
                              <w:ind w:right="-567"/>
                              <w:jc w:val="both"/>
                              <w:rPr>
                                <w:b/>
                                <w:bCs/>
                                <w:i/>
                                <w:iCs/>
                                <w:sz w:val="22"/>
                                <w:szCs w:val="22"/>
                              </w:rPr>
                            </w:pPr>
                            <w:r w:rsidRPr="001C6DE3">
                              <w:rPr>
                                <w:rFonts w:eastAsia="Calibri"/>
                                <w:b/>
                                <w:sz w:val="22"/>
                                <w:szCs w:val="22"/>
                              </w:rPr>
                              <w:t>или еднолични, носят отговорност за своите решения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FE2CF9" id="Text Box 24" o:spid="_x0000_s1036" type="#_x0000_t202" style="position:absolute;left:0;text-align:left;margin-left:1.15pt;margin-top:9.75pt;width:400.3pt;height:53.5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" fillcolor="white [3201]" strokeweight=".5pt">
                <v:textbox>
                  <w:txbxContent>
                    <w:p w:rsidR="00B96D41" w:rsidRDefault="00B96D41" w:rsidP="00272BFE">
                      <w:pPr>
                        <w:tabs>
                          <w:tab w:val="left" w:pos="206"/>
                          <w:tab w:val="left" w:pos="7938"/>
                        </w:tabs>
                        <w:suppressAutoHyphens/>
                        <w:spacing w:after="60"/>
                        <w:ind w:right="-567"/>
                        <w:jc w:val="both"/>
                        <w:rPr>
                          <w:rFonts w:eastAsia="Calibri"/>
                          <w:b/>
                          <w:sz w:val="22"/>
                          <w:szCs w:val="22"/>
                        </w:rPr>
                      </w:pPr>
                      <w:r w:rsidRPr="001C6DE3">
                        <w:rPr>
                          <w:rFonts w:eastAsia="Calibri"/>
                          <w:b/>
                          <w:sz w:val="22"/>
                          <w:szCs w:val="22"/>
                        </w:rPr>
                        <w:t>ДЕЙНОСТ 1. Всички вземащи решения органи, било то колективни</w:t>
                      </w:r>
                    </w:p>
                    <w:p w:rsidR="00B96D41" w:rsidRPr="00272BFE" w:rsidRDefault="00B96D41" w:rsidP="00272BFE">
                      <w:pPr>
                        <w:tabs>
                          <w:tab w:val="left" w:pos="206"/>
                          <w:tab w:val="left" w:pos="7938"/>
                        </w:tabs>
                        <w:suppressAutoHyphens/>
                        <w:spacing w:after="60"/>
                        <w:ind w:right="-567"/>
                        <w:jc w:val="both"/>
                        <w:rPr>
                          <w:b/>
                          <w:bCs/>
                          <w:i/>
                          <w:iCs/>
                          <w:sz w:val="22"/>
                          <w:szCs w:val="22"/>
                        </w:rPr>
                      </w:pPr>
                      <w:r w:rsidRPr="001C6DE3">
                        <w:rPr>
                          <w:rFonts w:eastAsia="Calibri"/>
                          <w:b/>
                          <w:sz w:val="22"/>
                          <w:szCs w:val="22"/>
                        </w:rPr>
                        <w:t>или еднолични, носят отговорност за своите решения</w:t>
                      </w:r>
                    </w:p>
                  </w:txbxContent>
                </v:textbox>
              </v:shape>
            </w:pict>
          </mc:Fallback>
        </mc:AlternateContent>
      </w:r>
      <w:r w:rsidRPr="00515ABA">
        <w:rPr>
          <w:rFonts w:eastAsia="Calibri"/>
          <w:b/>
          <w:sz w:val="22"/>
          <w:szCs w:val="22"/>
        </w:rPr>
        <w:t xml:space="preserve">                                                                                                                                                     </w:t>
      </w:r>
      <w:r w:rsidR="006C6D3A" w:rsidRPr="00515ABA">
        <w:rPr>
          <w:rFonts w:eastAsia="Calibri"/>
          <w:b/>
          <w:noProof/>
          <w:sz w:val="22"/>
          <w:szCs w:val="22"/>
          <w:lang w:eastAsia="bg-BG"/>
        </w:rPr>
        <w:drawing>
          <wp:inline distT="0" distB="0" distL="0" distR="0" wp14:anchorId="39941808" wp14:editId="016AB70A">
            <wp:extent cx="914400" cy="914400"/>
            <wp:effectExtent l="0" t="0" r="0" b="0"/>
            <wp:docPr id="17" name="Graphic 17" descr="Classro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c 17" descr="Classroom"/>
                    <pic:cNvPicPr/>
                  </pic:nvPicPr>
                  <pic:blipFill>
                    <a:blip r:embed="rId129"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30"/>
                        </a:ext>
                      </a:extLst>
                    </a:blip>
                    <a:stretch>
                      <a:fillRect/>
                    </a:stretch>
                  </pic:blipFill>
                  <pic:spPr>
                    <a:xfrm>
                      <a:off x="0" y="0"/>
                      <a:ext cx="914400" cy="914400"/>
                    </a:xfrm>
                    <a:prstGeom prst="rect">
                      <a:avLst/>
                    </a:prstGeom>
                  </pic:spPr>
                </pic:pic>
              </a:graphicData>
            </a:graphic>
          </wp:inline>
        </w:drawing>
      </w:r>
    </w:p>
    <w:p w:rsidR="007B5E89" w:rsidRPr="00515ABA" w:rsidRDefault="007B5E89" w:rsidP="006B6B90">
      <w:pPr>
        <w:pStyle w:val="ListParagraph"/>
        <w:numPr>
          <w:ilvl w:val="0"/>
          <w:numId w:val="18"/>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383A32" w:rsidRPr="00515ABA">
        <w:rPr>
          <w:b/>
          <w:bCs/>
          <w:i/>
          <w:iCs/>
          <w:sz w:val="22"/>
          <w:szCs w:val="22"/>
        </w:rPr>
        <w:t>1: „</w:t>
      </w:r>
      <w:r w:rsidR="00383A32" w:rsidRPr="00515ABA">
        <w:rPr>
          <w:rFonts w:eastAsia="Calibri"/>
          <w:b/>
          <w:sz w:val="22"/>
          <w:szCs w:val="22"/>
        </w:rPr>
        <w:t>Индикатор 1. Всички, които взимат решения, са наясно със своите индивидуални и колективни отговорности, които са ясно очертани в законова рамка и в длъжностните им характеристики“</w:t>
      </w:r>
    </w:p>
    <w:p w:rsidR="009541E7" w:rsidRPr="00515ABA" w:rsidRDefault="00FA4F2E" w:rsidP="00402CB5">
      <w:pPr>
        <w:ind w:right="-567"/>
        <w:jc w:val="both"/>
        <w:rPr>
          <w:sz w:val="22"/>
          <w:szCs w:val="22"/>
        </w:rPr>
      </w:pPr>
      <w:r w:rsidRPr="00515ABA">
        <w:rPr>
          <w:sz w:val="22"/>
          <w:szCs w:val="22"/>
        </w:rPr>
        <w:t xml:space="preserve">Община Мездра  са определили индивидуалните и колективни отговорности за всяко работно място в общинската администрация. </w:t>
      </w:r>
      <w:r w:rsidR="009674C3" w:rsidRPr="00515ABA">
        <w:rPr>
          <w:sz w:val="22"/>
          <w:szCs w:val="22"/>
        </w:rPr>
        <w:t>Своя „</w:t>
      </w:r>
      <w:r w:rsidR="009674C3" w:rsidRPr="00515ABA">
        <w:rPr>
          <w:rFonts w:eastAsia="Calibri"/>
          <w:bCs/>
          <w:sz w:val="22"/>
          <w:szCs w:val="22"/>
        </w:rPr>
        <w:t>Устройствен правилник на общинската администрация“, Община Мездра е утвърдила със Заповед №: 328 от 27.05.2020 г.</w:t>
      </w:r>
      <w:r w:rsidR="00244D73" w:rsidRPr="00515ABA">
        <w:rPr>
          <w:rFonts w:eastAsia="Calibri"/>
          <w:bCs/>
          <w:sz w:val="22"/>
          <w:szCs w:val="22"/>
        </w:rPr>
        <w:t xml:space="preserve"> </w:t>
      </w:r>
      <w:r w:rsidR="00244D73" w:rsidRPr="00515ABA">
        <w:rPr>
          <w:sz w:val="22"/>
          <w:szCs w:val="22"/>
        </w:rPr>
        <w:t xml:space="preserve">В едномесечен срок </w:t>
      </w:r>
      <w:r w:rsidR="00402CB5" w:rsidRPr="00515ABA">
        <w:rPr>
          <w:sz w:val="22"/>
          <w:szCs w:val="22"/>
        </w:rPr>
        <w:t>са</w:t>
      </w:r>
      <w:r w:rsidR="00244D73" w:rsidRPr="00515ABA">
        <w:rPr>
          <w:sz w:val="22"/>
          <w:szCs w:val="22"/>
        </w:rPr>
        <w:t xml:space="preserve"> изготвени длъжностните разписания и длъжностните характеристики на служителите от Общинска администрация -Мездра. </w:t>
      </w:r>
      <w:r w:rsidR="00402CB5" w:rsidRPr="00515ABA">
        <w:rPr>
          <w:sz w:val="22"/>
          <w:szCs w:val="22"/>
        </w:rPr>
        <w:t xml:space="preserve">Изготвен е </w:t>
      </w:r>
      <w:r w:rsidR="00244D73" w:rsidRPr="00515ABA">
        <w:rPr>
          <w:sz w:val="22"/>
          <w:szCs w:val="22"/>
        </w:rPr>
        <w:t>нов Правилник за вътрешния трудов ред</w:t>
      </w:r>
      <w:r w:rsidR="00402CB5" w:rsidRPr="00515ABA">
        <w:rPr>
          <w:sz w:val="22"/>
          <w:szCs w:val="22"/>
        </w:rPr>
        <w:t xml:space="preserve"> </w:t>
      </w:r>
      <w:r w:rsidR="00244D73" w:rsidRPr="00515ABA">
        <w:rPr>
          <w:sz w:val="22"/>
          <w:szCs w:val="22"/>
        </w:rPr>
        <w:t xml:space="preserve">в Общинска администрация -Мездра. </w:t>
      </w:r>
      <w:r w:rsidR="00402CB5" w:rsidRPr="00515ABA">
        <w:rPr>
          <w:sz w:val="22"/>
          <w:szCs w:val="22"/>
        </w:rPr>
        <w:t>В</w:t>
      </w:r>
      <w:r w:rsidR="00244D73" w:rsidRPr="00515ABA">
        <w:rPr>
          <w:sz w:val="22"/>
          <w:szCs w:val="22"/>
        </w:rPr>
        <w:t>сички служители</w:t>
      </w:r>
      <w:r w:rsidR="00402CB5" w:rsidRPr="00515ABA">
        <w:rPr>
          <w:sz w:val="22"/>
          <w:szCs w:val="22"/>
        </w:rPr>
        <w:t xml:space="preserve"> </w:t>
      </w:r>
      <w:r w:rsidR="00244D73" w:rsidRPr="00515ABA">
        <w:rPr>
          <w:sz w:val="22"/>
          <w:szCs w:val="22"/>
        </w:rPr>
        <w:t>на администрацията, кметовете на кметства и кметските наместници</w:t>
      </w:r>
      <w:r w:rsidR="00402CB5" w:rsidRPr="00515ABA">
        <w:rPr>
          <w:sz w:val="22"/>
          <w:szCs w:val="22"/>
        </w:rPr>
        <w:t xml:space="preserve"> са запознати с новите документи. </w:t>
      </w:r>
      <w:r w:rsidR="00244D73" w:rsidRPr="00515ABA">
        <w:rPr>
          <w:sz w:val="22"/>
          <w:szCs w:val="22"/>
        </w:rPr>
        <w:t>Устройственият</w:t>
      </w:r>
      <w:r w:rsidR="00402CB5" w:rsidRPr="00515ABA">
        <w:rPr>
          <w:sz w:val="22"/>
          <w:szCs w:val="22"/>
        </w:rPr>
        <w:t xml:space="preserve"> </w:t>
      </w:r>
      <w:r w:rsidR="00244D73" w:rsidRPr="00515ABA">
        <w:rPr>
          <w:sz w:val="22"/>
          <w:szCs w:val="22"/>
        </w:rPr>
        <w:t xml:space="preserve">правилник на Общинска администрация -Мездра </w:t>
      </w:r>
      <w:r w:rsidR="00402CB5" w:rsidRPr="00515ABA">
        <w:rPr>
          <w:sz w:val="22"/>
          <w:szCs w:val="22"/>
        </w:rPr>
        <w:t xml:space="preserve">е </w:t>
      </w:r>
      <w:r w:rsidR="00244D73" w:rsidRPr="00515ABA">
        <w:rPr>
          <w:sz w:val="22"/>
          <w:szCs w:val="22"/>
        </w:rPr>
        <w:t>публикуван</w:t>
      </w:r>
      <w:r w:rsidR="00402CB5" w:rsidRPr="00515ABA">
        <w:rPr>
          <w:sz w:val="22"/>
          <w:szCs w:val="22"/>
        </w:rPr>
        <w:t xml:space="preserve"> </w:t>
      </w:r>
      <w:r w:rsidR="00244D73" w:rsidRPr="00515ABA">
        <w:rPr>
          <w:sz w:val="22"/>
          <w:szCs w:val="22"/>
        </w:rPr>
        <w:t>на официалния сайт на Община Мездра</w:t>
      </w:r>
      <w:r w:rsidR="00402CB5" w:rsidRPr="00515ABA">
        <w:rPr>
          <w:sz w:val="22"/>
          <w:szCs w:val="22"/>
        </w:rPr>
        <w:t>.</w:t>
      </w:r>
    </w:p>
    <w:p w:rsidR="00CD4268" w:rsidRPr="00515ABA" w:rsidRDefault="00CD4268" w:rsidP="00CD4268">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CD4268" w:rsidRPr="00515ABA" w:rsidRDefault="00FC0336" w:rsidP="00CD4268">
      <w:pPr>
        <w:pStyle w:val="ListParagraph"/>
        <w:numPr>
          <w:ilvl w:val="0"/>
          <w:numId w:val="60"/>
        </w:numPr>
        <w:tabs>
          <w:tab w:val="left" w:pos="7938"/>
        </w:tabs>
        <w:suppressAutoHyphens/>
        <w:spacing w:after="60"/>
        <w:ind w:right="-567"/>
        <w:jc w:val="both"/>
        <w:rPr>
          <w:bCs/>
          <w:sz w:val="22"/>
          <w:szCs w:val="22"/>
        </w:rPr>
      </w:pPr>
      <w:r w:rsidRPr="00515ABA">
        <w:rPr>
          <w:rFonts w:eastAsia="Calibri"/>
          <w:bCs/>
          <w:sz w:val="22"/>
          <w:szCs w:val="22"/>
        </w:rPr>
        <w:t>Устройствен правилник на общинската администрация</w:t>
      </w:r>
      <w:r w:rsidR="00B92254" w:rsidRPr="00515ABA">
        <w:rPr>
          <w:rFonts w:eastAsia="Calibri"/>
          <w:bCs/>
          <w:sz w:val="22"/>
          <w:szCs w:val="22"/>
        </w:rPr>
        <w:t xml:space="preserve"> – правомощия на кмета, зам.кметове; кметове на кметства и кметски наместници; организация на работа общинската организация по отдели;</w:t>
      </w:r>
    </w:p>
    <w:p w:rsidR="00FC0336" w:rsidRPr="00515ABA" w:rsidRDefault="00FC0336" w:rsidP="009C164D">
      <w:pPr>
        <w:pStyle w:val="ListParagraph"/>
        <w:numPr>
          <w:ilvl w:val="0"/>
          <w:numId w:val="60"/>
        </w:numPr>
        <w:tabs>
          <w:tab w:val="left" w:pos="7938"/>
        </w:tabs>
        <w:suppressAutoHyphens/>
        <w:spacing w:after="60"/>
        <w:ind w:right="-567"/>
        <w:jc w:val="both"/>
        <w:rPr>
          <w:bCs/>
          <w:sz w:val="22"/>
          <w:szCs w:val="22"/>
        </w:rPr>
      </w:pPr>
      <w:r w:rsidRPr="00515ABA">
        <w:rPr>
          <w:rFonts w:eastAsia="Calibri"/>
          <w:bCs/>
          <w:sz w:val="22"/>
          <w:szCs w:val="22"/>
        </w:rPr>
        <w:t>Правилник за организацията и дейността на ОбС</w:t>
      </w:r>
      <w:r w:rsidR="00415B5A" w:rsidRPr="00515ABA">
        <w:rPr>
          <w:rFonts w:eastAsia="Calibri"/>
          <w:bCs/>
          <w:sz w:val="22"/>
          <w:szCs w:val="22"/>
        </w:rPr>
        <w:t xml:space="preserve"> – 2019-2023 г.</w:t>
      </w:r>
      <w:r w:rsidR="009C164D" w:rsidRPr="00515ABA">
        <w:rPr>
          <w:rFonts w:eastAsia="Calibri"/>
          <w:bCs/>
          <w:sz w:val="22"/>
          <w:szCs w:val="22"/>
        </w:rPr>
        <w:t xml:space="preserve">, </w:t>
      </w:r>
      <w:r w:rsidR="009C164D" w:rsidRPr="00515ABA">
        <w:rPr>
          <w:sz w:val="22"/>
          <w:szCs w:val="22"/>
        </w:rPr>
        <w:t xml:space="preserve">приет с Решение </w:t>
      </w:r>
      <w:r w:rsidR="00687853" w:rsidRPr="00515ABA">
        <w:rPr>
          <w:sz w:val="22"/>
          <w:szCs w:val="22"/>
        </w:rPr>
        <w:t>№:</w:t>
      </w:r>
      <w:r w:rsidR="009C164D" w:rsidRPr="00515ABA">
        <w:rPr>
          <w:sz w:val="22"/>
          <w:szCs w:val="22"/>
        </w:rPr>
        <w:t xml:space="preserve"> 3</w:t>
      </w:r>
      <w:r w:rsidR="00687853" w:rsidRPr="00515ABA">
        <w:rPr>
          <w:sz w:val="22"/>
          <w:szCs w:val="22"/>
        </w:rPr>
        <w:t xml:space="preserve"> </w:t>
      </w:r>
      <w:r w:rsidR="009C164D" w:rsidRPr="00515ABA">
        <w:rPr>
          <w:sz w:val="22"/>
          <w:szCs w:val="22"/>
        </w:rPr>
        <w:t>/</w:t>
      </w:r>
      <w:r w:rsidR="00687853" w:rsidRPr="00515ABA">
        <w:rPr>
          <w:sz w:val="22"/>
          <w:szCs w:val="22"/>
        </w:rPr>
        <w:t xml:space="preserve"> </w:t>
      </w:r>
      <w:r w:rsidR="009C164D" w:rsidRPr="00515ABA">
        <w:rPr>
          <w:sz w:val="22"/>
          <w:szCs w:val="22"/>
        </w:rPr>
        <w:t>12.12.2019 г.на Общински съвет –Мездра;</w:t>
      </w:r>
    </w:p>
    <w:p w:rsidR="005F3C73" w:rsidRPr="00515ABA" w:rsidRDefault="005F3C73" w:rsidP="005F3C73">
      <w:pPr>
        <w:pStyle w:val="ListParagraph"/>
        <w:numPr>
          <w:ilvl w:val="0"/>
          <w:numId w:val="60"/>
        </w:numPr>
        <w:tabs>
          <w:tab w:val="left" w:pos="7938"/>
        </w:tabs>
        <w:suppressAutoHyphens/>
        <w:spacing w:after="60"/>
        <w:ind w:right="-567"/>
        <w:jc w:val="both"/>
        <w:rPr>
          <w:rFonts w:eastAsia="Calibri"/>
          <w:bCs/>
          <w:iCs/>
          <w:sz w:val="22"/>
          <w:szCs w:val="22"/>
        </w:rPr>
      </w:pPr>
      <w:r w:rsidRPr="00515ABA">
        <w:rPr>
          <w:rFonts w:eastAsia="Calibri"/>
          <w:bCs/>
          <w:iCs/>
          <w:sz w:val="22"/>
          <w:szCs w:val="22"/>
        </w:rPr>
        <w:t>Длъжностна характеристика за длъжност главен експерт „Месни приходи“.</w:t>
      </w:r>
    </w:p>
    <w:p w:rsidR="00D52F3E" w:rsidRPr="00515ABA" w:rsidRDefault="00D52F3E" w:rsidP="00D52F3E">
      <w:pPr>
        <w:tabs>
          <w:tab w:val="left" w:pos="7938"/>
        </w:tabs>
        <w:suppressAutoHyphens/>
        <w:spacing w:after="60"/>
        <w:ind w:right="-567"/>
        <w:jc w:val="both"/>
        <w:rPr>
          <w:b/>
          <w:bCs/>
          <w:i/>
          <w:iCs/>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1:</w:t>
      </w:r>
      <w:r w:rsidR="007419BB" w:rsidRPr="00515ABA">
        <w:rPr>
          <w:b/>
          <w:bCs/>
          <w:i/>
          <w:iCs/>
          <w:sz w:val="22"/>
          <w:szCs w:val="22"/>
        </w:rPr>
        <w:t xml:space="preserve"> 4.00</w:t>
      </w:r>
    </w:p>
    <w:p w:rsidR="00D52F3E" w:rsidRPr="00515ABA" w:rsidRDefault="00D52F3E" w:rsidP="00D52F3E">
      <w:pPr>
        <w:tabs>
          <w:tab w:val="left" w:pos="7938"/>
        </w:tabs>
        <w:suppressAutoHyphens/>
        <w:spacing w:after="60"/>
        <w:ind w:right="-567"/>
        <w:jc w:val="both"/>
        <w:rPr>
          <w:rFonts w:eastAsia="Calibri"/>
          <w:bCs/>
          <w:iCs/>
          <w:sz w:val="22"/>
          <w:szCs w:val="22"/>
        </w:rPr>
      </w:pPr>
    </w:p>
    <w:p w:rsidR="00B62544" w:rsidRPr="00515ABA" w:rsidRDefault="00B62544" w:rsidP="001C6DE3">
      <w:pPr>
        <w:tabs>
          <w:tab w:val="left" w:pos="7938"/>
        </w:tabs>
        <w:suppressAutoHyphens/>
        <w:spacing w:after="60"/>
        <w:ind w:right="-567"/>
        <w:jc w:val="both"/>
        <w:rPr>
          <w:b/>
          <w:bCs/>
          <w:i/>
          <w:iCs/>
          <w:sz w:val="22"/>
          <w:szCs w:val="22"/>
        </w:rPr>
      </w:pPr>
      <w:r w:rsidRPr="00515ABA">
        <w:rPr>
          <w:rFonts w:eastAsia="Calibri"/>
          <w:b/>
          <w:sz w:val="22"/>
          <w:szCs w:val="22"/>
        </w:rPr>
        <w:t>ДЕЙНОСТ 2.</w:t>
      </w:r>
      <w:r w:rsidRPr="00515ABA">
        <w:rPr>
          <w:rFonts w:eastAsia="Calibri"/>
          <w:b/>
          <w:i/>
          <w:sz w:val="22"/>
          <w:szCs w:val="22"/>
        </w:rPr>
        <w:t xml:space="preserve"> </w:t>
      </w:r>
      <w:r w:rsidRPr="00515ABA">
        <w:rPr>
          <w:rFonts w:eastAsia="Calibri"/>
          <w:b/>
          <w:sz w:val="22"/>
          <w:szCs w:val="22"/>
        </w:rPr>
        <w:t>Решенията се докладват, обясняват и могат да бъдат санкционирани</w:t>
      </w:r>
    </w:p>
    <w:p w:rsidR="007B5E89" w:rsidRPr="00515ABA" w:rsidRDefault="007B5E89" w:rsidP="006B6B90">
      <w:pPr>
        <w:pStyle w:val="ListParagraph"/>
        <w:numPr>
          <w:ilvl w:val="0"/>
          <w:numId w:val="18"/>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4B1680" w:rsidRPr="00515ABA">
        <w:rPr>
          <w:b/>
          <w:bCs/>
          <w:i/>
          <w:iCs/>
          <w:sz w:val="22"/>
          <w:szCs w:val="22"/>
        </w:rPr>
        <w:t>2: „</w:t>
      </w:r>
      <w:r w:rsidR="00B62544" w:rsidRPr="00515ABA">
        <w:rPr>
          <w:rFonts w:eastAsia="Calibri"/>
          <w:b/>
          <w:iCs/>
          <w:sz w:val="22"/>
          <w:szCs w:val="22"/>
        </w:rPr>
        <w:t>Общинският съвет приема редовни публични доклади (два пъти годишно) за отчитане на взетите решения“</w:t>
      </w:r>
    </w:p>
    <w:p w:rsidR="009541E7" w:rsidRPr="00515ABA" w:rsidRDefault="00F446E9" w:rsidP="009541E7">
      <w:pPr>
        <w:tabs>
          <w:tab w:val="left" w:pos="7938"/>
        </w:tabs>
        <w:suppressAutoHyphens/>
        <w:spacing w:after="60"/>
        <w:ind w:right="-567"/>
        <w:jc w:val="both"/>
        <w:rPr>
          <w:sz w:val="22"/>
          <w:szCs w:val="22"/>
        </w:rPr>
      </w:pPr>
      <w:r w:rsidRPr="00515ABA">
        <w:rPr>
          <w:sz w:val="22"/>
          <w:szCs w:val="22"/>
        </w:rPr>
        <w:t>ОбС въз основа на приетият „</w:t>
      </w:r>
      <w:r w:rsidRPr="00515ABA">
        <w:rPr>
          <w:rFonts w:eastAsia="Calibri"/>
          <w:bCs/>
          <w:sz w:val="22"/>
          <w:szCs w:val="22"/>
        </w:rPr>
        <w:t>Правилник за организацията и дейността на ОбС“ изготвя публични доклади два пъти годишно за взетите от него решения. Общината покрива този индикатор.</w:t>
      </w:r>
    </w:p>
    <w:p w:rsidR="00CD4268" w:rsidRPr="00515ABA" w:rsidRDefault="00CD4268" w:rsidP="00CD4268">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1916F9" w:rsidRPr="00515ABA" w:rsidRDefault="004E5F0E" w:rsidP="001916F9">
      <w:pPr>
        <w:pStyle w:val="Heading2"/>
        <w:numPr>
          <w:ilvl w:val="0"/>
          <w:numId w:val="61"/>
        </w:numPr>
        <w:ind w:right="-567"/>
        <w:jc w:val="both"/>
        <w:rPr>
          <w:rStyle w:val="Hyperlink"/>
          <w:rFonts w:ascii="Times New Roman" w:hAnsi="Times New Roman" w:cs="Times New Roman"/>
          <w:sz w:val="22"/>
          <w:szCs w:val="22"/>
        </w:rPr>
      </w:pPr>
      <w:hyperlink r:id="rId131" w:tooltip="Permanent Link to Отчет за работата на Общински съвет – Мездра за периода от 12.11.2019 г. до 30.06.2020 г." w:history="1">
        <w:r w:rsidR="001916F9" w:rsidRPr="00515ABA">
          <w:rPr>
            <w:rStyle w:val="Hyperlink"/>
            <w:rFonts w:ascii="Times New Roman" w:hAnsi="Times New Roman" w:cs="Times New Roman"/>
            <w:sz w:val="22"/>
            <w:szCs w:val="22"/>
          </w:rPr>
          <w:t>Отчет за работата на Общински съвет – Мездра за периода от 12.11.2019 г. до 30.06.2020 г.</w:t>
        </w:r>
      </w:hyperlink>
    </w:p>
    <w:p w:rsidR="00D52F3E" w:rsidRPr="00515ABA" w:rsidRDefault="00D52F3E" w:rsidP="00D52F3E">
      <w:pPr>
        <w:rPr>
          <w:sz w:val="10"/>
          <w:szCs w:val="10"/>
        </w:rPr>
      </w:pPr>
    </w:p>
    <w:p w:rsidR="00D52F3E" w:rsidRPr="00515ABA" w:rsidRDefault="00D52F3E" w:rsidP="00D52F3E">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2:</w:t>
      </w:r>
      <w:r w:rsidR="007419BB" w:rsidRPr="00515ABA">
        <w:rPr>
          <w:b/>
          <w:bCs/>
          <w:i/>
          <w:iCs/>
          <w:sz w:val="22"/>
          <w:szCs w:val="22"/>
        </w:rPr>
        <w:t xml:space="preserve"> 4.00</w:t>
      </w:r>
    </w:p>
    <w:p w:rsidR="00A75324" w:rsidRPr="00515ABA" w:rsidRDefault="00A75324" w:rsidP="001916F9">
      <w:pPr>
        <w:tabs>
          <w:tab w:val="left" w:pos="7938"/>
        </w:tabs>
        <w:suppressAutoHyphens/>
        <w:spacing w:after="60"/>
        <w:ind w:right="-567"/>
        <w:jc w:val="both"/>
        <w:rPr>
          <w:sz w:val="22"/>
          <w:szCs w:val="22"/>
        </w:rPr>
      </w:pPr>
    </w:p>
    <w:p w:rsidR="00B62544" w:rsidRPr="00515ABA" w:rsidRDefault="00047B70" w:rsidP="006B6B90">
      <w:pPr>
        <w:pStyle w:val="ListParagraph"/>
        <w:numPr>
          <w:ilvl w:val="0"/>
          <w:numId w:val="18"/>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3:</w:t>
      </w:r>
      <w:r w:rsidRPr="00515ABA">
        <w:rPr>
          <w:rFonts w:eastAsia="Calibri"/>
          <w:b/>
          <w:iCs/>
          <w:sz w:val="22"/>
          <w:szCs w:val="22"/>
          <w:lang w:eastAsia="bg-BG"/>
        </w:rPr>
        <w:t xml:space="preserve"> „Общинската нормативна уредба включва регламенти за отчитането, мотивацията и изпълнението на решенията, които регламенти са  разбираеми  за изборните представители, служителите и гражданите“</w:t>
      </w:r>
    </w:p>
    <w:p w:rsidR="009541E7" w:rsidRPr="00515ABA" w:rsidRDefault="003C1816" w:rsidP="00AE2B99">
      <w:pPr>
        <w:ind w:right="-567"/>
        <w:jc w:val="both"/>
        <w:rPr>
          <w:sz w:val="22"/>
          <w:szCs w:val="22"/>
        </w:rPr>
      </w:pPr>
      <w:r w:rsidRPr="00515ABA">
        <w:rPr>
          <w:sz w:val="22"/>
          <w:szCs w:val="22"/>
        </w:rPr>
        <w:t xml:space="preserve">Община Мездра е разработила и утвърдила нормативна уредба, където е регламентирала </w:t>
      </w:r>
      <w:r w:rsidR="00DF7B89" w:rsidRPr="00515ABA">
        <w:rPr>
          <w:sz w:val="22"/>
          <w:szCs w:val="22"/>
        </w:rPr>
        <w:t xml:space="preserve">отчитането </w:t>
      </w:r>
      <w:r w:rsidR="00AE2B99" w:rsidRPr="00515ABA">
        <w:rPr>
          <w:sz w:val="22"/>
          <w:szCs w:val="22"/>
        </w:rPr>
        <w:t xml:space="preserve">и изпълнението на решенията – документите са достъпни до всички заинтересовани страни чрез публикуването им в уеб страницата на общината. Текстовете в тях са добре конструирани и са разписани и разбираеми за служителите в общинската администрация и за гражданите. </w:t>
      </w:r>
    </w:p>
    <w:p w:rsidR="00CD4268" w:rsidRPr="00515ABA" w:rsidRDefault="00CD4268" w:rsidP="00CD4268">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CD4268" w:rsidRPr="00515ABA" w:rsidRDefault="000E20A3" w:rsidP="00CD4268">
      <w:pPr>
        <w:pStyle w:val="ListParagraph"/>
        <w:numPr>
          <w:ilvl w:val="0"/>
          <w:numId w:val="60"/>
        </w:numPr>
        <w:rPr>
          <w:bCs/>
          <w:sz w:val="22"/>
          <w:szCs w:val="22"/>
        </w:rPr>
      </w:pPr>
      <w:r w:rsidRPr="00515ABA">
        <w:rPr>
          <w:rFonts w:eastAsia="Calibri"/>
          <w:bCs/>
          <w:sz w:val="22"/>
          <w:szCs w:val="22"/>
        </w:rPr>
        <w:t>Устройствен правилник на общинската администрация;</w:t>
      </w:r>
    </w:p>
    <w:p w:rsidR="000E20A3" w:rsidRPr="00515ABA" w:rsidRDefault="000E20A3" w:rsidP="00CD4268">
      <w:pPr>
        <w:pStyle w:val="ListParagraph"/>
        <w:numPr>
          <w:ilvl w:val="0"/>
          <w:numId w:val="60"/>
        </w:numPr>
        <w:rPr>
          <w:bCs/>
          <w:sz w:val="22"/>
          <w:szCs w:val="22"/>
        </w:rPr>
      </w:pPr>
      <w:r w:rsidRPr="00515ABA">
        <w:rPr>
          <w:rFonts w:eastAsia="Calibri"/>
          <w:bCs/>
          <w:sz w:val="22"/>
          <w:szCs w:val="22"/>
        </w:rPr>
        <w:t>Правилник за организацията и дейността на ОбС;</w:t>
      </w:r>
    </w:p>
    <w:p w:rsidR="000E20A3" w:rsidRPr="00515ABA" w:rsidRDefault="000E20A3" w:rsidP="00CD4268">
      <w:pPr>
        <w:pStyle w:val="ListParagraph"/>
        <w:numPr>
          <w:ilvl w:val="0"/>
          <w:numId w:val="60"/>
        </w:numPr>
        <w:rPr>
          <w:bCs/>
          <w:sz w:val="22"/>
          <w:szCs w:val="22"/>
        </w:rPr>
      </w:pPr>
      <w:r w:rsidRPr="00515ABA">
        <w:rPr>
          <w:rFonts w:eastAsia="Calibri"/>
          <w:bCs/>
          <w:iCs/>
          <w:sz w:val="22"/>
          <w:szCs w:val="22"/>
        </w:rPr>
        <w:t>Отчет за изпълнение актовете на ОБС - виж решение 96.</w:t>
      </w:r>
    </w:p>
    <w:p w:rsidR="00D52F3E" w:rsidRPr="00515ABA" w:rsidRDefault="00D52F3E" w:rsidP="00D52F3E">
      <w:pPr>
        <w:rPr>
          <w:bCs/>
          <w:sz w:val="10"/>
          <w:szCs w:val="10"/>
        </w:rPr>
      </w:pPr>
    </w:p>
    <w:p w:rsidR="00D52F3E" w:rsidRPr="00515ABA" w:rsidRDefault="00D52F3E" w:rsidP="00D52F3E">
      <w:pPr>
        <w:rPr>
          <w:bCs/>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3:</w:t>
      </w:r>
      <w:r w:rsidR="007419BB" w:rsidRPr="00515ABA">
        <w:rPr>
          <w:b/>
          <w:bCs/>
          <w:i/>
          <w:iCs/>
          <w:sz w:val="22"/>
          <w:szCs w:val="22"/>
        </w:rPr>
        <w:t xml:space="preserve"> 3.00</w:t>
      </w:r>
    </w:p>
    <w:p w:rsidR="009541E7" w:rsidRPr="00515ABA" w:rsidRDefault="009541E7" w:rsidP="009541E7">
      <w:pPr>
        <w:tabs>
          <w:tab w:val="left" w:pos="7938"/>
        </w:tabs>
        <w:suppressAutoHyphens/>
        <w:spacing w:after="60"/>
        <w:ind w:right="-567"/>
        <w:jc w:val="both"/>
        <w:rPr>
          <w:sz w:val="10"/>
          <w:szCs w:val="10"/>
        </w:rPr>
      </w:pPr>
    </w:p>
    <w:p w:rsidR="007B5E89" w:rsidRPr="00515ABA" w:rsidRDefault="007B5E89" w:rsidP="006B6B90">
      <w:pPr>
        <w:pStyle w:val="ListParagraph"/>
        <w:numPr>
          <w:ilvl w:val="0"/>
          <w:numId w:val="18"/>
        </w:numPr>
        <w:tabs>
          <w:tab w:val="left" w:pos="7938"/>
        </w:tabs>
        <w:suppressAutoHyphens/>
        <w:spacing w:after="60"/>
        <w:ind w:right="-567"/>
        <w:jc w:val="both"/>
        <w:rPr>
          <w:b/>
          <w:bCs/>
          <w:i/>
          <w:iCs/>
          <w:sz w:val="22"/>
          <w:szCs w:val="22"/>
        </w:rPr>
      </w:pPr>
      <w:r w:rsidRPr="00515ABA">
        <w:rPr>
          <w:sz w:val="22"/>
          <w:szCs w:val="22"/>
        </w:rPr>
        <w:t xml:space="preserve">По отношение на </w:t>
      </w:r>
      <w:r w:rsidRPr="00515ABA">
        <w:rPr>
          <w:b/>
          <w:bCs/>
          <w:i/>
          <w:iCs/>
          <w:sz w:val="22"/>
          <w:szCs w:val="22"/>
        </w:rPr>
        <w:t xml:space="preserve">индикатор </w:t>
      </w:r>
      <w:r w:rsidR="00047B70" w:rsidRPr="00515ABA">
        <w:rPr>
          <w:b/>
          <w:bCs/>
          <w:i/>
          <w:iCs/>
          <w:sz w:val="22"/>
          <w:szCs w:val="22"/>
        </w:rPr>
        <w:t>4: „</w:t>
      </w:r>
      <w:r w:rsidR="00047B70" w:rsidRPr="00515ABA">
        <w:rPr>
          <w:rFonts w:eastAsia="Calibri"/>
          <w:b/>
          <w:sz w:val="22"/>
          <w:szCs w:val="22"/>
        </w:rPr>
        <w:t>Осигурен е достъп до информация за граждани до доклади, процедури, проекти и други документи /без класифицирана информация/, касаещи дейността на общината“</w:t>
      </w:r>
    </w:p>
    <w:p w:rsidR="009541E7" w:rsidRPr="00515ABA" w:rsidRDefault="00A23DB1" w:rsidP="002C6560">
      <w:pPr>
        <w:ind w:right="-567"/>
        <w:jc w:val="both"/>
        <w:rPr>
          <w:rFonts w:eastAsiaTheme="minorHAnsi"/>
          <w:color w:val="000000" w:themeColor="text1"/>
          <w:sz w:val="22"/>
          <w:szCs w:val="22"/>
          <w:lang w:eastAsia="en-US"/>
        </w:rPr>
      </w:pPr>
      <w:r w:rsidRPr="00515ABA">
        <w:rPr>
          <w:sz w:val="22"/>
          <w:szCs w:val="22"/>
        </w:rPr>
        <w:t>Община Мездра е определила организацията, условията и редът за предоставяне на достъп до обществена информация</w:t>
      </w:r>
      <w:r w:rsidR="00975ABB" w:rsidRPr="00515ABA">
        <w:rPr>
          <w:sz w:val="22"/>
          <w:szCs w:val="22"/>
        </w:rPr>
        <w:t xml:space="preserve"> според</w:t>
      </w:r>
      <w:r w:rsidRPr="00515ABA">
        <w:rPr>
          <w:sz w:val="22"/>
          <w:szCs w:val="22"/>
        </w:rPr>
        <w:t xml:space="preserve"> Закона за достъп до обществена информация (ЗДОИ)</w:t>
      </w:r>
      <w:r w:rsidR="00975ABB" w:rsidRPr="00515ABA">
        <w:rPr>
          <w:sz w:val="22"/>
          <w:szCs w:val="22"/>
        </w:rPr>
        <w:t>.</w:t>
      </w:r>
      <w:r w:rsidRPr="00515ABA">
        <w:rPr>
          <w:sz w:val="22"/>
          <w:szCs w:val="22"/>
        </w:rPr>
        <w:t xml:space="preserve"> </w:t>
      </w:r>
      <w:r w:rsidR="00975ABB" w:rsidRPr="00515ABA">
        <w:rPr>
          <w:sz w:val="22"/>
          <w:szCs w:val="22"/>
        </w:rPr>
        <w:t xml:space="preserve">Вътрешните правила са утвърдени, достъпни са чрез уеб страницата на общината и се </w:t>
      </w:r>
      <w:r w:rsidRPr="00515ABA">
        <w:rPr>
          <w:sz w:val="22"/>
          <w:szCs w:val="22"/>
        </w:rPr>
        <w:t>съхранява</w:t>
      </w:r>
      <w:r w:rsidR="00975ABB" w:rsidRPr="00515ABA">
        <w:rPr>
          <w:sz w:val="22"/>
          <w:szCs w:val="22"/>
        </w:rPr>
        <w:t>т</w:t>
      </w:r>
      <w:r w:rsidRPr="00515ABA">
        <w:rPr>
          <w:sz w:val="22"/>
          <w:szCs w:val="22"/>
        </w:rPr>
        <w:t xml:space="preserve"> в администрацията на Община Мездра</w:t>
      </w:r>
      <w:r w:rsidR="00975ABB" w:rsidRPr="00515ABA">
        <w:rPr>
          <w:sz w:val="22"/>
          <w:szCs w:val="22"/>
        </w:rPr>
        <w:t xml:space="preserve"> според </w:t>
      </w:r>
      <w:r w:rsidR="00236051" w:rsidRPr="00515ABA">
        <w:rPr>
          <w:rFonts w:eastAsia="Calibri"/>
          <w:color w:val="000000" w:themeColor="text1"/>
          <w:sz w:val="22"/>
          <w:szCs w:val="22"/>
        </w:rPr>
        <w:t xml:space="preserve">процедура </w:t>
      </w:r>
      <w:r w:rsidR="00236051" w:rsidRPr="00515ABA">
        <w:rPr>
          <w:rFonts w:eastAsiaTheme="minorHAnsi"/>
          <w:color w:val="000000" w:themeColor="text1"/>
          <w:sz w:val="22"/>
          <w:szCs w:val="22"/>
          <w:lang w:eastAsia="en-US"/>
        </w:rPr>
        <w:t>ПУ 04_01 „Управление на документите“, версия 07/10.05.2018 и ПУ 04_02 „Управление на записите“, вер. 07/10.05.2018.</w:t>
      </w:r>
    </w:p>
    <w:p w:rsidR="002C6560" w:rsidRPr="00515ABA" w:rsidRDefault="002C6560" w:rsidP="00975ABB">
      <w:pPr>
        <w:ind w:right="-567"/>
        <w:jc w:val="both"/>
        <w:rPr>
          <w:sz w:val="22"/>
          <w:szCs w:val="22"/>
        </w:rPr>
      </w:pPr>
      <w:r w:rsidRPr="00515ABA">
        <w:rPr>
          <w:rFonts w:eastAsiaTheme="minorHAnsi"/>
          <w:color w:val="000000" w:themeColor="text1"/>
          <w:sz w:val="22"/>
          <w:szCs w:val="22"/>
          <w:lang w:eastAsia="en-US"/>
        </w:rPr>
        <w:t xml:space="preserve">Общината поддържа публични регистри, като </w:t>
      </w:r>
      <w:hyperlink r:id="rId132" w:tgtFrame="new" w:history="1">
        <w:r w:rsidRPr="00515ABA">
          <w:rPr>
            <w:rStyle w:val="Hyperlink"/>
            <w:sz w:val="22"/>
            <w:szCs w:val="22"/>
          </w:rPr>
          <w:t>Административен регистър</w:t>
        </w:r>
      </w:hyperlink>
      <w:r w:rsidRPr="00515ABA">
        <w:rPr>
          <w:sz w:val="22"/>
          <w:szCs w:val="22"/>
        </w:rPr>
        <w:t xml:space="preserve">; </w:t>
      </w:r>
      <w:hyperlink r:id="rId133" w:history="1">
        <w:r w:rsidRPr="00515ABA">
          <w:rPr>
            <w:rStyle w:val="Hyperlink"/>
            <w:sz w:val="22"/>
            <w:szCs w:val="22"/>
          </w:rPr>
          <w:t>Декларации по чл. 35, ал. 1, т. 2 от ЗПКОНПИ</w:t>
        </w:r>
      </w:hyperlink>
      <w:r w:rsidRPr="00515ABA">
        <w:rPr>
          <w:sz w:val="22"/>
          <w:szCs w:val="22"/>
        </w:rPr>
        <w:t xml:space="preserve">; </w:t>
      </w:r>
      <w:hyperlink r:id="rId134" w:history="1">
        <w:r w:rsidRPr="00515ABA">
          <w:rPr>
            <w:rStyle w:val="Hyperlink"/>
            <w:sz w:val="22"/>
            <w:szCs w:val="22"/>
          </w:rPr>
          <w:t>Р Е Г И С Т Ъ Р по чл.41, ал.1 от ЗПКОНПИ</w:t>
        </w:r>
      </w:hyperlink>
      <w:r w:rsidRPr="00515ABA">
        <w:rPr>
          <w:sz w:val="22"/>
          <w:szCs w:val="22"/>
        </w:rPr>
        <w:t xml:space="preserve">; </w:t>
      </w:r>
      <w:hyperlink r:id="rId135" w:history="1">
        <w:r w:rsidRPr="00515ABA">
          <w:rPr>
            <w:rStyle w:val="Hyperlink"/>
            <w:sz w:val="22"/>
            <w:szCs w:val="22"/>
          </w:rPr>
          <w:t>Р Е Г И С Т Ъ Р по чл.18, ал.1 от ЗПУКИ</w:t>
        </w:r>
      </w:hyperlink>
      <w:r w:rsidRPr="00515ABA">
        <w:rPr>
          <w:sz w:val="22"/>
          <w:szCs w:val="22"/>
        </w:rPr>
        <w:t xml:space="preserve">; </w:t>
      </w:r>
      <w:hyperlink r:id="rId136" w:history="1">
        <w:r w:rsidRPr="00515ABA">
          <w:rPr>
            <w:rStyle w:val="Hyperlink"/>
            <w:sz w:val="22"/>
            <w:szCs w:val="22"/>
          </w:rPr>
          <w:t>Регистри общинска собственост</w:t>
        </w:r>
      </w:hyperlink>
      <w:r w:rsidRPr="00515ABA">
        <w:rPr>
          <w:sz w:val="22"/>
          <w:szCs w:val="22"/>
        </w:rPr>
        <w:t xml:space="preserve">; регистри на проекти; на търговски дружества; </w:t>
      </w:r>
      <w:r w:rsidRPr="00515ABA">
        <w:rPr>
          <w:rStyle w:val="Strong"/>
          <w:sz w:val="22"/>
          <w:szCs w:val="22"/>
        </w:rPr>
        <w:t>Регистър на сдруженията на собствeниците в сгради в режим на етажна собственост в гр.Мездра; Регистри ТСУ</w:t>
      </w:r>
      <w:r w:rsidRPr="00515ABA">
        <w:rPr>
          <w:sz w:val="22"/>
          <w:szCs w:val="22"/>
        </w:rPr>
        <w:t xml:space="preserve">. Публичното им достояние създават прозрачност и доверие в потребителите на услугите на общинската администрация. На уеб сайта на общината има подробна информация за  </w:t>
      </w:r>
      <w:r w:rsidR="009C670B" w:rsidRPr="00515ABA">
        <w:rPr>
          <w:sz w:val="22"/>
          <w:szCs w:val="22"/>
        </w:rPr>
        <w:t>достъпа до обществена информация с цел улесняване на потребителите до услугите на общината.</w:t>
      </w:r>
    </w:p>
    <w:p w:rsidR="00CD4268" w:rsidRPr="00515ABA" w:rsidRDefault="00CD4268" w:rsidP="00CD4268">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CD4268" w:rsidRPr="00515ABA" w:rsidRDefault="009B39DE" w:rsidP="00CD4268">
      <w:pPr>
        <w:pStyle w:val="ListParagraph"/>
        <w:numPr>
          <w:ilvl w:val="0"/>
          <w:numId w:val="60"/>
        </w:numPr>
        <w:tabs>
          <w:tab w:val="left" w:pos="7938"/>
        </w:tabs>
        <w:suppressAutoHyphens/>
        <w:spacing w:after="60"/>
        <w:ind w:right="-567"/>
        <w:jc w:val="both"/>
        <w:rPr>
          <w:bCs/>
          <w:sz w:val="22"/>
          <w:szCs w:val="22"/>
        </w:rPr>
      </w:pPr>
      <w:r w:rsidRPr="00515ABA">
        <w:rPr>
          <w:rFonts w:eastAsia="Calibri"/>
          <w:bCs/>
          <w:sz w:val="22"/>
          <w:szCs w:val="22"/>
        </w:rPr>
        <w:t>ВП за предоставяне на ДОИ;</w:t>
      </w:r>
    </w:p>
    <w:p w:rsidR="009B39DE" w:rsidRPr="00515ABA" w:rsidRDefault="009B39DE" w:rsidP="00CD4268">
      <w:pPr>
        <w:pStyle w:val="ListParagraph"/>
        <w:numPr>
          <w:ilvl w:val="0"/>
          <w:numId w:val="60"/>
        </w:numPr>
        <w:tabs>
          <w:tab w:val="left" w:pos="7938"/>
        </w:tabs>
        <w:suppressAutoHyphens/>
        <w:spacing w:after="60"/>
        <w:ind w:right="-567"/>
        <w:jc w:val="both"/>
        <w:rPr>
          <w:bCs/>
          <w:sz w:val="22"/>
          <w:szCs w:val="22"/>
        </w:rPr>
      </w:pPr>
      <w:r w:rsidRPr="00515ABA">
        <w:rPr>
          <w:rFonts w:eastAsia="Calibri"/>
          <w:bCs/>
          <w:sz w:val="22"/>
          <w:szCs w:val="22"/>
        </w:rPr>
        <w:t>Публични регистри;</w:t>
      </w:r>
    </w:p>
    <w:p w:rsidR="00D52F3E" w:rsidRPr="00515ABA" w:rsidRDefault="009B39DE" w:rsidP="00D52F3E">
      <w:pPr>
        <w:pStyle w:val="ListParagraph"/>
        <w:numPr>
          <w:ilvl w:val="0"/>
          <w:numId w:val="60"/>
        </w:numPr>
        <w:tabs>
          <w:tab w:val="left" w:pos="7938"/>
        </w:tabs>
        <w:suppressAutoHyphens/>
        <w:spacing w:after="60"/>
        <w:ind w:right="-567"/>
        <w:jc w:val="both"/>
        <w:rPr>
          <w:bCs/>
          <w:sz w:val="22"/>
          <w:szCs w:val="22"/>
        </w:rPr>
      </w:pPr>
      <w:r w:rsidRPr="00515ABA">
        <w:rPr>
          <w:rFonts w:eastAsia="Calibri"/>
          <w:bCs/>
          <w:sz w:val="22"/>
          <w:szCs w:val="22"/>
        </w:rPr>
        <w:t>Достъп до обществена информация</w:t>
      </w:r>
      <w:r w:rsidR="00CC0F2A" w:rsidRPr="00515ABA">
        <w:rPr>
          <w:rFonts w:eastAsia="Calibri"/>
          <w:bCs/>
          <w:sz w:val="22"/>
          <w:szCs w:val="22"/>
        </w:rPr>
        <w:t xml:space="preserve"> (</w:t>
      </w:r>
      <w:hyperlink r:id="rId137" w:history="1">
        <w:r w:rsidR="00CC0F2A" w:rsidRPr="00515ABA">
          <w:rPr>
            <w:rStyle w:val="Hyperlink"/>
            <w:b/>
            <w:bCs/>
            <w:sz w:val="22"/>
            <w:szCs w:val="22"/>
          </w:rPr>
          <w:t>Годишен доклад за 2019 г.</w:t>
        </w:r>
      </w:hyperlink>
      <w:r w:rsidR="00CC0F2A" w:rsidRPr="00515ABA">
        <w:rPr>
          <w:sz w:val="22"/>
          <w:szCs w:val="22"/>
        </w:rPr>
        <w:t>)</w:t>
      </w:r>
    </w:p>
    <w:p w:rsidR="00D52F3E" w:rsidRPr="00515ABA" w:rsidRDefault="00D52F3E" w:rsidP="00D52F3E">
      <w:pPr>
        <w:tabs>
          <w:tab w:val="left" w:pos="7938"/>
        </w:tabs>
        <w:suppressAutoHyphens/>
        <w:spacing w:after="60"/>
        <w:ind w:right="-567"/>
        <w:jc w:val="both"/>
        <w:rPr>
          <w:bCs/>
          <w:sz w:val="10"/>
          <w:szCs w:val="10"/>
        </w:rPr>
      </w:pPr>
    </w:p>
    <w:p w:rsidR="00D52F3E" w:rsidRPr="00515ABA" w:rsidRDefault="00D52F3E" w:rsidP="00D52F3E">
      <w:pPr>
        <w:tabs>
          <w:tab w:val="left" w:pos="7938"/>
        </w:tabs>
        <w:suppressAutoHyphens/>
        <w:spacing w:after="60"/>
        <w:ind w:right="-567"/>
        <w:jc w:val="both"/>
        <w:rPr>
          <w:bCs/>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4:</w:t>
      </w:r>
      <w:r w:rsidR="007419BB" w:rsidRPr="00515ABA">
        <w:rPr>
          <w:b/>
          <w:bCs/>
          <w:i/>
          <w:iCs/>
          <w:sz w:val="22"/>
          <w:szCs w:val="22"/>
        </w:rPr>
        <w:t xml:space="preserve"> 4.00</w:t>
      </w:r>
    </w:p>
    <w:p w:rsidR="009B39DE" w:rsidRPr="00515ABA" w:rsidRDefault="009B39DE" w:rsidP="009B39DE">
      <w:pPr>
        <w:tabs>
          <w:tab w:val="left" w:pos="7938"/>
        </w:tabs>
        <w:suppressAutoHyphens/>
        <w:spacing w:after="60"/>
        <w:ind w:right="-567"/>
        <w:jc w:val="both"/>
        <w:rPr>
          <w:sz w:val="10"/>
          <w:szCs w:val="10"/>
        </w:rPr>
      </w:pPr>
    </w:p>
    <w:p w:rsidR="00047B70" w:rsidRPr="00515ABA" w:rsidRDefault="00047B70" w:rsidP="001C6DE3">
      <w:pPr>
        <w:tabs>
          <w:tab w:val="left" w:pos="7938"/>
        </w:tabs>
        <w:suppressAutoHyphens/>
        <w:spacing w:after="60"/>
        <w:ind w:right="-567"/>
        <w:jc w:val="both"/>
        <w:rPr>
          <w:b/>
          <w:bCs/>
          <w:i/>
          <w:iCs/>
          <w:sz w:val="22"/>
          <w:szCs w:val="22"/>
        </w:rPr>
      </w:pPr>
      <w:r w:rsidRPr="00515ABA">
        <w:rPr>
          <w:rFonts w:eastAsia="Calibri"/>
          <w:b/>
          <w:sz w:val="22"/>
          <w:szCs w:val="22"/>
        </w:rPr>
        <w:t>ДЕЙНОСТ 3: Съществуват ефективни средства срещу злоупотреби и срещу такива действия на местните власти, които накърняват правата на гражданите</w:t>
      </w:r>
    </w:p>
    <w:p w:rsidR="00047B70" w:rsidRPr="00515ABA" w:rsidRDefault="00923703" w:rsidP="006B6B90">
      <w:pPr>
        <w:pStyle w:val="ListParagraph"/>
        <w:numPr>
          <w:ilvl w:val="0"/>
          <w:numId w:val="18"/>
        </w:numPr>
        <w:tabs>
          <w:tab w:val="left" w:pos="7938"/>
        </w:tabs>
        <w:suppressAutoHyphens/>
        <w:spacing w:after="60"/>
        <w:ind w:right="-567"/>
        <w:jc w:val="both"/>
        <w:rPr>
          <w:rFonts w:eastAsia="Calibri"/>
          <w:b/>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5: „Общината има прозрачна система за независим одит, която е нормативно определена, познава се и се спазва от служителите в общинската администрация и изборните представители. Отговорните лица за вземането на решенията са на разположение за обществен контрол“</w:t>
      </w:r>
    </w:p>
    <w:p w:rsidR="005121F5" w:rsidRPr="00515ABA" w:rsidRDefault="00A41C26" w:rsidP="00D075F9">
      <w:pPr>
        <w:tabs>
          <w:tab w:val="left" w:pos="7938"/>
        </w:tabs>
        <w:suppressAutoHyphens/>
        <w:spacing w:after="60"/>
        <w:ind w:right="-567"/>
        <w:jc w:val="both"/>
        <w:rPr>
          <w:rFonts w:eastAsia="Calibri"/>
          <w:bCs/>
          <w:sz w:val="22"/>
          <w:szCs w:val="22"/>
        </w:rPr>
      </w:pPr>
      <w:r w:rsidRPr="00515ABA">
        <w:rPr>
          <w:rFonts w:eastAsia="Calibri"/>
          <w:bCs/>
          <w:sz w:val="22"/>
          <w:szCs w:val="22"/>
        </w:rPr>
        <w:t xml:space="preserve">Община Мездра е внедрила прозрачна система за независим одит. Отговорните лица за вземане на решенията са на разположение на обществения контрол. </w:t>
      </w:r>
      <w:r w:rsidR="005121F5" w:rsidRPr="00515ABA">
        <w:rPr>
          <w:rFonts w:eastAsia="Calibri"/>
          <w:bCs/>
          <w:sz w:val="22"/>
          <w:szCs w:val="22"/>
        </w:rPr>
        <w:t>Настоящият статут на Звеното за вътрешен одит в Община Мездра е със силата на</w:t>
      </w:r>
      <w:r w:rsidR="00AA698A" w:rsidRPr="00515ABA">
        <w:rPr>
          <w:rFonts w:eastAsia="Calibri"/>
          <w:bCs/>
          <w:sz w:val="22"/>
          <w:szCs w:val="22"/>
        </w:rPr>
        <w:t xml:space="preserve"> </w:t>
      </w:r>
      <w:r w:rsidR="005121F5" w:rsidRPr="00515ABA">
        <w:rPr>
          <w:rFonts w:eastAsia="Calibri"/>
          <w:bCs/>
          <w:sz w:val="22"/>
          <w:szCs w:val="22"/>
        </w:rPr>
        <w:t>договор сключен между Кмета на Община Мездра с Ръководителя на вътрешния одит в</w:t>
      </w:r>
      <w:r w:rsidR="00AA698A" w:rsidRPr="00515ABA">
        <w:rPr>
          <w:rFonts w:eastAsia="Calibri"/>
          <w:bCs/>
          <w:sz w:val="22"/>
          <w:szCs w:val="22"/>
        </w:rPr>
        <w:t xml:space="preserve"> </w:t>
      </w:r>
      <w:r w:rsidR="005121F5" w:rsidRPr="00515ABA">
        <w:rPr>
          <w:rFonts w:eastAsia="Calibri"/>
          <w:bCs/>
          <w:sz w:val="22"/>
          <w:szCs w:val="22"/>
        </w:rPr>
        <w:t>Община Мездра, чрез който с</w:t>
      </w:r>
      <w:r w:rsidR="00AA698A" w:rsidRPr="00515ABA">
        <w:rPr>
          <w:rFonts w:eastAsia="Calibri"/>
          <w:bCs/>
          <w:sz w:val="22"/>
          <w:szCs w:val="22"/>
        </w:rPr>
        <w:t>а</w:t>
      </w:r>
      <w:r w:rsidR="005121F5" w:rsidRPr="00515ABA">
        <w:rPr>
          <w:rFonts w:eastAsia="Calibri"/>
          <w:bCs/>
          <w:sz w:val="22"/>
          <w:szCs w:val="22"/>
        </w:rPr>
        <w:t xml:space="preserve"> уред</w:t>
      </w:r>
      <w:r w:rsidR="00AA698A" w:rsidRPr="00515ABA">
        <w:rPr>
          <w:rFonts w:eastAsia="Calibri"/>
          <w:bCs/>
          <w:sz w:val="22"/>
          <w:szCs w:val="22"/>
        </w:rPr>
        <w:t>ени</w:t>
      </w:r>
      <w:r w:rsidR="005121F5" w:rsidRPr="00515ABA">
        <w:rPr>
          <w:rFonts w:eastAsia="Calibri"/>
          <w:bCs/>
          <w:sz w:val="22"/>
          <w:szCs w:val="22"/>
        </w:rPr>
        <w:t xml:space="preserve"> правата, задълженията и отговорностите</w:t>
      </w:r>
      <w:r w:rsidR="00AA698A" w:rsidRPr="00515ABA">
        <w:rPr>
          <w:rFonts w:eastAsia="Calibri"/>
          <w:bCs/>
          <w:sz w:val="22"/>
          <w:szCs w:val="22"/>
        </w:rPr>
        <w:t xml:space="preserve"> </w:t>
      </w:r>
      <w:r w:rsidR="005121F5" w:rsidRPr="00515ABA">
        <w:rPr>
          <w:rFonts w:eastAsia="Calibri"/>
          <w:bCs/>
          <w:sz w:val="22"/>
          <w:szCs w:val="22"/>
        </w:rPr>
        <w:t>по повод осъществяването на дейностите по вътрешен одит като дейност,</w:t>
      </w:r>
      <w:r w:rsidR="00AA698A" w:rsidRPr="00515ABA">
        <w:rPr>
          <w:rFonts w:eastAsia="Calibri"/>
          <w:bCs/>
          <w:sz w:val="22"/>
          <w:szCs w:val="22"/>
        </w:rPr>
        <w:t xml:space="preserve"> </w:t>
      </w:r>
      <w:r w:rsidR="005121F5" w:rsidRPr="00515ABA">
        <w:rPr>
          <w:rFonts w:eastAsia="Calibri"/>
          <w:bCs/>
          <w:sz w:val="22"/>
          <w:szCs w:val="22"/>
        </w:rPr>
        <w:t>съдействаща за постигане на целите на общината и подпомагаща ръководството на</w:t>
      </w:r>
      <w:r w:rsidR="00AA698A" w:rsidRPr="00515ABA">
        <w:rPr>
          <w:rFonts w:eastAsia="Calibri"/>
          <w:bCs/>
          <w:sz w:val="22"/>
          <w:szCs w:val="22"/>
        </w:rPr>
        <w:t xml:space="preserve"> </w:t>
      </w:r>
      <w:r w:rsidR="005121F5" w:rsidRPr="00515ABA">
        <w:rPr>
          <w:rFonts w:eastAsia="Calibri"/>
          <w:bCs/>
          <w:sz w:val="22"/>
          <w:szCs w:val="22"/>
        </w:rPr>
        <w:t>Община Мездра при осъществяване на законосъобразните действия от тяхна страна. Вътрешният одит е независима и обективна дейност за даване на увереност</w:t>
      </w:r>
      <w:r w:rsidR="00AA698A" w:rsidRPr="00515ABA">
        <w:rPr>
          <w:rFonts w:eastAsia="Calibri"/>
          <w:bCs/>
          <w:sz w:val="22"/>
          <w:szCs w:val="22"/>
        </w:rPr>
        <w:t>;</w:t>
      </w:r>
      <w:r w:rsidR="005121F5" w:rsidRPr="00515ABA">
        <w:rPr>
          <w:rFonts w:eastAsia="Calibri"/>
          <w:bCs/>
          <w:sz w:val="22"/>
          <w:szCs w:val="22"/>
        </w:rPr>
        <w:t xml:space="preserve"> да носи полза и да подобрява дейността на Община Мездра</w:t>
      </w:r>
      <w:r w:rsidR="00AA698A" w:rsidRPr="00515ABA">
        <w:rPr>
          <w:rFonts w:eastAsia="Calibri"/>
          <w:bCs/>
          <w:sz w:val="22"/>
          <w:szCs w:val="22"/>
        </w:rPr>
        <w:t xml:space="preserve"> </w:t>
      </w:r>
      <w:r w:rsidR="005121F5" w:rsidRPr="00515ABA">
        <w:rPr>
          <w:rFonts w:eastAsia="Calibri"/>
          <w:bCs/>
          <w:sz w:val="22"/>
          <w:szCs w:val="22"/>
        </w:rPr>
        <w:t>и структурите и.</w:t>
      </w:r>
    </w:p>
    <w:p w:rsidR="005121F5" w:rsidRPr="00515ABA" w:rsidRDefault="005121F5" w:rsidP="00AA698A">
      <w:pPr>
        <w:tabs>
          <w:tab w:val="left" w:pos="7938"/>
        </w:tabs>
        <w:suppressAutoHyphens/>
        <w:spacing w:after="60"/>
        <w:ind w:right="-567"/>
        <w:jc w:val="both"/>
        <w:rPr>
          <w:rFonts w:eastAsia="Calibri"/>
          <w:bCs/>
          <w:sz w:val="22"/>
          <w:szCs w:val="22"/>
        </w:rPr>
      </w:pPr>
      <w:r w:rsidRPr="00515ABA">
        <w:rPr>
          <w:rFonts w:eastAsia="Calibri"/>
          <w:bCs/>
          <w:sz w:val="22"/>
          <w:szCs w:val="22"/>
        </w:rPr>
        <w:t xml:space="preserve">Вътрешният одит осъществява </w:t>
      </w:r>
      <w:r w:rsidR="00AA698A" w:rsidRPr="00515ABA">
        <w:rPr>
          <w:rFonts w:eastAsia="Calibri"/>
          <w:bCs/>
          <w:sz w:val="22"/>
          <w:szCs w:val="22"/>
        </w:rPr>
        <w:t>различни</w:t>
      </w:r>
      <w:r w:rsidRPr="00515ABA">
        <w:rPr>
          <w:rFonts w:eastAsia="Calibri"/>
          <w:bCs/>
          <w:sz w:val="22"/>
          <w:szCs w:val="22"/>
        </w:rPr>
        <w:t xml:space="preserve"> одитни</w:t>
      </w:r>
      <w:r w:rsidR="00AA698A" w:rsidRPr="00515ABA">
        <w:rPr>
          <w:rFonts w:eastAsia="Calibri"/>
          <w:bCs/>
          <w:sz w:val="22"/>
          <w:szCs w:val="22"/>
        </w:rPr>
        <w:t xml:space="preserve"> </w:t>
      </w:r>
      <w:r w:rsidRPr="00515ABA">
        <w:rPr>
          <w:rFonts w:eastAsia="Calibri"/>
          <w:bCs/>
          <w:sz w:val="22"/>
          <w:szCs w:val="22"/>
        </w:rPr>
        <w:t>ангажименти: Одитен ангажимент за даване на увереност; Одитен ангажимент за консултиране; Одитен ангажимент за проверка на дадени препоръки и Одитни ангажименти за оценка на системите за финансово</w:t>
      </w:r>
      <w:r w:rsidR="00AA698A" w:rsidRPr="00515ABA">
        <w:rPr>
          <w:rFonts w:eastAsia="Calibri"/>
          <w:bCs/>
          <w:sz w:val="22"/>
          <w:szCs w:val="22"/>
        </w:rPr>
        <w:t xml:space="preserve"> </w:t>
      </w:r>
      <w:r w:rsidRPr="00515ABA">
        <w:rPr>
          <w:rFonts w:eastAsia="Calibri"/>
          <w:bCs/>
          <w:sz w:val="22"/>
          <w:szCs w:val="22"/>
        </w:rPr>
        <w:t xml:space="preserve">управление и контрол. </w:t>
      </w:r>
      <w:r w:rsidR="001859A1" w:rsidRPr="00515ABA">
        <w:rPr>
          <w:rFonts w:eastAsia="Calibri"/>
          <w:bCs/>
          <w:sz w:val="22"/>
          <w:szCs w:val="22"/>
        </w:rPr>
        <w:t>„</w:t>
      </w:r>
      <w:r w:rsidRPr="00515ABA">
        <w:rPr>
          <w:rFonts w:eastAsia="Calibri"/>
          <w:bCs/>
          <w:sz w:val="22"/>
          <w:szCs w:val="22"/>
        </w:rPr>
        <w:t>Статутът на звеното за вътрешен одит</w:t>
      </w:r>
      <w:r w:rsidR="001859A1" w:rsidRPr="00515ABA">
        <w:rPr>
          <w:rFonts w:eastAsia="Calibri"/>
          <w:bCs/>
          <w:sz w:val="22"/>
          <w:szCs w:val="22"/>
        </w:rPr>
        <w:t>“</w:t>
      </w:r>
      <w:r w:rsidRPr="00515ABA">
        <w:rPr>
          <w:rFonts w:eastAsia="Calibri"/>
          <w:bCs/>
          <w:sz w:val="22"/>
          <w:szCs w:val="22"/>
        </w:rPr>
        <w:t xml:space="preserve"> (от 2017 г.) е предмет на мониторинг и периодично актуализиране. С цел повишаване ефективността от одитната дейност предлагам през тази година да се актуализира</w:t>
      </w:r>
      <w:r w:rsidR="001859A1" w:rsidRPr="00515ABA">
        <w:rPr>
          <w:rFonts w:eastAsia="Calibri"/>
          <w:bCs/>
          <w:sz w:val="22"/>
          <w:szCs w:val="22"/>
        </w:rPr>
        <w:t xml:space="preserve"> „Статутът на звеното за вътрешен одит“</w:t>
      </w:r>
      <w:r w:rsidR="00D075F9" w:rsidRPr="00515ABA">
        <w:rPr>
          <w:rFonts w:eastAsia="Calibri"/>
          <w:bCs/>
          <w:sz w:val="22"/>
          <w:szCs w:val="22"/>
        </w:rPr>
        <w:t xml:space="preserve">, тъй като </w:t>
      </w:r>
      <w:r w:rsidR="00D075F9" w:rsidRPr="00515ABA">
        <w:rPr>
          <w:sz w:val="22"/>
          <w:szCs w:val="22"/>
        </w:rPr>
        <w:t>Закона за вътрешния одит в публичния сектор е актуализиран три пъти през 2019 г</w:t>
      </w:r>
      <w:r w:rsidRPr="00515ABA">
        <w:rPr>
          <w:rFonts w:eastAsia="Calibri"/>
          <w:bCs/>
          <w:sz w:val="22"/>
          <w:szCs w:val="22"/>
        </w:rPr>
        <w:t>.</w:t>
      </w:r>
    </w:p>
    <w:p w:rsidR="00CD4268" w:rsidRPr="00515ABA" w:rsidRDefault="00CD4268" w:rsidP="00CD4268">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CD4268" w:rsidRPr="00515ABA" w:rsidRDefault="007905A1" w:rsidP="00CD4268">
      <w:pPr>
        <w:pStyle w:val="ListParagraph"/>
        <w:numPr>
          <w:ilvl w:val="0"/>
          <w:numId w:val="60"/>
        </w:numPr>
        <w:tabs>
          <w:tab w:val="left" w:pos="7938"/>
        </w:tabs>
        <w:suppressAutoHyphens/>
        <w:spacing w:after="60"/>
        <w:ind w:right="-567"/>
        <w:jc w:val="both"/>
        <w:rPr>
          <w:rFonts w:eastAsia="Calibri"/>
          <w:bCs/>
          <w:sz w:val="22"/>
          <w:szCs w:val="22"/>
        </w:rPr>
      </w:pPr>
      <w:r w:rsidRPr="00515ABA">
        <w:rPr>
          <w:rFonts w:eastAsia="Calibri"/>
          <w:bCs/>
          <w:color w:val="000000" w:themeColor="text1"/>
          <w:sz w:val="22"/>
          <w:szCs w:val="22"/>
        </w:rPr>
        <w:t>Статут на звеното за вътрешен одит;</w:t>
      </w:r>
    </w:p>
    <w:p w:rsidR="007905A1" w:rsidRPr="00515ABA" w:rsidRDefault="007905A1" w:rsidP="00CD4268">
      <w:pPr>
        <w:pStyle w:val="ListParagraph"/>
        <w:numPr>
          <w:ilvl w:val="0"/>
          <w:numId w:val="60"/>
        </w:numPr>
        <w:tabs>
          <w:tab w:val="left" w:pos="7938"/>
        </w:tabs>
        <w:suppressAutoHyphens/>
        <w:spacing w:after="60"/>
        <w:ind w:right="-567"/>
        <w:jc w:val="both"/>
        <w:rPr>
          <w:rFonts w:eastAsia="Calibri"/>
          <w:bCs/>
          <w:sz w:val="22"/>
          <w:szCs w:val="22"/>
        </w:rPr>
      </w:pPr>
      <w:r w:rsidRPr="00515ABA">
        <w:rPr>
          <w:rFonts w:eastAsia="Calibri"/>
          <w:bCs/>
          <w:color w:val="000000" w:themeColor="text1"/>
          <w:sz w:val="22"/>
          <w:szCs w:val="22"/>
        </w:rPr>
        <w:t>Годишни планове на звеното за вътрешен одит.</w:t>
      </w:r>
    </w:p>
    <w:p w:rsidR="00CB2DD8" w:rsidRPr="00515ABA" w:rsidRDefault="00CB2DD8" w:rsidP="00CB2DD8">
      <w:pPr>
        <w:tabs>
          <w:tab w:val="left" w:pos="7938"/>
        </w:tabs>
        <w:suppressAutoHyphens/>
        <w:spacing w:after="60"/>
        <w:ind w:right="-567"/>
        <w:jc w:val="both"/>
        <w:rPr>
          <w:rFonts w:eastAsia="Calibri"/>
          <w:bCs/>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5:</w:t>
      </w:r>
      <w:r w:rsidR="007419BB" w:rsidRPr="00515ABA">
        <w:rPr>
          <w:b/>
          <w:bCs/>
          <w:i/>
          <w:iCs/>
          <w:sz w:val="22"/>
          <w:szCs w:val="22"/>
        </w:rPr>
        <w:t xml:space="preserve"> 3.00</w:t>
      </w:r>
    </w:p>
    <w:p w:rsidR="007905A1" w:rsidRPr="00515ABA" w:rsidRDefault="007905A1" w:rsidP="007905A1">
      <w:pPr>
        <w:tabs>
          <w:tab w:val="left" w:pos="7938"/>
        </w:tabs>
        <w:suppressAutoHyphens/>
        <w:spacing w:after="60"/>
        <w:ind w:right="-567"/>
        <w:jc w:val="both"/>
        <w:rPr>
          <w:rFonts w:eastAsia="Calibri"/>
          <w:bCs/>
          <w:sz w:val="10"/>
          <w:szCs w:val="10"/>
          <w:vertAlign w:val="subscript"/>
        </w:rPr>
      </w:pPr>
    </w:p>
    <w:p w:rsidR="00F50BC3" w:rsidRPr="00515ABA" w:rsidRDefault="00F50BC3" w:rsidP="006B6B90">
      <w:pPr>
        <w:pStyle w:val="ListParagraph"/>
        <w:numPr>
          <w:ilvl w:val="0"/>
          <w:numId w:val="18"/>
        </w:numPr>
        <w:tabs>
          <w:tab w:val="left" w:pos="7938"/>
        </w:tabs>
        <w:suppressAutoHyphens/>
        <w:spacing w:after="60"/>
        <w:ind w:right="-567"/>
        <w:jc w:val="both"/>
        <w:rPr>
          <w:rFonts w:eastAsia="Calibri"/>
          <w:b/>
          <w:sz w:val="22"/>
          <w:szCs w:val="22"/>
        </w:rPr>
      </w:pPr>
      <w:r w:rsidRPr="00515ABA">
        <w:rPr>
          <w:sz w:val="22"/>
          <w:szCs w:val="22"/>
        </w:rPr>
        <w:t xml:space="preserve">По отношение на </w:t>
      </w:r>
      <w:r w:rsidRPr="00515ABA">
        <w:rPr>
          <w:b/>
          <w:bCs/>
          <w:i/>
          <w:iCs/>
          <w:sz w:val="22"/>
          <w:szCs w:val="22"/>
        </w:rPr>
        <w:t>индикатор</w:t>
      </w:r>
      <w:r w:rsidRPr="00515ABA">
        <w:rPr>
          <w:rFonts w:eastAsia="Calibri"/>
          <w:b/>
          <w:sz w:val="22"/>
          <w:szCs w:val="22"/>
        </w:rPr>
        <w:t xml:space="preserve"> 6: „Общината има ясни и категорични процедури, установени в нормативната уредба, за справяне с лошо управление  и с действия на местните власти, които нарушават гражданските права, които процедури се прилагат в съответствие с правилата, регламентите и най-добрите практики“</w:t>
      </w:r>
    </w:p>
    <w:p w:rsidR="00717C58" w:rsidRPr="00515ABA" w:rsidRDefault="00DE28E2" w:rsidP="001C6DE3">
      <w:pPr>
        <w:tabs>
          <w:tab w:val="left" w:pos="206"/>
          <w:tab w:val="left" w:pos="7938"/>
        </w:tabs>
        <w:suppressAutoHyphens/>
        <w:spacing w:after="60"/>
        <w:ind w:right="-567"/>
        <w:jc w:val="both"/>
        <w:rPr>
          <w:color w:val="00000A"/>
          <w:sz w:val="22"/>
          <w:szCs w:val="22"/>
          <w:shd w:val="clear" w:color="auto" w:fill="FFFFFF"/>
        </w:rPr>
      </w:pPr>
      <w:r w:rsidRPr="00515ABA">
        <w:rPr>
          <w:sz w:val="22"/>
          <w:szCs w:val="22"/>
        </w:rPr>
        <w:t>По отношение на Принцип 12, Община Мездра има разработени етичен кодекс, харта на клиента и вътрешни правила, с цел осигуряване на дълготрайно и устойчиво подобрение на отчетността. Общината е преодставила доказателства, че всички вземащи решения органи, колективни или еднолични, носят отговорност за своите решения. Предоставени са доказателства, че съществуват ефективни средства срещу злоупотреби и срещу такива действия на местните власти, които накърняват правата на гражданите. Общината има прозрачна система за независим одит, която е нормативно определена, познава се и се спазва от служителите в общинската администрация и изборните представители.</w:t>
      </w:r>
    </w:p>
    <w:p w:rsidR="00CD4268" w:rsidRPr="00515ABA" w:rsidRDefault="00CD4268" w:rsidP="00CD4268">
      <w:pPr>
        <w:ind w:right="-567"/>
        <w:jc w:val="both"/>
        <w:rPr>
          <w:rFonts w:eastAsia="Calibri"/>
          <w:bCs/>
          <w:sz w:val="22"/>
          <w:szCs w:val="22"/>
        </w:rPr>
      </w:pPr>
      <w:r w:rsidRPr="00515ABA">
        <w:rPr>
          <w:rFonts w:eastAsia="Calibri"/>
          <w:b/>
          <w:i/>
          <w:iCs/>
          <w:sz w:val="22"/>
          <w:szCs w:val="22"/>
        </w:rPr>
        <w:t>Прегледана документирана информация</w:t>
      </w:r>
      <w:r w:rsidRPr="00515ABA">
        <w:rPr>
          <w:rFonts w:eastAsia="Calibri"/>
          <w:bCs/>
          <w:sz w:val="22"/>
          <w:szCs w:val="22"/>
        </w:rPr>
        <w:t>:</w:t>
      </w:r>
    </w:p>
    <w:p w:rsidR="00CD4268" w:rsidRPr="00515ABA" w:rsidRDefault="00EE0F56" w:rsidP="00CD4268">
      <w:pPr>
        <w:pStyle w:val="ListParagraph"/>
        <w:numPr>
          <w:ilvl w:val="0"/>
          <w:numId w:val="60"/>
        </w:numPr>
        <w:tabs>
          <w:tab w:val="left" w:pos="206"/>
          <w:tab w:val="left" w:pos="7938"/>
        </w:tabs>
        <w:suppressAutoHyphens/>
        <w:spacing w:after="60"/>
        <w:ind w:right="-567"/>
        <w:jc w:val="both"/>
        <w:rPr>
          <w:bCs/>
          <w:color w:val="00000A"/>
          <w:sz w:val="22"/>
          <w:szCs w:val="22"/>
          <w:shd w:val="clear" w:color="auto" w:fill="FFFFFF"/>
        </w:rPr>
      </w:pPr>
      <w:r w:rsidRPr="00515ABA">
        <w:rPr>
          <w:rFonts w:eastAsia="Calibri"/>
          <w:bCs/>
          <w:sz w:val="22"/>
          <w:szCs w:val="22"/>
        </w:rPr>
        <w:t>Етичен кодекс за поведение на служителите на община Мездра;</w:t>
      </w:r>
    </w:p>
    <w:p w:rsidR="00EE0F56" w:rsidRPr="00515ABA" w:rsidRDefault="00EE0F56" w:rsidP="00CD4268">
      <w:pPr>
        <w:pStyle w:val="ListParagraph"/>
        <w:numPr>
          <w:ilvl w:val="0"/>
          <w:numId w:val="60"/>
        </w:numPr>
        <w:tabs>
          <w:tab w:val="left" w:pos="206"/>
          <w:tab w:val="left" w:pos="7938"/>
        </w:tabs>
        <w:suppressAutoHyphens/>
        <w:spacing w:after="60"/>
        <w:ind w:right="-567"/>
        <w:jc w:val="both"/>
        <w:rPr>
          <w:bCs/>
          <w:color w:val="00000A"/>
          <w:sz w:val="22"/>
          <w:szCs w:val="22"/>
          <w:shd w:val="clear" w:color="auto" w:fill="FFFFFF"/>
        </w:rPr>
      </w:pPr>
      <w:r w:rsidRPr="00515ABA">
        <w:rPr>
          <w:rFonts w:eastAsia="Calibri"/>
          <w:bCs/>
          <w:sz w:val="22"/>
          <w:szCs w:val="22"/>
        </w:rPr>
        <w:t>Харта на клиента;</w:t>
      </w:r>
    </w:p>
    <w:p w:rsidR="00EE0F56" w:rsidRPr="00515ABA" w:rsidRDefault="00EE0F56" w:rsidP="00CD4268">
      <w:pPr>
        <w:pStyle w:val="ListParagraph"/>
        <w:numPr>
          <w:ilvl w:val="0"/>
          <w:numId w:val="60"/>
        </w:numPr>
        <w:tabs>
          <w:tab w:val="left" w:pos="206"/>
          <w:tab w:val="left" w:pos="7938"/>
        </w:tabs>
        <w:suppressAutoHyphens/>
        <w:spacing w:after="60"/>
        <w:ind w:right="-567"/>
        <w:jc w:val="both"/>
        <w:rPr>
          <w:bCs/>
          <w:color w:val="00000A"/>
          <w:sz w:val="22"/>
          <w:szCs w:val="22"/>
          <w:shd w:val="clear" w:color="auto" w:fill="FFFFFF"/>
        </w:rPr>
      </w:pPr>
      <w:r w:rsidRPr="00515ABA">
        <w:rPr>
          <w:rFonts w:eastAsia="Calibri"/>
          <w:bCs/>
          <w:sz w:val="22"/>
          <w:szCs w:val="22"/>
        </w:rPr>
        <w:t>ВП за противодействие на корупцията- раздел VI;</w:t>
      </w:r>
    </w:p>
    <w:p w:rsidR="00EE0F56" w:rsidRPr="00515ABA" w:rsidRDefault="00EE0F56" w:rsidP="00CD4268">
      <w:pPr>
        <w:pStyle w:val="ListParagraph"/>
        <w:numPr>
          <w:ilvl w:val="0"/>
          <w:numId w:val="60"/>
        </w:numPr>
        <w:tabs>
          <w:tab w:val="left" w:pos="206"/>
          <w:tab w:val="left" w:pos="7938"/>
        </w:tabs>
        <w:suppressAutoHyphens/>
        <w:spacing w:after="60"/>
        <w:ind w:right="-567"/>
        <w:jc w:val="both"/>
        <w:rPr>
          <w:bCs/>
          <w:color w:val="00000A"/>
          <w:sz w:val="22"/>
          <w:szCs w:val="22"/>
          <w:shd w:val="clear" w:color="auto" w:fill="FFFFFF"/>
        </w:rPr>
      </w:pPr>
      <w:r w:rsidRPr="00515ABA">
        <w:rPr>
          <w:rFonts w:eastAsia="Calibri"/>
          <w:bCs/>
          <w:sz w:val="22"/>
          <w:szCs w:val="22"/>
        </w:rPr>
        <w:t>ВП за организация на АО.</w:t>
      </w:r>
    </w:p>
    <w:p w:rsidR="00CB2DD8" w:rsidRPr="00515ABA" w:rsidRDefault="00CB2DD8" w:rsidP="00CB2DD8">
      <w:pPr>
        <w:tabs>
          <w:tab w:val="left" w:pos="206"/>
          <w:tab w:val="left" w:pos="7938"/>
        </w:tabs>
        <w:suppressAutoHyphens/>
        <w:spacing w:after="60"/>
        <w:ind w:right="-567"/>
        <w:jc w:val="both"/>
        <w:rPr>
          <w:b/>
          <w:bCs/>
          <w:i/>
          <w:iCs/>
          <w:sz w:val="22"/>
          <w:szCs w:val="22"/>
        </w:rPr>
      </w:pPr>
      <w:r w:rsidRPr="00515ABA">
        <w:rPr>
          <w:b/>
          <w:bCs/>
          <w:i/>
          <w:iCs/>
          <w:sz w:val="22"/>
          <w:szCs w:val="22"/>
        </w:rPr>
        <w:t xml:space="preserve">Оценка </w:t>
      </w:r>
      <w:r w:rsidR="00D41013" w:rsidRPr="00515ABA">
        <w:rPr>
          <w:b/>
          <w:bCs/>
          <w:i/>
          <w:iCs/>
          <w:sz w:val="22"/>
          <w:szCs w:val="22"/>
        </w:rPr>
        <w:t>н</w:t>
      </w:r>
      <w:r w:rsidRPr="00515ABA">
        <w:rPr>
          <w:b/>
          <w:bCs/>
          <w:i/>
          <w:iCs/>
          <w:sz w:val="22"/>
          <w:szCs w:val="22"/>
        </w:rPr>
        <w:t>а индикатор 6:</w:t>
      </w:r>
      <w:r w:rsidR="007419BB" w:rsidRPr="00515ABA">
        <w:rPr>
          <w:b/>
          <w:bCs/>
          <w:i/>
          <w:iCs/>
          <w:sz w:val="22"/>
          <w:szCs w:val="22"/>
        </w:rPr>
        <w:t xml:space="preserve"> 3.00</w:t>
      </w:r>
    </w:p>
    <w:p w:rsidR="00CB2DD8" w:rsidRPr="00515ABA" w:rsidRDefault="00CB2DD8" w:rsidP="00CB2DD8">
      <w:pPr>
        <w:tabs>
          <w:tab w:val="left" w:pos="206"/>
          <w:tab w:val="left" w:pos="7938"/>
        </w:tabs>
        <w:suppressAutoHyphens/>
        <w:spacing w:after="60"/>
        <w:ind w:right="-567"/>
        <w:jc w:val="both"/>
        <w:rPr>
          <w:bCs/>
          <w:color w:val="00000A"/>
          <w:sz w:val="10"/>
          <w:szCs w:val="10"/>
          <w:shd w:val="clear" w:color="auto" w:fill="FFFFFF"/>
        </w:rPr>
      </w:pPr>
    </w:p>
    <w:p w:rsidR="00A45788" w:rsidRPr="00515ABA" w:rsidRDefault="00A45788" w:rsidP="00A45788">
      <w:pPr>
        <w:ind w:right="-567"/>
        <w:jc w:val="both"/>
        <w:rPr>
          <w:b/>
          <w:iCs/>
          <w:color w:val="00000A"/>
          <w:sz w:val="22"/>
          <w:szCs w:val="22"/>
          <w:shd w:val="clear" w:color="auto" w:fill="FFFFFF"/>
          <w:lang w:eastAsia="bg-BG"/>
        </w:rPr>
      </w:pPr>
      <w:r w:rsidRPr="00515ABA">
        <w:rPr>
          <w:b/>
          <w:iCs/>
          <w:color w:val="00000A"/>
          <w:sz w:val="22"/>
          <w:szCs w:val="22"/>
          <w:shd w:val="clear" w:color="auto" w:fill="FFFFFF"/>
          <w:lang w:eastAsia="bg-BG"/>
        </w:rPr>
        <w:t>Обобщение на силните и слабите страни при прилагането на Принцип 12:</w:t>
      </w:r>
    </w:p>
    <w:p w:rsidR="00CB6563" w:rsidRPr="00515ABA" w:rsidRDefault="00A45788" w:rsidP="00A45788">
      <w:pPr>
        <w:tabs>
          <w:tab w:val="left" w:pos="206"/>
          <w:tab w:val="left" w:pos="7938"/>
        </w:tabs>
        <w:suppressAutoHyphens/>
        <w:spacing w:after="60"/>
        <w:ind w:right="-567"/>
        <w:jc w:val="both"/>
        <w:rPr>
          <w:color w:val="00000A"/>
          <w:sz w:val="22"/>
          <w:szCs w:val="22"/>
          <w:shd w:val="clear" w:color="auto" w:fill="FFFFFF"/>
        </w:rPr>
      </w:pPr>
      <w:r w:rsidRPr="00515ABA">
        <w:rPr>
          <w:noProof/>
          <w:lang w:eastAsia="bg-BG"/>
        </w:rPr>
        <w:drawing>
          <wp:inline distT="0" distB="0" distL="0" distR="0" wp14:anchorId="75FC9CB9" wp14:editId="771557D8">
            <wp:extent cx="214630" cy="214630"/>
            <wp:effectExtent l="0" t="0" r="1270" b="1270"/>
            <wp:docPr id="54"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14630" cy="214630"/>
                    </a:xfrm>
                    <a:prstGeom prst="rect">
                      <a:avLst/>
                    </a:prstGeom>
                    <a:noFill/>
                    <a:ln>
                      <a:noFill/>
                    </a:ln>
                  </pic:spPr>
                </pic:pic>
              </a:graphicData>
            </a:graphic>
          </wp:inline>
        </w:drawing>
      </w:r>
      <w:r w:rsidRPr="00515ABA">
        <w:rPr>
          <w:color w:val="00000A"/>
          <w:sz w:val="22"/>
          <w:szCs w:val="22"/>
          <w:shd w:val="clear" w:color="auto" w:fill="FFFFFF"/>
        </w:rPr>
        <w:t xml:space="preserve">  </w:t>
      </w:r>
      <w:r w:rsidR="00081CDA" w:rsidRPr="00515ABA">
        <w:rPr>
          <w:sz w:val="21"/>
          <w:szCs w:val="21"/>
        </w:rPr>
        <w:t>Община Мездра е определила организацията, условията и редът за предоставяне на достъп до обществена информация според Закона за достъп до обществена информация (ЗДОИ). Публичното им достояние създават прозрачност и доверие в потребителите на услугите на общинската администрация.</w:t>
      </w:r>
    </w:p>
    <w:p w:rsidR="001F175C" w:rsidRPr="00515ABA" w:rsidRDefault="00CB6563" w:rsidP="001F175C">
      <w:pPr>
        <w:tabs>
          <w:tab w:val="left" w:pos="7938"/>
        </w:tabs>
        <w:spacing w:afterLines="40" w:after="96"/>
        <w:jc w:val="both"/>
        <w:rPr>
          <w:rFonts w:eastAsia="Calibri"/>
          <w:b/>
          <w:sz w:val="21"/>
          <w:szCs w:val="21"/>
        </w:rPr>
      </w:pPr>
      <w:r w:rsidRPr="00515ABA">
        <w:rPr>
          <w:noProof/>
          <w:lang w:eastAsia="bg-BG"/>
        </w:rPr>
        <w:drawing>
          <wp:inline distT="0" distB="0" distL="0" distR="0" wp14:anchorId="08D801C4" wp14:editId="61C87F43">
            <wp:extent cx="214630" cy="214630"/>
            <wp:effectExtent l="0" t="0" r="1270" b="1270"/>
            <wp:docPr id="58" name="Graphic 42" descr="Thumbs up 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phic 42" descr="Thumbs up sign"/>
                    <pic:cNvPicPr>
                      <a:picLocks/>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rot="10800000">
                      <a:off x="0" y="0"/>
                      <a:ext cx="214630" cy="214630"/>
                    </a:xfrm>
                    <a:prstGeom prst="rect">
                      <a:avLst/>
                    </a:prstGeom>
                    <a:noFill/>
                    <a:ln>
                      <a:noFill/>
                    </a:ln>
                  </pic:spPr>
                </pic:pic>
              </a:graphicData>
            </a:graphic>
          </wp:inline>
        </w:drawing>
      </w:r>
      <w:r w:rsidR="00A45788" w:rsidRPr="00515ABA">
        <w:rPr>
          <w:color w:val="00000A"/>
          <w:sz w:val="22"/>
          <w:szCs w:val="22"/>
          <w:shd w:val="clear" w:color="auto" w:fill="FFFFFF"/>
        </w:rPr>
        <w:t xml:space="preserve"> </w:t>
      </w:r>
      <w:r w:rsidR="00BC68D3" w:rsidRPr="00515ABA">
        <w:rPr>
          <w:color w:val="00000A"/>
          <w:sz w:val="22"/>
          <w:szCs w:val="22"/>
          <w:shd w:val="clear" w:color="auto" w:fill="FFFFFF"/>
        </w:rPr>
        <w:t xml:space="preserve"> </w:t>
      </w:r>
      <w:r w:rsidR="001F175C" w:rsidRPr="00515ABA">
        <w:rPr>
          <w:rFonts w:eastAsia="Calibri"/>
          <w:bCs/>
          <w:sz w:val="21"/>
          <w:szCs w:val="21"/>
        </w:rPr>
        <w:t>„Статутът на звеното за вътрешен одит“ не е актуализиран от 2017 г.</w:t>
      </w:r>
    </w:p>
    <w:p w:rsidR="00A45788" w:rsidRPr="00515ABA" w:rsidRDefault="00A45788" w:rsidP="00A45788">
      <w:pPr>
        <w:tabs>
          <w:tab w:val="left" w:pos="206"/>
          <w:tab w:val="left" w:pos="7938"/>
        </w:tabs>
        <w:suppressAutoHyphens/>
        <w:spacing w:after="60"/>
        <w:ind w:right="-567"/>
        <w:jc w:val="both"/>
        <w:rPr>
          <w:bCs/>
          <w:color w:val="00000A"/>
          <w:sz w:val="10"/>
          <w:szCs w:val="10"/>
          <w:shd w:val="clear" w:color="auto" w:fill="FFFFFF"/>
        </w:rPr>
      </w:pPr>
    </w:p>
    <w:p w:rsidR="000B0FC5" w:rsidRPr="00515ABA" w:rsidRDefault="000B0FC5" w:rsidP="000B0FC5">
      <w:pPr>
        <w:ind w:right="-567"/>
        <w:jc w:val="both"/>
        <w:rPr>
          <w:b/>
          <w:i/>
          <w:color w:val="00000A"/>
          <w:sz w:val="22"/>
          <w:szCs w:val="22"/>
          <w:shd w:val="clear" w:color="auto" w:fill="FFFFFF"/>
          <w:lang w:eastAsia="bg-BG"/>
        </w:rPr>
      </w:pPr>
      <w:r w:rsidRPr="00515ABA">
        <w:rPr>
          <w:b/>
          <w:i/>
          <w:color w:val="00000A"/>
          <w:sz w:val="22"/>
          <w:szCs w:val="22"/>
          <w:shd w:val="clear" w:color="auto" w:fill="FFFFFF"/>
          <w:lang w:eastAsia="bg-BG"/>
        </w:rPr>
        <w:t xml:space="preserve">Оценка на </w:t>
      </w:r>
      <w:r w:rsidR="007419BB" w:rsidRPr="00515ABA">
        <w:rPr>
          <w:b/>
          <w:i/>
          <w:color w:val="00000A"/>
          <w:sz w:val="22"/>
          <w:szCs w:val="22"/>
          <w:shd w:val="clear" w:color="auto" w:fill="FFFFFF"/>
          <w:lang w:eastAsia="bg-BG"/>
        </w:rPr>
        <w:t>изпълнението</w:t>
      </w:r>
      <w:r w:rsidRPr="00515ABA">
        <w:rPr>
          <w:b/>
          <w:i/>
          <w:color w:val="00000A"/>
          <w:sz w:val="22"/>
          <w:szCs w:val="22"/>
          <w:shd w:val="clear" w:color="auto" w:fill="FFFFFF"/>
          <w:lang w:eastAsia="bg-BG"/>
        </w:rPr>
        <w:t xml:space="preserve"> по Принцип 12: </w:t>
      </w:r>
      <w:r w:rsidR="00081CDA" w:rsidRPr="00515ABA">
        <w:rPr>
          <w:rFonts w:eastAsia="Calibri"/>
          <w:b/>
          <w:sz w:val="22"/>
          <w:szCs w:val="22"/>
        </w:rPr>
        <w:t>Принципа се прилага - Заверка без резерви (3,50)</w:t>
      </w:r>
    </w:p>
    <w:p w:rsidR="00BC68D3" w:rsidRPr="00515ABA" w:rsidRDefault="000B0FC5" w:rsidP="0040754E">
      <w:pPr>
        <w:ind w:right="-567"/>
        <w:jc w:val="both"/>
        <w:rPr>
          <w:b/>
          <w:i/>
          <w:color w:val="0070C0"/>
          <w:sz w:val="22"/>
          <w:szCs w:val="22"/>
          <w:shd w:val="clear" w:color="auto" w:fill="FFFFFF"/>
          <w:lang w:eastAsia="bg-BG"/>
        </w:rPr>
      </w:pPr>
      <w:r w:rsidRPr="00515ABA">
        <w:rPr>
          <w:b/>
          <w:i/>
          <w:color w:val="0070C0"/>
          <w:sz w:val="22"/>
          <w:szCs w:val="22"/>
          <w:shd w:val="clear" w:color="auto" w:fill="FFFFFF"/>
          <w:lang w:eastAsia="bg-BG"/>
        </w:rPr>
        <w:t xml:space="preserve">Самооценка на община Мездра: </w:t>
      </w:r>
      <w:r w:rsidR="00DE28E2" w:rsidRPr="00515ABA">
        <w:rPr>
          <w:b/>
          <w:i/>
          <w:color w:val="0070C0"/>
          <w:sz w:val="22"/>
          <w:szCs w:val="22"/>
          <w:shd w:val="clear" w:color="auto" w:fill="FFFFFF"/>
          <w:lang w:eastAsia="bg-BG"/>
        </w:rPr>
        <w:t>3</w:t>
      </w:r>
      <w:r w:rsidRPr="00515ABA">
        <w:rPr>
          <w:b/>
          <w:i/>
          <w:color w:val="0070C0"/>
          <w:sz w:val="22"/>
          <w:szCs w:val="22"/>
          <w:shd w:val="clear" w:color="auto" w:fill="FFFFFF"/>
          <w:lang w:eastAsia="bg-BG"/>
        </w:rPr>
        <w:t>.</w:t>
      </w:r>
      <w:r w:rsidR="00DE28E2" w:rsidRPr="00515ABA">
        <w:rPr>
          <w:b/>
          <w:i/>
          <w:color w:val="0070C0"/>
          <w:sz w:val="22"/>
          <w:szCs w:val="22"/>
          <w:shd w:val="clear" w:color="auto" w:fill="FFFFFF"/>
          <w:lang w:eastAsia="bg-BG"/>
        </w:rPr>
        <w:t>17</w:t>
      </w:r>
    </w:p>
    <w:p w:rsidR="007F0757" w:rsidRPr="00515ABA" w:rsidRDefault="00955046" w:rsidP="001C6DE3">
      <w:pPr>
        <w:spacing w:after="60"/>
        <w:ind w:right="-567"/>
        <w:jc w:val="both"/>
        <w:rPr>
          <w:b/>
          <w:sz w:val="22"/>
          <w:szCs w:val="22"/>
        </w:rPr>
      </w:pPr>
      <w:r w:rsidRPr="00515ABA">
        <w:rPr>
          <w:b/>
          <w:sz w:val="22"/>
          <w:szCs w:val="22"/>
        </w:rPr>
        <w:t>ЗАКЛЮЧЕНИЕ</w:t>
      </w:r>
    </w:p>
    <w:p w:rsidR="00C375C9" w:rsidRPr="00515ABA" w:rsidRDefault="00C375C9" w:rsidP="001C6DE3">
      <w:pPr>
        <w:spacing w:after="60"/>
        <w:ind w:right="-567"/>
        <w:jc w:val="both"/>
        <w:rPr>
          <w:sz w:val="22"/>
          <w:szCs w:val="22"/>
        </w:rPr>
      </w:pPr>
      <w:r w:rsidRPr="00515ABA">
        <w:rPr>
          <w:sz w:val="22"/>
          <w:szCs w:val="22"/>
        </w:rPr>
        <w:t>Изразява се обосновано заключение относно</w:t>
      </w:r>
      <w:r w:rsidRPr="00515ABA">
        <w:rPr>
          <w:sz w:val="22"/>
          <w:szCs w:val="22"/>
          <w:lang w:eastAsia="bg-BG"/>
        </w:rPr>
        <w:t xml:space="preserve"> </w:t>
      </w:r>
      <w:r w:rsidR="0067352A" w:rsidRPr="00515ABA">
        <w:rPr>
          <w:sz w:val="22"/>
          <w:szCs w:val="22"/>
          <w:lang w:eastAsia="bg-BG"/>
        </w:rPr>
        <w:t xml:space="preserve">това, </w:t>
      </w:r>
      <w:r w:rsidR="0067352A" w:rsidRPr="00515ABA">
        <w:rPr>
          <w:sz w:val="22"/>
          <w:szCs w:val="22"/>
        </w:rPr>
        <w:t xml:space="preserve">дали </w:t>
      </w:r>
      <w:r w:rsidR="00DB78FA" w:rsidRPr="00515ABA">
        <w:rPr>
          <w:sz w:val="22"/>
          <w:szCs w:val="22"/>
        </w:rPr>
        <w:t>управлението н</w:t>
      </w:r>
      <w:r w:rsidRPr="00515ABA">
        <w:rPr>
          <w:sz w:val="22"/>
          <w:szCs w:val="22"/>
        </w:rPr>
        <w:t xml:space="preserve">а </w:t>
      </w:r>
      <w:r w:rsidR="00DB78FA" w:rsidRPr="00515ABA">
        <w:rPr>
          <w:sz w:val="22"/>
          <w:szCs w:val="22"/>
        </w:rPr>
        <w:t>общината отговаря</w:t>
      </w:r>
      <w:r w:rsidRPr="00515ABA">
        <w:rPr>
          <w:sz w:val="22"/>
          <w:szCs w:val="22"/>
        </w:rPr>
        <w:t xml:space="preserve"> на стандарта за качество на управлението в съответствие с принципите за добро демократично управление на местно ниво на С</w:t>
      </w:r>
      <w:r w:rsidR="0067352A" w:rsidRPr="00515ABA">
        <w:rPr>
          <w:sz w:val="22"/>
          <w:szCs w:val="22"/>
        </w:rPr>
        <w:t>ъвета на Европа</w:t>
      </w:r>
      <w:r w:rsidRPr="00515ABA">
        <w:rPr>
          <w:sz w:val="22"/>
          <w:szCs w:val="22"/>
        </w:rPr>
        <w:t xml:space="preserve">. </w:t>
      </w:r>
    </w:p>
    <w:p w:rsidR="00C375C9" w:rsidRPr="00515ABA" w:rsidRDefault="00C375C9" w:rsidP="001C6DE3">
      <w:pPr>
        <w:spacing w:after="60"/>
        <w:ind w:right="-567"/>
        <w:jc w:val="both"/>
        <w:rPr>
          <w:sz w:val="22"/>
          <w:szCs w:val="22"/>
        </w:rPr>
      </w:pPr>
      <w:r w:rsidRPr="00515ABA">
        <w:rPr>
          <w:sz w:val="22"/>
          <w:szCs w:val="22"/>
        </w:rPr>
        <w:t xml:space="preserve">Стандартът за качество на управлението съответства на постигнат общ резултат </w:t>
      </w:r>
      <w:r w:rsidR="00DB78FA" w:rsidRPr="00515ABA">
        <w:rPr>
          <w:sz w:val="22"/>
          <w:szCs w:val="22"/>
        </w:rPr>
        <w:t xml:space="preserve">от самооценката на общината </w:t>
      </w:r>
      <w:r w:rsidRPr="00515ABA">
        <w:rPr>
          <w:sz w:val="22"/>
          <w:szCs w:val="22"/>
        </w:rPr>
        <w:t>„добро“ или „много добро“ ниво на прилагане на 12-те принципа в съответствие с Еталона (бенчмарк)</w:t>
      </w:r>
      <w:r w:rsidR="00DB78FA" w:rsidRPr="00515ABA">
        <w:rPr>
          <w:sz w:val="22"/>
          <w:szCs w:val="22"/>
        </w:rPr>
        <w:t>, като този резултат е проверен и верифициран от независимия експерт</w:t>
      </w:r>
      <w:r w:rsidRPr="00515ABA">
        <w:rPr>
          <w:sz w:val="22"/>
          <w:szCs w:val="22"/>
        </w:rPr>
        <w:t xml:space="preserve">.  </w:t>
      </w:r>
    </w:p>
    <w:p w:rsidR="005972A1" w:rsidRPr="00515ABA" w:rsidRDefault="00DB78FA" w:rsidP="001C6DE3">
      <w:pPr>
        <w:spacing w:after="60"/>
        <w:ind w:right="-567"/>
        <w:jc w:val="both"/>
        <w:rPr>
          <w:sz w:val="22"/>
          <w:szCs w:val="22"/>
        </w:rPr>
      </w:pPr>
      <w:r w:rsidRPr="00515ABA">
        <w:rPr>
          <w:sz w:val="22"/>
          <w:szCs w:val="22"/>
        </w:rPr>
        <w:t>Заключението на независимия експерт е основание</w:t>
      </w:r>
      <w:r w:rsidR="005972A1" w:rsidRPr="00515ABA">
        <w:rPr>
          <w:sz w:val="22"/>
          <w:szCs w:val="22"/>
        </w:rPr>
        <w:t xml:space="preserve"> за присъждане на</w:t>
      </w:r>
      <w:r w:rsidR="00C375C9" w:rsidRPr="00515ABA">
        <w:rPr>
          <w:sz w:val="22"/>
          <w:szCs w:val="22"/>
        </w:rPr>
        <w:t xml:space="preserve"> </w:t>
      </w:r>
      <w:r w:rsidR="005972A1" w:rsidRPr="00515ABA">
        <w:rPr>
          <w:sz w:val="22"/>
          <w:szCs w:val="22"/>
        </w:rPr>
        <w:t>Етикета</w:t>
      </w:r>
      <w:r w:rsidR="00F429E8" w:rsidRPr="00515ABA">
        <w:rPr>
          <w:sz w:val="22"/>
          <w:szCs w:val="22"/>
        </w:rPr>
        <w:t xml:space="preserve"> на общината</w:t>
      </w:r>
      <w:r w:rsidR="005972A1" w:rsidRPr="00515ABA">
        <w:rPr>
          <w:sz w:val="22"/>
          <w:szCs w:val="22"/>
        </w:rPr>
        <w:t>, в случай че</w:t>
      </w:r>
      <w:r w:rsidR="00C375C9" w:rsidRPr="00515ABA">
        <w:rPr>
          <w:sz w:val="22"/>
          <w:szCs w:val="22"/>
        </w:rPr>
        <w:t xml:space="preserve"> извършената проверка и верификация на </w:t>
      </w:r>
      <w:r w:rsidR="005972A1" w:rsidRPr="00515ABA">
        <w:rPr>
          <w:sz w:val="22"/>
          <w:szCs w:val="22"/>
        </w:rPr>
        <w:t>нейната самооценка</w:t>
      </w:r>
      <w:r w:rsidR="00C375C9" w:rsidRPr="00515ABA">
        <w:rPr>
          <w:sz w:val="22"/>
          <w:szCs w:val="22"/>
        </w:rPr>
        <w:t xml:space="preserve"> е установила прилагането на всичките 12 принципа.</w:t>
      </w:r>
      <w:r w:rsidR="005972A1" w:rsidRPr="00515ABA">
        <w:rPr>
          <w:sz w:val="22"/>
          <w:szCs w:val="22"/>
        </w:rPr>
        <w:t xml:space="preserve"> Ако заключението установи, че един (или повече) от принципите не се прилага, то това е основание за отстраняване на общината кандидат от по-нататъшно участие в процедурата за присъждане на Етикета</w:t>
      </w:r>
      <w:r w:rsidR="00023846" w:rsidRPr="00515ABA">
        <w:rPr>
          <w:sz w:val="22"/>
          <w:szCs w:val="22"/>
        </w:rPr>
        <w:t>. Общината може да бъде отстранена</w:t>
      </w:r>
      <w:r w:rsidR="00F429E8" w:rsidRPr="00515ABA">
        <w:rPr>
          <w:sz w:val="22"/>
          <w:szCs w:val="22"/>
        </w:rPr>
        <w:t xml:space="preserve"> след извършване на повторна проверка и верификация на същия принцип </w:t>
      </w:r>
      <w:r w:rsidR="00023846" w:rsidRPr="00515ABA">
        <w:rPr>
          <w:sz w:val="22"/>
          <w:szCs w:val="22"/>
        </w:rPr>
        <w:t>(</w:t>
      </w:r>
      <w:r w:rsidR="00F429E8" w:rsidRPr="00515ABA">
        <w:rPr>
          <w:sz w:val="22"/>
          <w:szCs w:val="22"/>
        </w:rPr>
        <w:t>или принципи</w:t>
      </w:r>
      <w:r w:rsidR="00023846" w:rsidRPr="00515ABA">
        <w:rPr>
          <w:sz w:val="22"/>
          <w:szCs w:val="22"/>
        </w:rPr>
        <w:t>)</w:t>
      </w:r>
      <w:r w:rsidR="00F429E8" w:rsidRPr="00515ABA">
        <w:rPr>
          <w:sz w:val="22"/>
          <w:szCs w:val="22"/>
        </w:rPr>
        <w:t xml:space="preserve"> от друг независим експерт</w:t>
      </w:r>
      <w:r w:rsidR="005972A1" w:rsidRPr="00515ABA">
        <w:rPr>
          <w:sz w:val="22"/>
          <w:szCs w:val="22"/>
        </w:rPr>
        <w:t>.</w:t>
      </w:r>
    </w:p>
    <w:p w:rsidR="00A166ED" w:rsidRPr="00515ABA" w:rsidRDefault="00A166ED" w:rsidP="001C6DE3">
      <w:pPr>
        <w:tabs>
          <w:tab w:val="left" w:pos="6465"/>
        </w:tabs>
        <w:spacing w:after="60"/>
        <w:ind w:right="-567"/>
        <w:jc w:val="both"/>
        <w:rPr>
          <w:sz w:val="22"/>
          <w:szCs w:val="22"/>
        </w:rPr>
      </w:pPr>
      <w:r w:rsidRPr="00515ABA">
        <w:rPr>
          <w:sz w:val="22"/>
          <w:szCs w:val="22"/>
        </w:rPr>
        <w:t xml:space="preserve">Съгласно предоставените доказателства от Община Мездра дават основание да бъде направено заключение, че е налице разбиране и прилагане на 12 принципа на добро демократично управление в много добра степен и има съответствие при прилагане на Стратегията за иновации и добро управление на местно ниво. </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827"/>
        <w:gridCol w:w="1134"/>
        <w:gridCol w:w="1276"/>
        <w:gridCol w:w="1134"/>
        <w:gridCol w:w="1134"/>
      </w:tblGrid>
      <w:tr w:rsidR="007D4BEE" w:rsidRPr="00515ABA" w:rsidTr="007D4BEE">
        <w:trPr>
          <w:trHeight w:val="820"/>
        </w:trPr>
        <w:tc>
          <w:tcPr>
            <w:tcW w:w="1276" w:type="dxa"/>
            <w:shd w:val="clear" w:color="auto" w:fill="auto"/>
            <w:noWrap/>
            <w:vAlign w:val="bottom"/>
            <w:hideMark/>
          </w:tcPr>
          <w:p w:rsidR="007D4BEE" w:rsidRPr="00515ABA" w:rsidRDefault="007D4BEE" w:rsidP="007D4BEE">
            <w:pPr>
              <w:jc w:val="center"/>
              <w:rPr>
                <w:sz w:val="18"/>
                <w:szCs w:val="18"/>
              </w:rPr>
            </w:pPr>
            <w:r w:rsidRPr="00515ABA">
              <w:rPr>
                <w:sz w:val="18"/>
                <w:szCs w:val="18"/>
              </w:rPr>
              <w:t>Принципи</w:t>
            </w:r>
          </w:p>
        </w:tc>
        <w:tc>
          <w:tcPr>
            <w:tcW w:w="3827" w:type="dxa"/>
            <w:shd w:val="clear" w:color="auto" w:fill="auto"/>
            <w:noWrap/>
            <w:vAlign w:val="bottom"/>
            <w:hideMark/>
          </w:tcPr>
          <w:p w:rsidR="007D4BEE" w:rsidRPr="00515ABA" w:rsidRDefault="007D4BEE" w:rsidP="007D4BEE">
            <w:pPr>
              <w:jc w:val="center"/>
              <w:rPr>
                <w:sz w:val="18"/>
                <w:szCs w:val="18"/>
              </w:rPr>
            </w:pPr>
            <w:r w:rsidRPr="00515ABA">
              <w:rPr>
                <w:sz w:val="18"/>
                <w:szCs w:val="18"/>
              </w:rPr>
              <w:t>Наименование</w:t>
            </w:r>
          </w:p>
        </w:tc>
        <w:tc>
          <w:tcPr>
            <w:tcW w:w="1134" w:type="dxa"/>
            <w:shd w:val="clear" w:color="auto" w:fill="auto"/>
            <w:vAlign w:val="bottom"/>
            <w:hideMark/>
          </w:tcPr>
          <w:p w:rsidR="007D4BEE" w:rsidRPr="00515ABA" w:rsidRDefault="007D4BEE" w:rsidP="007D4BEE">
            <w:pPr>
              <w:jc w:val="center"/>
              <w:rPr>
                <w:color w:val="000000"/>
                <w:sz w:val="18"/>
                <w:szCs w:val="18"/>
              </w:rPr>
            </w:pPr>
            <w:r w:rsidRPr="00515ABA">
              <w:rPr>
                <w:color w:val="000000"/>
                <w:sz w:val="18"/>
                <w:szCs w:val="18"/>
              </w:rPr>
              <w:t>Оценка на гражданите</w:t>
            </w:r>
          </w:p>
        </w:tc>
        <w:tc>
          <w:tcPr>
            <w:tcW w:w="1276" w:type="dxa"/>
            <w:shd w:val="clear" w:color="auto" w:fill="auto"/>
            <w:vAlign w:val="bottom"/>
            <w:hideMark/>
          </w:tcPr>
          <w:p w:rsidR="007D4BEE" w:rsidRPr="00515ABA" w:rsidRDefault="007D4BEE" w:rsidP="007D4BEE">
            <w:pPr>
              <w:jc w:val="center"/>
              <w:rPr>
                <w:color w:val="000000"/>
                <w:sz w:val="18"/>
                <w:szCs w:val="18"/>
              </w:rPr>
            </w:pPr>
            <w:r w:rsidRPr="00515ABA">
              <w:rPr>
                <w:color w:val="000000"/>
                <w:sz w:val="18"/>
                <w:szCs w:val="18"/>
              </w:rPr>
              <w:t>Самооценка на община Мездра</w:t>
            </w:r>
          </w:p>
        </w:tc>
        <w:tc>
          <w:tcPr>
            <w:tcW w:w="1134" w:type="dxa"/>
            <w:shd w:val="clear" w:color="auto" w:fill="auto"/>
            <w:vAlign w:val="bottom"/>
            <w:hideMark/>
          </w:tcPr>
          <w:p w:rsidR="007D4BEE" w:rsidRPr="00515ABA" w:rsidRDefault="007D4BEE" w:rsidP="007D4BEE">
            <w:pPr>
              <w:jc w:val="center"/>
              <w:rPr>
                <w:color w:val="000000"/>
                <w:sz w:val="18"/>
                <w:szCs w:val="18"/>
              </w:rPr>
            </w:pPr>
            <w:r w:rsidRPr="00515ABA">
              <w:rPr>
                <w:color w:val="000000"/>
                <w:sz w:val="18"/>
                <w:szCs w:val="18"/>
              </w:rPr>
              <w:t>Оценка на нац.консултант</w:t>
            </w:r>
          </w:p>
        </w:tc>
        <w:tc>
          <w:tcPr>
            <w:tcW w:w="1134" w:type="dxa"/>
            <w:shd w:val="clear" w:color="auto" w:fill="auto"/>
            <w:vAlign w:val="bottom"/>
            <w:hideMark/>
          </w:tcPr>
          <w:p w:rsidR="007D4BEE" w:rsidRPr="00515ABA" w:rsidRDefault="007D4BEE" w:rsidP="007D4BEE">
            <w:pPr>
              <w:jc w:val="center"/>
              <w:rPr>
                <w:color w:val="000000"/>
                <w:sz w:val="18"/>
                <w:szCs w:val="18"/>
              </w:rPr>
            </w:pPr>
            <w:r w:rsidRPr="00515ABA">
              <w:rPr>
                <w:color w:val="000000"/>
                <w:sz w:val="18"/>
                <w:szCs w:val="18"/>
              </w:rPr>
              <w:t>Максимум точки</w:t>
            </w:r>
          </w:p>
        </w:tc>
      </w:tr>
      <w:tr w:rsidR="007D4BEE" w:rsidRPr="00515ABA" w:rsidTr="007D4BEE">
        <w:trPr>
          <w:trHeight w:val="642"/>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1</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 xml:space="preserve">Честно провеждане на изборите, представителност и гражданско участие </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3,29</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50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2</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Отзивчивост</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3,40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44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3</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Ефикасност и ефективност</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3,44</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44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4</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Откритост и прозрачност</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3,75</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3,88</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36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5</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Върховенство на закона</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3,50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46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6</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Етично поведение</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2,78</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36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7</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Компетентност и капацитет</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2,43</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36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8</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Иновации и отвореност за промени</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3,33</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3,33</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38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9</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Устойчивост и дългосрочна ориентация</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3,38</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3,63</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36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10</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Стабилно финансово управление</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3,09</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3,36</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56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11</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Човешки права, културно разнообразие и социално единство</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3,20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3,40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340"/>
        </w:trPr>
        <w:tc>
          <w:tcPr>
            <w:tcW w:w="1276" w:type="dxa"/>
            <w:shd w:val="clear" w:color="auto" w:fill="auto"/>
            <w:noWrap/>
            <w:vAlign w:val="center"/>
            <w:hideMark/>
          </w:tcPr>
          <w:p w:rsidR="007D4BEE" w:rsidRPr="00515ABA" w:rsidRDefault="007D4BEE" w:rsidP="007D4BEE">
            <w:pPr>
              <w:rPr>
                <w:color w:val="000000"/>
                <w:sz w:val="18"/>
                <w:szCs w:val="18"/>
              </w:rPr>
            </w:pPr>
            <w:r w:rsidRPr="00515ABA">
              <w:rPr>
                <w:color w:val="000000"/>
                <w:sz w:val="18"/>
                <w:szCs w:val="18"/>
              </w:rPr>
              <w:t>Принцип 12</w:t>
            </w:r>
          </w:p>
        </w:tc>
        <w:tc>
          <w:tcPr>
            <w:tcW w:w="3827" w:type="dxa"/>
            <w:shd w:val="clear" w:color="auto" w:fill="auto"/>
            <w:vAlign w:val="center"/>
            <w:hideMark/>
          </w:tcPr>
          <w:p w:rsidR="007D4BEE" w:rsidRPr="00515ABA" w:rsidRDefault="007D4BEE" w:rsidP="007D4BEE">
            <w:pPr>
              <w:rPr>
                <w:color w:val="000000"/>
                <w:sz w:val="18"/>
                <w:szCs w:val="18"/>
              </w:rPr>
            </w:pPr>
            <w:r w:rsidRPr="00515ABA">
              <w:rPr>
                <w:color w:val="000000"/>
                <w:sz w:val="18"/>
                <w:szCs w:val="18"/>
              </w:rPr>
              <w:t>Отчетност</w:t>
            </w:r>
          </w:p>
        </w:tc>
        <w:tc>
          <w:tcPr>
            <w:tcW w:w="1134" w:type="dxa"/>
            <w:shd w:val="clear" w:color="auto" w:fill="auto"/>
            <w:vAlign w:val="center"/>
            <w:hideMark/>
          </w:tcPr>
          <w:p w:rsidR="007D4BEE" w:rsidRPr="00515ABA" w:rsidRDefault="007D4BEE" w:rsidP="007D4BEE">
            <w:pPr>
              <w:jc w:val="center"/>
              <w:rPr>
                <w:color w:val="000000"/>
                <w:sz w:val="18"/>
                <w:szCs w:val="18"/>
              </w:rPr>
            </w:pPr>
            <w:r w:rsidRPr="00515ABA">
              <w:rPr>
                <w:color w:val="000000"/>
                <w:sz w:val="18"/>
                <w:szCs w:val="18"/>
              </w:rPr>
              <w:t>3,00</w:t>
            </w:r>
          </w:p>
        </w:tc>
        <w:tc>
          <w:tcPr>
            <w:tcW w:w="1276"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3,17</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3,50</w:t>
            </w:r>
          </w:p>
        </w:tc>
        <w:tc>
          <w:tcPr>
            <w:tcW w:w="1134" w:type="dxa"/>
            <w:shd w:val="clear" w:color="auto" w:fill="auto"/>
            <w:noWrap/>
            <w:vAlign w:val="center"/>
            <w:hideMark/>
          </w:tcPr>
          <w:p w:rsidR="007D4BEE" w:rsidRPr="00515ABA" w:rsidRDefault="007D4BEE" w:rsidP="007D4BEE">
            <w:pPr>
              <w:jc w:val="center"/>
              <w:rPr>
                <w:color w:val="000000"/>
                <w:sz w:val="18"/>
                <w:szCs w:val="18"/>
              </w:rPr>
            </w:pPr>
            <w:r w:rsidRPr="00515ABA">
              <w:rPr>
                <w:color w:val="000000"/>
                <w:sz w:val="18"/>
                <w:szCs w:val="18"/>
              </w:rPr>
              <w:t>4,00</w:t>
            </w:r>
          </w:p>
        </w:tc>
      </w:tr>
      <w:tr w:rsidR="007D4BEE" w:rsidRPr="00515ABA" w:rsidTr="007D4BEE">
        <w:trPr>
          <w:trHeight w:val="320"/>
        </w:trPr>
        <w:tc>
          <w:tcPr>
            <w:tcW w:w="1276" w:type="dxa"/>
            <w:shd w:val="clear" w:color="auto" w:fill="auto"/>
            <w:noWrap/>
            <w:vAlign w:val="bottom"/>
            <w:hideMark/>
          </w:tcPr>
          <w:p w:rsidR="007D4BEE" w:rsidRPr="00515ABA" w:rsidRDefault="007D4BEE" w:rsidP="007D4BEE">
            <w:pPr>
              <w:jc w:val="center"/>
              <w:rPr>
                <w:b/>
                <w:bCs/>
                <w:color w:val="000000"/>
                <w:sz w:val="18"/>
                <w:szCs w:val="18"/>
              </w:rPr>
            </w:pPr>
          </w:p>
        </w:tc>
        <w:tc>
          <w:tcPr>
            <w:tcW w:w="3827" w:type="dxa"/>
            <w:shd w:val="clear" w:color="auto" w:fill="auto"/>
            <w:noWrap/>
            <w:vAlign w:val="bottom"/>
            <w:hideMark/>
          </w:tcPr>
          <w:p w:rsidR="007D4BEE" w:rsidRPr="00515ABA" w:rsidRDefault="007D4BEE" w:rsidP="007D4BEE">
            <w:pPr>
              <w:rPr>
                <w:b/>
                <w:bCs/>
                <w:sz w:val="18"/>
                <w:szCs w:val="18"/>
              </w:rPr>
            </w:pPr>
          </w:p>
        </w:tc>
        <w:tc>
          <w:tcPr>
            <w:tcW w:w="1134" w:type="dxa"/>
            <w:shd w:val="clear" w:color="auto" w:fill="auto"/>
            <w:vAlign w:val="center"/>
            <w:hideMark/>
          </w:tcPr>
          <w:p w:rsidR="007D4BEE" w:rsidRPr="00515ABA" w:rsidRDefault="007D4BEE" w:rsidP="007D4BEE">
            <w:pPr>
              <w:jc w:val="center"/>
              <w:rPr>
                <w:b/>
                <w:bCs/>
                <w:color w:val="000000"/>
                <w:sz w:val="18"/>
                <w:szCs w:val="18"/>
              </w:rPr>
            </w:pPr>
            <w:r w:rsidRPr="00515ABA">
              <w:rPr>
                <w:b/>
                <w:bCs/>
                <w:color w:val="000000"/>
                <w:sz w:val="18"/>
                <w:szCs w:val="18"/>
              </w:rPr>
              <w:t>3,00</w:t>
            </w:r>
          </w:p>
        </w:tc>
        <w:tc>
          <w:tcPr>
            <w:tcW w:w="1276" w:type="dxa"/>
            <w:shd w:val="clear" w:color="auto" w:fill="auto"/>
            <w:noWrap/>
            <w:vAlign w:val="center"/>
            <w:hideMark/>
          </w:tcPr>
          <w:p w:rsidR="007D4BEE" w:rsidRPr="00515ABA" w:rsidRDefault="007D4BEE" w:rsidP="007D4BEE">
            <w:pPr>
              <w:jc w:val="center"/>
              <w:rPr>
                <w:b/>
                <w:bCs/>
                <w:color w:val="000000"/>
                <w:sz w:val="18"/>
                <w:szCs w:val="18"/>
              </w:rPr>
            </w:pPr>
            <w:r w:rsidRPr="00515ABA">
              <w:rPr>
                <w:b/>
                <w:bCs/>
                <w:color w:val="000000"/>
                <w:sz w:val="18"/>
                <w:szCs w:val="18"/>
              </w:rPr>
              <w:t>3,17</w:t>
            </w:r>
          </w:p>
        </w:tc>
        <w:tc>
          <w:tcPr>
            <w:tcW w:w="1134" w:type="dxa"/>
            <w:shd w:val="clear" w:color="auto" w:fill="auto"/>
            <w:noWrap/>
            <w:vAlign w:val="center"/>
            <w:hideMark/>
          </w:tcPr>
          <w:p w:rsidR="007D4BEE" w:rsidRPr="00515ABA" w:rsidRDefault="007D4BEE" w:rsidP="007D4BEE">
            <w:pPr>
              <w:jc w:val="center"/>
              <w:rPr>
                <w:b/>
                <w:bCs/>
                <w:color w:val="000000"/>
                <w:sz w:val="18"/>
                <w:szCs w:val="18"/>
              </w:rPr>
            </w:pPr>
            <w:r w:rsidRPr="00515ABA">
              <w:rPr>
                <w:b/>
                <w:bCs/>
                <w:color w:val="000000"/>
                <w:sz w:val="18"/>
                <w:szCs w:val="18"/>
              </w:rPr>
              <w:t>3,32</w:t>
            </w:r>
          </w:p>
        </w:tc>
        <w:tc>
          <w:tcPr>
            <w:tcW w:w="1134" w:type="dxa"/>
            <w:shd w:val="clear" w:color="auto" w:fill="auto"/>
            <w:noWrap/>
            <w:vAlign w:val="center"/>
            <w:hideMark/>
          </w:tcPr>
          <w:p w:rsidR="007D4BEE" w:rsidRPr="00515ABA" w:rsidRDefault="007D4BEE" w:rsidP="007D4BEE">
            <w:pPr>
              <w:jc w:val="center"/>
              <w:rPr>
                <w:b/>
                <w:bCs/>
                <w:color w:val="000000"/>
                <w:sz w:val="18"/>
                <w:szCs w:val="18"/>
              </w:rPr>
            </w:pPr>
            <w:r w:rsidRPr="00515ABA">
              <w:rPr>
                <w:b/>
                <w:bCs/>
                <w:color w:val="000000"/>
                <w:sz w:val="18"/>
                <w:szCs w:val="18"/>
              </w:rPr>
              <w:t>4,00</w:t>
            </w:r>
          </w:p>
        </w:tc>
      </w:tr>
    </w:tbl>
    <w:p w:rsidR="007D4BEE" w:rsidRPr="00515ABA" w:rsidRDefault="007D4BEE" w:rsidP="001C6DE3">
      <w:pPr>
        <w:tabs>
          <w:tab w:val="left" w:pos="6465"/>
        </w:tabs>
        <w:spacing w:after="60"/>
        <w:ind w:right="-567"/>
        <w:jc w:val="both"/>
        <w:rPr>
          <w:sz w:val="22"/>
          <w:szCs w:val="22"/>
        </w:rPr>
      </w:pPr>
    </w:p>
    <w:p w:rsidR="0033382F" w:rsidRPr="00515ABA" w:rsidRDefault="00A166ED" w:rsidP="001C6DE3">
      <w:pPr>
        <w:tabs>
          <w:tab w:val="left" w:pos="6465"/>
        </w:tabs>
        <w:spacing w:after="60"/>
        <w:ind w:right="-567"/>
        <w:jc w:val="both"/>
        <w:rPr>
          <w:sz w:val="22"/>
          <w:szCs w:val="22"/>
        </w:rPr>
      </w:pPr>
      <w:r w:rsidRPr="00515ABA">
        <w:rPr>
          <w:sz w:val="22"/>
          <w:szCs w:val="22"/>
        </w:rPr>
        <w:t>Предоставеният от Община Мездра материал е разработен и систематизиран в съответствие с изискванията на процедурата. Общината е показала разбиране, както по отношение на 12-принципа като цяло, така и по отделните индикатори, включени във всеки един принцип. Хронологично, систематично  и убедително е доказано прилагането на принципите в практиката, като Общината е показала и своя стремеж за бъдещо развитие и подобряване обслужването на гражданите.</w:t>
      </w:r>
      <w:r w:rsidR="00E46F2E" w:rsidRPr="00515ABA">
        <w:rPr>
          <w:sz w:val="22"/>
          <w:szCs w:val="22"/>
        </w:rPr>
        <w:t xml:space="preserve"> По някои индикатори общината се е подценила, в други надценила, но като цяло оценките са сходни и не надхвърлят 5.7% между оц</w:t>
      </w:r>
      <w:r w:rsidR="001040B3" w:rsidRPr="00515ABA">
        <w:rPr>
          <w:sz w:val="22"/>
          <w:szCs w:val="22"/>
        </w:rPr>
        <w:t>е</w:t>
      </w:r>
      <w:r w:rsidR="00E46F2E" w:rsidRPr="00515ABA">
        <w:rPr>
          <w:sz w:val="22"/>
          <w:szCs w:val="22"/>
        </w:rPr>
        <w:t>нката на</w:t>
      </w:r>
      <w:r w:rsidR="001040B3" w:rsidRPr="00515ABA">
        <w:rPr>
          <w:sz w:val="22"/>
          <w:szCs w:val="22"/>
        </w:rPr>
        <w:t xml:space="preserve"> гражданите и самооценката на общината. Прави впечатление, че оценките на гражданите са еднакви по всички принципи, което показва, че или целевата група не е подбрана, или гражданите не познават добре структурата и дейността на общината или не са следили </w:t>
      </w:r>
      <w:r w:rsidR="0033382F" w:rsidRPr="00515ABA">
        <w:rPr>
          <w:sz w:val="22"/>
          <w:szCs w:val="22"/>
        </w:rPr>
        <w:t xml:space="preserve">всички документи и обяви в уеб страницата. </w:t>
      </w:r>
    </w:p>
    <w:p w:rsidR="00A166ED" w:rsidRPr="00515ABA" w:rsidRDefault="0033382F" w:rsidP="001C6DE3">
      <w:pPr>
        <w:tabs>
          <w:tab w:val="left" w:pos="6465"/>
        </w:tabs>
        <w:spacing w:after="60"/>
        <w:ind w:right="-567"/>
        <w:jc w:val="both"/>
        <w:rPr>
          <w:sz w:val="22"/>
          <w:szCs w:val="22"/>
        </w:rPr>
      </w:pPr>
      <w:r w:rsidRPr="00515ABA">
        <w:rPr>
          <w:sz w:val="22"/>
          <w:szCs w:val="22"/>
        </w:rPr>
        <w:t>Разликата между самооценката на община Мездра и оценката на независимият национален консултант е 4,7%, което е в рамките на грешката. В някои случаи общината е предоставила по-малко доказателства отколкото има, което</w:t>
      </w:r>
      <w:r w:rsidR="00E46F2E" w:rsidRPr="00515ABA">
        <w:rPr>
          <w:sz w:val="22"/>
          <w:szCs w:val="22"/>
        </w:rPr>
        <w:t xml:space="preserve"> </w:t>
      </w:r>
      <w:r w:rsidRPr="00515ABA">
        <w:rPr>
          <w:sz w:val="22"/>
          <w:szCs w:val="22"/>
        </w:rPr>
        <w:t xml:space="preserve">показва, че е необходимо по-добро познаване на спецификата на Етикета и по-добра квалификация в областта на местното управление. </w:t>
      </w:r>
    </w:p>
    <w:p w:rsidR="00A166ED" w:rsidRPr="00515ABA" w:rsidRDefault="0033382F" w:rsidP="0033382F">
      <w:pPr>
        <w:tabs>
          <w:tab w:val="left" w:pos="6465"/>
        </w:tabs>
        <w:spacing w:after="60"/>
        <w:ind w:right="-567"/>
        <w:jc w:val="both"/>
        <w:rPr>
          <w:color w:val="000000" w:themeColor="text1"/>
          <w:sz w:val="22"/>
          <w:szCs w:val="22"/>
        </w:rPr>
      </w:pPr>
      <w:r w:rsidRPr="00515ABA">
        <w:rPr>
          <w:color w:val="000000" w:themeColor="text1"/>
          <w:sz w:val="22"/>
          <w:szCs w:val="22"/>
        </w:rPr>
        <w:t xml:space="preserve">Най-слабите места на общината са по Принципи: </w:t>
      </w:r>
      <w:r w:rsidR="00140F24" w:rsidRPr="00515ABA">
        <w:rPr>
          <w:color w:val="000000" w:themeColor="text1"/>
          <w:sz w:val="22"/>
          <w:szCs w:val="22"/>
        </w:rPr>
        <w:t xml:space="preserve">1 – „Честно провеждане на изборите, представителност и гражданско участие“; </w:t>
      </w:r>
      <w:r w:rsidRPr="00515ABA">
        <w:rPr>
          <w:color w:val="000000" w:themeColor="text1"/>
          <w:sz w:val="22"/>
          <w:szCs w:val="22"/>
        </w:rPr>
        <w:t xml:space="preserve">2 – </w:t>
      </w:r>
      <w:r w:rsidR="00140F24" w:rsidRPr="00515ABA">
        <w:rPr>
          <w:color w:val="000000" w:themeColor="text1"/>
          <w:sz w:val="22"/>
          <w:szCs w:val="22"/>
        </w:rPr>
        <w:t>„</w:t>
      </w:r>
      <w:r w:rsidRPr="00515ABA">
        <w:rPr>
          <w:color w:val="000000" w:themeColor="text1"/>
          <w:sz w:val="22"/>
          <w:szCs w:val="22"/>
        </w:rPr>
        <w:t>Отзивчивост</w:t>
      </w:r>
      <w:r w:rsidR="00140F24" w:rsidRPr="00515ABA">
        <w:rPr>
          <w:color w:val="000000" w:themeColor="text1"/>
          <w:sz w:val="22"/>
          <w:szCs w:val="22"/>
        </w:rPr>
        <w:t>“</w:t>
      </w:r>
      <w:r w:rsidRPr="00515ABA">
        <w:rPr>
          <w:color w:val="000000" w:themeColor="text1"/>
          <w:sz w:val="22"/>
          <w:szCs w:val="22"/>
        </w:rPr>
        <w:t xml:space="preserve">; 6 </w:t>
      </w:r>
      <w:r w:rsidR="00884D0A" w:rsidRPr="00515ABA">
        <w:rPr>
          <w:color w:val="000000" w:themeColor="text1"/>
          <w:sz w:val="22"/>
          <w:szCs w:val="22"/>
        </w:rPr>
        <w:t>–</w:t>
      </w:r>
      <w:r w:rsidRPr="00515ABA">
        <w:rPr>
          <w:color w:val="000000" w:themeColor="text1"/>
          <w:sz w:val="22"/>
          <w:szCs w:val="22"/>
        </w:rPr>
        <w:t xml:space="preserve"> </w:t>
      </w:r>
      <w:r w:rsidR="00884D0A" w:rsidRPr="00515ABA">
        <w:rPr>
          <w:color w:val="000000" w:themeColor="text1"/>
          <w:sz w:val="22"/>
          <w:szCs w:val="22"/>
        </w:rPr>
        <w:t>„</w:t>
      </w:r>
      <w:r w:rsidRPr="00515ABA">
        <w:rPr>
          <w:color w:val="000000" w:themeColor="text1"/>
          <w:sz w:val="22"/>
          <w:szCs w:val="22"/>
        </w:rPr>
        <w:t>Етично поведение</w:t>
      </w:r>
      <w:r w:rsidR="00884D0A" w:rsidRPr="00515ABA">
        <w:rPr>
          <w:color w:val="000000" w:themeColor="text1"/>
          <w:sz w:val="22"/>
          <w:szCs w:val="22"/>
        </w:rPr>
        <w:t>“,</w:t>
      </w:r>
      <w:r w:rsidRPr="00515ABA">
        <w:rPr>
          <w:color w:val="000000" w:themeColor="text1"/>
          <w:sz w:val="22"/>
          <w:szCs w:val="22"/>
        </w:rPr>
        <w:t xml:space="preserve"> 7. </w:t>
      </w:r>
      <w:r w:rsidR="00884D0A" w:rsidRPr="00515ABA">
        <w:rPr>
          <w:color w:val="000000" w:themeColor="text1"/>
          <w:sz w:val="22"/>
          <w:szCs w:val="22"/>
        </w:rPr>
        <w:t>„</w:t>
      </w:r>
      <w:r w:rsidRPr="00515ABA">
        <w:rPr>
          <w:color w:val="000000" w:themeColor="text1"/>
          <w:sz w:val="22"/>
          <w:szCs w:val="22"/>
        </w:rPr>
        <w:t>Компетентност и капацитет</w:t>
      </w:r>
      <w:r w:rsidR="00884D0A" w:rsidRPr="00515ABA">
        <w:rPr>
          <w:color w:val="000000" w:themeColor="text1"/>
          <w:sz w:val="22"/>
          <w:szCs w:val="22"/>
        </w:rPr>
        <w:t>“ и 10 – „Стабилно финансово управление“</w:t>
      </w:r>
      <w:r w:rsidRPr="00515ABA">
        <w:rPr>
          <w:color w:val="000000" w:themeColor="text1"/>
          <w:sz w:val="22"/>
          <w:szCs w:val="22"/>
        </w:rPr>
        <w:t xml:space="preserve">. Препоръките в тази насока са предложени </w:t>
      </w:r>
      <w:r w:rsidR="00D81379" w:rsidRPr="00515ABA">
        <w:rPr>
          <w:color w:val="000000" w:themeColor="text1"/>
          <w:sz w:val="22"/>
          <w:szCs w:val="22"/>
        </w:rPr>
        <w:t>по-долу</w:t>
      </w:r>
      <w:r w:rsidRPr="00515ABA">
        <w:rPr>
          <w:color w:val="000000" w:themeColor="text1"/>
          <w:sz w:val="22"/>
          <w:szCs w:val="22"/>
        </w:rPr>
        <w:t>.</w:t>
      </w:r>
    </w:p>
    <w:p w:rsidR="00230B29" w:rsidRPr="00515ABA" w:rsidRDefault="00230B29" w:rsidP="001C6DE3">
      <w:pPr>
        <w:spacing w:after="60"/>
        <w:ind w:right="-567"/>
        <w:jc w:val="both"/>
        <w:rPr>
          <w:b/>
          <w:i/>
          <w:sz w:val="22"/>
          <w:szCs w:val="22"/>
        </w:rPr>
      </w:pPr>
    </w:p>
    <w:p w:rsidR="00955046" w:rsidRPr="00515ABA" w:rsidRDefault="00955046" w:rsidP="001C6DE3">
      <w:pPr>
        <w:spacing w:after="60"/>
        <w:ind w:right="-567"/>
        <w:jc w:val="both"/>
        <w:rPr>
          <w:b/>
          <w:sz w:val="22"/>
          <w:szCs w:val="22"/>
        </w:rPr>
      </w:pPr>
      <w:r w:rsidRPr="00515ABA">
        <w:rPr>
          <w:b/>
          <w:sz w:val="22"/>
          <w:szCs w:val="22"/>
        </w:rPr>
        <w:t>ПРЕПОРЪКИ</w:t>
      </w:r>
    </w:p>
    <w:p w:rsidR="004C104B" w:rsidRPr="00515ABA" w:rsidRDefault="004C104B" w:rsidP="001C6DE3">
      <w:pPr>
        <w:spacing w:after="60"/>
        <w:ind w:right="-567"/>
        <w:jc w:val="both"/>
        <w:rPr>
          <w:sz w:val="22"/>
          <w:szCs w:val="22"/>
        </w:rPr>
      </w:pPr>
      <w:r w:rsidRPr="00515ABA">
        <w:rPr>
          <w:sz w:val="22"/>
          <w:szCs w:val="22"/>
        </w:rPr>
        <w:t xml:space="preserve">Препоръките на независимия експерт имат за цел да се помогне на общината да оцени своите силни и слаби страни, както и възможностите и предизвикателствата за управлението в съответствие с принципите за добро демократично управление. </w:t>
      </w:r>
      <w:r w:rsidR="007250D3" w:rsidRPr="00515ABA">
        <w:rPr>
          <w:sz w:val="22"/>
          <w:szCs w:val="22"/>
        </w:rPr>
        <w:t>Участието на общината в процедурата за присъждане на Етикета е динамичен процес з</w:t>
      </w:r>
      <w:r w:rsidRPr="00515ABA">
        <w:rPr>
          <w:sz w:val="22"/>
          <w:szCs w:val="22"/>
        </w:rPr>
        <w:t>а "подобрение"</w:t>
      </w:r>
      <w:r w:rsidR="00E64161" w:rsidRPr="00515ABA">
        <w:rPr>
          <w:sz w:val="22"/>
          <w:szCs w:val="22"/>
        </w:rPr>
        <w:t xml:space="preserve"> и постигане на </w:t>
      </w:r>
      <w:r w:rsidR="007250D3" w:rsidRPr="00515ABA">
        <w:rPr>
          <w:sz w:val="22"/>
          <w:szCs w:val="22"/>
        </w:rPr>
        <w:t xml:space="preserve">европейския </w:t>
      </w:r>
      <w:r w:rsidR="00E64161" w:rsidRPr="00515ABA">
        <w:rPr>
          <w:sz w:val="22"/>
          <w:szCs w:val="22"/>
        </w:rPr>
        <w:t>стандарт за качество на управлението</w:t>
      </w:r>
      <w:r w:rsidRPr="00515ABA">
        <w:rPr>
          <w:sz w:val="22"/>
          <w:szCs w:val="22"/>
        </w:rPr>
        <w:t>. Препоръките могат да бъдат насочени към</w:t>
      </w:r>
      <w:r w:rsidR="00552F7A" w:rsidRPr="00515ABA">
        <w:rPr>
          <w:sz w:val="22"/>
          <w:szCs w:val="22"/>
        </w:rPr>
        <w:t xml:space="preserve"> предприемане на действия (разработване на план за последващи действия) за преодоляване на </w:t>
      </w:r>
      <w:r w:rsidRPr="00515ABA">
        <w:rPr>
          <w:sz w:val="22"/>
          <w:szCs w:val="22"/>
        </w:rPr>
        <w:t>слабите места и</w:t>
      </w:r>
      <w:r w:rsidR="00552F7A" w:rsidRPr="00515ABA">
        <w:rPr>
          <w:sz w:val="22"/>
          <w:szCs w:val="22"/>
        </w:rPr>
        <w:t xml:space="preserve"> постигане на по-добри резултати при прилагане на определени принципи, както и използване на иновативни подходи и практики</w:t>
      </w:r>
      <w:r w:rsidRPr="00515ABA">
        <w:rPr>
          <w:sz w:val="22"/>
          <w:szCs w:val="22"/>
        </w:rPr>
        <w:t xml:space="preserve"> </w:t>
      </w:r>
      <w:r w:rsidR="00552F7A" w:rsidRPr="00515ABA">
        <w:rPr>
          <w:sz w:val="22"/>
          <w:szCs w:val="22"/>
        </w:rPr>
        <w:t xml:space="preserve">за усъвършенстване на управлението на общината и развитие на местната демокрация в контекста на Стратегията за иновации и добро управление на местно ниво на Съвета на Европа. </w:t>
      </w:r>
    </w:p>
    <w:p w:rsidR="00A166ED" w:rsidRPr="00515ABA" w:rsidRDefault="00A166ED" w:rsidP="001C6DE3">
      <w:pPr>
        <w:spacing w:after="60"/>
        <w:ind w:right="-567"/>
        <w:rPr>
          <w:b/>
          <w:i/>
          <w:sz w:val="22"/>
          <w:szCs w:val="22"/>
        </w:rPr>
      </w:pPr>
      <w:r w:rsidRPr="00515ABA">
        <w:rPr>
          <w:b/>
          <w:i/>
          <w:sz w:val="22"/>
          <w:szCs w:val="22"/>
        </w:rPr>
        <w:t>Препоръки към общината:</w:t>
      </w:r>
    </w:p>
    <w:p w:rsidR="00A166ED" w:rsidRPr="00515ABA" w:rsidRDefault="00684AD1" w:rsidP="006B6B90">
      <w:pPr>
        <w:pStyle w:val="ListParagraph"/>
        <w:numPr>
          <w:ilvl w:val="0"/>
          <w:numId w:val="6"/>
        </w:numPr>
        <w:spacing w:after="60"/>
        <w:ind w:right="-567"/>
        <w:jc w:val="both"/>
        <w:rPr>
          <w:bCs/>
          <w:color w:val="000000" w:themeColor="text1"/>
          <w:sz w:val="22"/>
          <w:szCs w:val="22"/>
        </w:rPr>
      </w:pPr>
      <w:r w:rsidRPr="00515ABA">
        <w:rPr>
          <w:color w:val="000000" w:themeColor="text1"/>
          <w:sz w:val="22"/>
          <w:szCs w:val="22"/>
        </w:rPr>
        <w:t>Общината е необходимо да засили споделянето и прилагането на добри практики в други общини – например: е</w:t>
      </w:r>
      <w:r w:rsidR="00C833ED" w:rsidRPr="00515ABA">
        <w:rPr>
          <w:color w:val="000000" w:themeColor="text1"/>
          <w:sz w:val="22"/>
          <w:szCs w:val="22"/>
        </w:rPr>
        <w:t xml:space="preserve">дна добра практика, която се прилага в Областна администрация - Враца и може да се приложи и в община Мездра е провеждането на антикорупционна информационна кампания „За гражданска активност и нулева толерантност към корупционни практики”. Чрез провеждане на обществена дискусия на тема: „Чрез граждански контрол за по-прозрачна администрация” община Мездра може да се инициира приемането на препоръки към местната власт за премахването на корупционните практики и </w:t>
      </w:r>
      <w:r w:rsidR="00E67481" w:rsidRPr="00515ABA">
        <w:rPr>
          <w:color w:val="000000" w:themeColor="text1"/>
          <w:sz w:val="22"/>
          <w:szCs w:val="22"/>
        </w:rPr>
        <w:t xml:space="preserve">да </w:t>
      </w:r>
      <w:r w:rsidR="00E67481" w:rsidRPr="00515ABA">
        <w:rPr>
          <w:rFonts w:eastAsia="Calibri"/>
          <w:bCs/>
          <w:color w:val="000000" w:themeColor="text1"/>
          <w:sz w:val="22"/>
          <w:szCs w:val="22"/>
        </w:rPr>
        <w:t>се адаптира към нуждите и законно обоснованите очаквания на гражданите</w:t>
      </w:r>
      <w:r w:rsidRPr="00515ABA">
        <w:rPr>
          <w:bCs/>
          <w:color w:val="000000" w:themeColor="text1"/>
          <w:sz w:val="22"/>
          <w:szCs w:val="22"/>
        </w:rPr>
        <w:t xml:space="preserve">. Друга съществуваща практика в региона - </w:t>
      </w:r>
      <w:r w:rsidRPr="00515ABA">
        <w:rPr>
          <w:color w:val="000000" w:themeColor="text1"/>
          <w:sz w:val="22"/>
          <w:szCs w:val="22"/>
        </w:rPr>
        <w:t>ГКПП – Оряхово</w:t>
      </w:r>
      <w:r w:rsidRPr="00515ABA">
        <w:rPr>
          <w:bCs/>
          <w:color w:val="000000" w:themeColor="text1"/>
          <w:sz w:val="22"/>
          <w:szCs w:val="22"/>
        </w:rPr>
        <w:t xml:space="preserve"> е осигуряването на </w:t>
      </w:r>
      <w:r w:rsidR="00C833ED" w:rsidRPr="00515ABA">
        <w:rPr>
          <w:color w:val="000000" w:themeColor="text1"/>
          <w:sz w:val="22"/>
          <w:szCs w:val="22"/>
        </w:rPr>
        <w:t xml:space="preserve">граждански наблюдател </w:t>
      </w:r>
      <w:r w:rsidRPr="00515ABA">
        <w:rPr>
          <w:color w:val="000000" w:themeColor="text1"/>
          <w:sz w:val="22"/>
          <w:szCs w:val="22"/>
        </w:rPr>
        <w:t>при провеждане на избори</w:t>
      </w:r>
      <w:r w:rsidR="002506DF" w:rsidRPr="00515ABA">
        <w:rPr>
          <w:color w:val="000000" w:themeColor="text1"/>
          <w:sz w:val="22"/>
          <w:szCs w:val="22"/>
        </w:rPr>
        <w:t>;</w:t>
      </w:r>
    </w:p>
    <w:p w:rsidR="00006215" w:rsidRPr="00515ABA" w:rsidRDefault="00006215" w:rsidP="00006215">
      <w:pPr>
        <w:pStyle w:val="ListParagraph"/>
        <w:numPr>
          <w:ilvl w:val="0"/>
          <w:numId w:val="6"/>
        </w:numPr>
        <w:spacing w:after="60"/>
        <w:ind w:right="-567"/>
        <w:jc w:val="both"/>
        <w:rPr>
          <w:bCs/>
          <w:color w:val="000000" w:themeColor="text1"/>
          <w:sz w:val="22"/>
          <w:szCs w:val="22"/>
        </w:rPr>
      </w:pPr>
      <w:r w:rsidRPr="00515ABA">
        <w:rPr>
          <w:color w:val="000000" w:themeColor="text1"/>
          <w:sz w:val="22"/>
          <w:szCs w:val="22"/>
        </w:rPr>
        <w:t>Препоръчително е на уеб страницата на Община Мездра да се публикуват уведомления за откриване на производство по издаване на общи административни актове</w:t>
      </w:r>
      <w:r w:rsidR="00B3683E" w:rsidRPr="00515ABA">
        <w:rPr>
          <w:color w:val="000000" w:themeColor="text1"/>
          <w:sz w:val="22"/>
          <w:szCs w:val="22"/>
        </w:rPr>
        <w:t>;</w:t>
      </w:r>
    </w:p>
    <w:p w:rsidR="00006215" w:rsidRPr="00515ABA" w:rsidRDefault="00B3683E" w:rsidP="00B3683E">
      <w:pPr>
        <w:pStyle w:val="ListParagraph"/>
        <w:numPr>
          <w:ilvl w:val="0"/>
          <w:numId w:val="6"/>
        </w:numPr>
        <w:spacing w:after="60"/>
        <w:ind w:right="-567"/>
        <w:jc w:val="both"/>
        <w:rPr>
          <w:bCs/>
          <w:color w:val="000000" w:themeColor="text1"/>
          <w:sz w:val="22"/>
          <w:szCs w:val="22"/>
        </w:rPr>
      </w:pPr>
      <w:r w:rsidRPr="00515ABA">
        <w:rPr>
          <w:color w:val="000000" w:themeColor="text1"/>
          <w:sz w:val="22"/>
          <w:szCs w:val="22"/>
        </w:rPr>
        <w:t>Допълнително обучение на служителите, отговорни за обявяване и провеждане на обществени поръчки и засилен контрол върху изпълнението им;</w:t>
      </w:r>
    </w:p>
    <w:p w:rsidR="00B3683E" w:rsidRPr="00515ABA" w:rsidRDefault="002F42B6" w:rsidP="00B3683E">
      <w:pPr>
        <w:pStyle w:val="ListParagraph"/>
        <w:numPr>
          <w:ilvl w:val="0"/>
          <w:numId w:val="6"/>
        </w:numPr>
        <w:spacing w:after="60"/>
        <w:ind w:right="-567"/>
        <w:jc w:val="both"/>
        <w:rPr>
          <w:bCs/>
          <w:color w:val="000000" w:themeColor="text1"/>
          <w:sz w:val="22"/>
          <w:szCs w:val="22"/>
        </w:rPr>
      </w:pPr>
      <w:r w:rsidRPr="00515ABA">
        <w:rPr>
          <w:color w:val="000000" w:themeColor="text1"/>
          <w:sz w:val="22"/>
          <w:szCs w:val="22"/>
          <w:shd w:val="clear" w:color="auto" w:fill="FFFFFF"/>
        </w:rPr>
        <w:t>Препоръчително е вътрешните документи на община Мездра да се прегледат за актуалност по време на вътрешен одит и да се отрази в Годишния план за работа на звено ВО;</w:t>
      </w:r>
    </w:p>
    <w:p w:rsidR="00393F9E" w:rsidRPr="00515ABA" w:rsidRDefault="00601C5B" w:rsidP="009257E7">
      <w:pPr>
        <w:pStyle w:val="ListParagraph"/>
        <w:numPr>
          <w:ilvl w:val="0"/>
          <w:numId w:val="6"/>
        </w:numPr>
        <w:tabs>
          <w:tab w:val="left" w:pos="7938"/>
        </w:tabs>
        <w:suppressAutoHyphens/>
        <w:spacing w:after="60"/>
        <w:ind w:right="-567"/>
        <w:jc w:val="both"/>
        <w:rPr>
          <w:color w:val="000000" w:themeColor="text1"/>
          <w:sz w:val="22"/>
          <w:szCs w:val="22"/>
        </w:rPr>
      </w:pPr>
      <w:r w:rsidRPr="00515ABA">
        <w:rPr>
          <w:color w:val="000000" w:themeColor="text1"/>
          <w:sz w:val="22"/>
          <w:szCs w:val="22"/>
        </w:rPr>
        <w:t>В Плана за обучения да са посочват финансовите ресурси и източника за финансиране с цел проследимост и съответствие между план и бюджет и бъдеща оценка за ефективност и ефикасност на планирането;</w:t>
      </w:r>
    </w:p>
    <w:p w:rsidR="001B37B9" w:rsidRPr="00515ABA" w:rsidRDefault="001B37B9" w:rsidP="001B37B9">
      <w:pPr>
        <w:pStyle w:val="ListParagraph"/>
        <w:numPr>
          <w:ilvl w:val="0"/>
          <w:numId w:val="6"/>
        </w:numPr>
        <w:ind w:right="-567"/>
        <w:jc w:val="both"/>
        <w:rPr>
          <w:color w:val="000000" w:themeColor="text1"/>
          <w:sz w:val="22"/>
          <w:szCs w:val="22"/>
        </w:rPr>
      </w:pPr>
      <w:r w:rsidRPr="00515ABA">
        <w:rPr>
          <w:color w:val="000000" w:themeColor="text1"/>
          <w:sz w:val="22"/>
          <w:szCs w:val="22"/>
        </w:rPr>
        <w:t xml:space="preserve">Методиката за определяне на месните такси за отпадъци да се съобрази с принципите: </w:t>
      </w:r>
    </w:p>
    <w:p w:rsidR="001B37B9" w:rsidRPr="00515ABA" w:rsidRDefault="001B37B9" w:rsidP="00240C9F">
      <w:pPr>
        <w:pStyle w:val="ListParagraph"/>
        <w:numPr>
          <w:ilvl w:val="2"/>
          <w:numId w:val="32"/>
        </w:numPr>
        <w:ind w:left="993" w:right="-567" w:hanging="284"/>
        <w:jc w:val="both"/>
        <w:rPr>
          <w:color w:val="000000" w:themeColor="text1"/>
          <w:sz w:val="22"/>
          <w:szCs w:val="22"/>
        </w:rPr>
      </w:pPr>
      <w:r w:rsidRPr="00515ABA">
        <w:rPr>
          <w:color w:val="000000" w:themeColor="text1"/>
          <w:sz w:val="22"/>
          <w:szCs w:val="22"/>
        </w:rPr>
        <w:t xml:space="preserve">лицата да заплащат за услугите по събиране и третиране на отпадъците въз основа на количеството отпадък, което те генериратна принципа „замърсителят плаща“; </w:t>
      </w:r>
    </w:p>
    <w:p w:rsidR="001B37B9" w:rsidRPr="00515ABA" w:rsidRDefault="001B37B9" w:rsidP="00240C9F">
      <w:pPr>
        <w:pStyle w:val="ListParagraph"/>
        <w:numPr>
          <w:ilvl w:val="2"/>
          <w:numId w:val="32"/>
        </w:numPr>
        <w:ind w:left="993" w:right="-567" w:hanging="284"/>
        <w:jc w:val="both"/>
        <w:rPr>
          <w:color w:val="000000" w:themeColor="text1"/>
          <w:sz w:val="22"/>
          <w:szCs w:val="22"/>
        </w:rPr>
      </w:pPr>
      <w:r w:rsidRPr="00515ABA">
        <w:rPr>
          <w:color w:val="000000" w:themeColor="text1"/>
          <w:sz w:val="22"/>
          <w:szCs w:val="22"/>
        </w:rPr>
        <w:t>всеобхватност, отчетност и отговорност, адекватност, ефикасност, ефективност, прозрачност,</w:t>
      </w:r>
      <w:r w:rsidR="009257E7" w:rsidRPr="00515ABA">
        <w:rPr>
          <w:color w:val="000000" w:themeColor="text1"/>
          <w:sz w:val="22"/>
          <w:szCs w:val="22"/>
        </w:rPr>
        <w:t xml:space="preserve"> </w:t>
      </w:r>
      <w:r w:rsidRPr="00515ABA">
        <w:rPr>
          <w:color w:val="000000" w:themeColor="text1"/>
          <w:sz w:val="22"/>
          <w:szCs w:val="22"/>
        </w:rPr>
        <w:t>устойчивост</w:t>
      </w:r>
      <w:r w:rsidR="009257E7" w:rsidRPr="00515ABA">
        <w:rPr>
          <w:color w:val="000000" w:themeColor="text1"/>
          <w:sz w:val="22"/>
          <w:szCs w:val="22"/>
        </w:rPr>
        <w:t xml:space="preserve"> </w:t>
      </w:r>
      <w:r w:rsidRPr="00515ABA">
        <w:rPr>
          <w:color w:val="000000" w:themeColor="text1"/>
          <w:sz w:val="22"/>
          <w:szCs w:val="22"/>
        </w:rPr>
        <w:t>и законосъобразност.</w:t>
      </w:r>
    </w:p>
    <w:p w:rsidR="00BB0901" w:rsidRPr="00515ABA" w:rsidRDefault="00BB0901" w:rsidP="00550F44">
      <w:pPr>
        <w:pStyle w:val="ListParagraph"/>
        <w:numPr>
          <w:ilvl w:val="0"/>
          <w:numId w:val="6"/>
        </w:numPr>
        <w:tabs>
          <w:tab w:val="left" w:pos="7938"/>
        </w:tabs>
        <w:suppressAutoHyphens/>
        <w:spacing w:after="60"/>
        <w:ind w:right="-567"/>
        <w:jc w:val="both"/>
        <w:rPr>
          <w:color w:val="000000" w:themeColor="text1"/>
          <w:sz w:val="22"/>
          <w:szCs w:val="22"/>
        </w:rPr>
      </w:pPr>
      <w:r w:rsidRPr="00515ABA">
        <w:rPr>
          <w:color w:val="000000" w:themeColor="text1"/>
          <w:sz w:val="22"/>
          <w:szCs w:val="22"/>
        </w:rPr>
        <w:t>Необходима е актуализ</w:t>
      </w:r>
      <w:r w:rsidR="00451CF8" w:rsidRPr="00515ABA">
        <w:rPr>
          <w:color w:val="000000" w:themeColor="text1"/>
          <w:sz w:val="22"/>
          <w:szCs w:val="22"/>
        </w:rPr>
        <w:t>ират много стратегически документи предвид новите планове за развитие, но има някои които са много стари, като: „Стратегия за управление на риска“</w:t>
      </w:r>
      <w:r w:rsidR="00AA698A" w:rsidRPr="00515ABA">
        <w:rPr>
          <w:color w:val="000000" w:themeColor="text1"/>
          <w:sz w:val="22"/>
          <w:szCs w:val="22"/>
        </w:rPr>
        <w:t>,</w:t>
      </w:r>
      <w:r w:rsidR="00451CF8" w:rsidRPr="00515ABA">
        <w:rPr>
          <w:color w:val="000000" w:themeColor="text1"/>
          <w:sz w:val="22"/>
          <w:szCs w:val="22"/>
        </w:rPr>
        <w:t xml:space="preserve"> </w:t>
      </w:r>
      <w:r w:rsidR="00451CF8" w:rsidRPr="00515ABA">
        <w:rPr>
          <w:rFonts w:eastAsia="Calibri"/>
          <w:bCs/>
          <w:color w:val="000000" w:themeColor="text1"/>
          <w:sz w:val="22"/>
          <w:szCs w:val="22"/>
        </w:rPr>
        <w:t>„Стратегия за равнопоставеност и равни шансове на хората с увреждания“;</w:t>
      </w:r>
      <w:r w:rsidR="00AA698A" w:rsidRPr="00515ABA">
        <w:rPr>
          <w:rFonts w:eastAsia="Calibri"/>
          <w:bCs/>
          <w:color w:val="000000" w:themeColor="text1"/>
          <w:sz w:val="22"/>
          <w:szCs w:val="22"/>
        </w:rPr>
        <w:t xml:space="preserve"> Статут на звеното за вътрешен одит;</w:t>
      </w:r>
    </w:p>
    <w:p w:rsidR="00F93DB5" w:rsidRPr="00515ABA" w:rsidRDefault="00557F61" w:rsidP="00F93DB5">
      <w:pPr>
        <w:pStyle w:val="ListParagraph"/>
        <w:numPr>
          <w:ilvl w:val="0"/>
          <w:numId w:val="6"/>
        </w:numPr>
        <w:ind w:right="-567"/>
        <w:jc w:val="both"/>
        <w:rPr>
          <w:color w:val="000000" w:themeColor="text1"/>
          <w:sz w:val="22"/>
          <w:szCs w:val="22"/>
        </w:rPr>
      </w:pPr>
      <w:r w:rsidRPr="00515ABA">
        <w:rPr>
          <w:color w:val="000000" w:themeColor="text1"/>
          <w:sz w:val="22"/>
          <w:szCs w:val="22"/>
        </w:rPr>
        <w:t>Прилагане на „</w:t>
      </w:r>
      <w:r w:rsidR="00F93DB5" w:rsidRPr="00515ABA">
        <w:rPr>
          <w:color w:val="000000" w:themeColor="text1"/>
          <w:sz w:val="22"/>
          <w:szCs w:val="22"/>
        </w:rPr>
        <w:t>Мислене извън законодателната рамка</w:t>
      </w:r>
      <w:r w:rsidRPr="00515ABA">
        <w:rPr>
          <w:color w:val="000000" w:themeColor="text1"/>
          <w:sz w:val="22"/>
          <w:szCs w:val="22"/>
        </w:rPr>
        <w:t>“</w:t>
      </w:r>
      <w:r w:rsidR="00F93DB5" w:rsidRPr="00515ABA">
        <w:rPr>
          <w:color w:val="000000" w:themeColor="text1"/>
          <w:sz w:val="22"/>
          <w:szCs w:val="22"/>
        </w:rPr>
        <w:t>.</w:t>
      </w:r>
      <w:r w:rsidRPr="00515ABA">
        <w:rPr>
          <w:color w:val="000000" w:themeColor="text1"/>
          <w:sz w:val="22"/>
          <w:szCs w:val="22"/>
        </w:rPr>
        <w:t xml:space="preserve"> </w:t>
      </w:r>
      <w:r w:rsidR="00F93DB5" w:rsidRPr="00515ABA">
        <w:rPr>
          <w:color w:val="000000" w:themeColor="text1"/>
          <w:sz w:val="22"/>
          <w:szCs w:val="22"/>
        </w:rPr>
        <w:t>Въпреки че законодателството продължава да бъде преобладаващ инструмент на политиката, някои държави вече експериментират с аналитична информация за поведението, за да постигнат желаните политически резултати</w:t>
      </w:r>
      <w:r w:rsidR="00D81379" w:rsidRPr="00515ABA">
        <w:rPr>
          <w:rStyle w:val="FootnoteReference"/>
          <w:color w:val="000000" w:themeColor="text1"/>
          <w:sz w:val="22"/>
          <w:szCs w:val="22"/>
        </w:rPr>
        <w:footnoteReference w:id="2"/>
      </w:r>
      <w:r w:rsidR="00F93DB5" w:rsidRPr="00515ABA">
        <w:rPr>
          <w:color w:val="000000" w:themeColor="text1"/>
          <w:sz w:val="22"/>
          <w:szCs w:val="22"/>
        </w:rPr>
        <w:t>.</w:t>
      </w:r>
    </w:p>
    <w:p w:rsidR="00601C5B" w:rsidRPr="00515ABA" w:rsidRDefault="007F59E3" w:rsidP="00550F44">
      <w:pPr>
        <w:pStyle w:val="ListParagraph"/>
        <w:numPr>
          <w:ilvl w:val="0"/>
          <w:numId w:val="6"/>
        </w:numPr>
        <w:ind w:right="-567"/>
        <w:jc w:val="both"/>
        <w:rPr>
          <w:color w:val="000000" w:themeColor="text1"/>
        </w:rPr>
      </w:pPr>
      <w:r w:rsidRPr="00515ABA">
        <w:rPr>
          <w:color w:val="000000" w:themeColor="text1"/>
          <w:sz w:val="22"/>
          <w:szCs w:val="22"/>
        </w:rPr>
        <w:t xml:space="preserve">Препоръчително е да се използва </w:t>
      </w:r>
      <w:r w:rsidR="005A2C13" w:rsidRPr="00515ABA">
        <w:rPr>
          <w:color w:val="000000" w:themeColor="text1"/>
          <w:sz w:val="22"/>
          <w:szCs w:val="22"/>
        </w:rPr>
        <w:t xml:space="preserve">Системата </w:t>
      </w:r>
      <w:hyperlink r:id="rId138" w:history="1">
        <w:r w:rsidR="005A2C13" w:rsidRPr="00515ABA">
          <w:rPr>
            <w:rStyle w:val="Hyperlink"/>
            <w:color w:val="000000" w:themeColor="text1"/>
            <w:sz w:val="22"/>
            <w:szCs w:val="22"/>
          </w:rPr>
          <w:t>taiex-regio-peer-2-peer</w:t>
        </w:r>
      </w:hyperlink>
      <w:r w:rsidR="005A2C13" w:rsidRPr="00515ABA">
        <w:rPr>
          <w:color w:val="000000" w:themeColor="text1"/>
          <w:sz w:val="22"/>
          <w:szCs w:val="22"/>
        </w:rPr>
        <w:t xml:space="preserve"> </w:t>
      </w:r>
      <w:r w:rsidRPr="00515ABA">
        <w:rPr>
          <w:color w:val="000000" w:themeColor="text1"/>
          <w:sz w:val="22"/>
          <w:szCs w:val="22"/>
        </w:rPr>
        <w:t xml:space="preserve">(инструмент на Комисията за подпомагане на обмена на опит между националните, регионалните и местните публични органи, отговарящи за прилагането на правото и политиката на ЕС в областта на околната среда) </w:t>
      </w:r>
      <w:r w:rsidR="005A2C13" w:rsidRPr="00515ABA">
        <w:rPr>
          <w:color w:val="000000" w:themeColor="text1"/>
          <w:sz w:val="22"/>
          <w:szCs w:val="22"/>
        </w:rPr>
        <w:t xml:space="preserve">за обмен на експерти </w:t>
      </w:r>
      <w:r w:rsidR="002451C3" w:rsidRPr="00515ABA">
        <w:rPr>
          <w:color w:val="000000" w:themeColor="text1"/>
          <w:sz w:val="22"/>
          <w:szCs w:val="22"/>
        </w:rPr>
        <w:t>като</w:t>
      </w:r>
      <w:r w:rsidR="005A2C13" w:rsidRPr="00515ABA">
        <w:rPr>
          <w:color w:val="000000" w:themeColor="text1"/>
          <w:sz w:val="22"/>
          <w:szCs w:val="22"/>
        </w:rPr>
        <w:t xml:space="preserve"> инструмент за партньорско сътрудничество, който осигурява нужния експертен опит в различните държави. </w:t>
      </w:r>
      <w:r w:rsidR="00604C51" w:rsidRPr="00515ABA">
        <w:rPr>
          <w:color w:val="000000" w:themeColor="text1"/>
          <w:sz w:val="22"/>
          <w:szCs w:val="22"/>
        </w:rPr>
        <w:t xml:space="preserve">Това ще предостави допълнителен капацитет за осигуряване на политики </w:t>
      </w:r>
      <w:r w:rsidR="002451C3" w:rsidRPr="00515ABA">
        <w:rPr>
          <w:color w:val="000000" w:themeColor="text1"/>
          <w:sz w:val="22"/>
          <w:szCs w:val="22"/>
        </w:rPr>
        <w:t>(</w:t>
      </w:r>
      <w:r w:rsidR="005A2C13" w:rsidRPr="00515ABA">
        <w:rPr>
          <w:color w:val="000000" w:themeColor="text1"/>
          <w:sz w:val="22"/>
          <w:szCs w:val="22"/>
        </w:rPr>
        <w:t>Инструментът, ориентиран към търсенето, осигурява пряк отговор на конкретни искания от националните или регионалните органи, управляващи европейските структурни и инвестиционни фондове, чрез мисии на експерти, посещения с учебна цел и специализирани семинари</w:t>
      </w:r>
      <w:r w:rsidR="002451C3" w:rsidRPr="00515ABA">
        <w:rPr>
          <w:color w:val="000000" w:themeColor="text1"/>
          <w:sz w:val="22"/>
          <w:szCs w:val="22"/>
        </w:rPr>
        <w:t>)</w:t>
      </w:r>
    </w:p>
    <w:p w:rsidR="00A166ED" w:rsidRPr="00515ABA" w:rsidRDefault="00A166ED" w:rsidP="006B6B90">
      <w:pPr>
        <w:numPr>
          <w:ilvl w:val="0"/>
          <w:numId w:val="6"/>
        </w:numPr>
        <w:spacing w:after="60"/>
        <w:ind w:right="-567"/>
        <w:contextualSpacing/>
        <w:jc w:val="both"/>
        <w:rPr>
          <w:color w:val="000000" w:themeColor="text1"/>
          <w:sz w:val="22"/>
          <w:szCs w:val="22"/>
        </w:rPr>
      </w:pPr>
      <w:r w:rsidRPr="00515ABA">
        <w:rPr>
          <w:color w:val="000000" w:themeColor="text1"/>
          <w:sz w:val="22"/>
          <w:szCs w:val="22"/>
        </w:rPr>
        <w:t>По-</w:t>
      </w:r>
      <w:r w:rsidR="00995782" w:rsidRPr="00515ABA">
        <w:rPr>
          <w:color w:val="000000" w:themeColor="text1"/>
          <w:sz w:val="22"/>
          <w:szCs w:val="22"/>
        </w:rPr>
        <w:t>разширено сът</w:t>
      </w:r>
      <w:r w:rsidRPr="00515ABA">
        <w:rPr>
          <w:color w:val="000000" w:themeColor="text1"/>
          <w:sz w:val="22"/>
          <w:szCs w:val="22"/>
        </w:rPr>
        <w:t>рудничество с НПО-сектора;</w:t>
      </w:r>
    </w:p>
    <w:p w:rsidR="00A166ED" w:rsidRPr="00515ABA" w:rsidRDefault="00A166ED" w:rsidP="006B6B90">
      <w:pPr>
        <w:numPr>
          <w:ilvl w:val="0"/>
          <w:numId w:val="6"/>
        </w:numPr>
        <w:spacing w:after="60"/>
        <w:ind w:right="-567"/>
        <w:contextualSpacing/>
        <w:jc w:val="both"/>
        <w:rPr>
          <w:color w:val="000000" w:themeColor="text1"/>
          <w:sz w:val="22"/>
          <w:szCs w:val="22"/>
        </w:rPr>
      </w:pPr>
      <w:r w:rsidRPr="00515ABA">
        <w:rPr>
          <w:color w:val="000000" w:themeColor="text1"/>
          <w:sz w:val="22"/>
          <w:szCs w:val="22"/>
        </w:rPr>
        <w:t>Може да се прилага и добрата практика на заседания на ОбС да се канят управителите на дружества с общинско участие и да се насърчава даването на повече предложения от бизнеса, които да се разглеждат на ОбС;</w:t>
      </w:r>
    </w:p>
    <w:p w:rsidR="00A166ED" w:rsidRPr="00515ABA" w:rsidRDefault="00A166ED" w:rsidP="006B6B90">
      <w:pPr>
        <w:numPr>
          <w:ilvl w:val="0"/>
          <w:numId w:val="6"/>
        </w:numPr>
        <w:spacing w:after="60"/>
        <w:ind w:right="-567"/>
        <w:contextualSpacing/>
        <w:jc w:val="both"/>
        <w:rPr>
          <w:color w:val="000000" w:themeColor="text1"/>
          <w:sz w:val="22"/>
          <w:szCs w:val="22"/>
        </w:rPr>
      </w:pPr>
      <w:r w:rsidRPr="00515ABA">
        <w:rPr>
          <w:color w:val="000000" w:themeColor="text1"/>
          <w:sz w:val="22"/>
          <w:szCs w:val="22"/>
        </w:rPr>
        <w:t>При провеждането на обществени поръчки, било то значими или не може да се канят независими оценители (от списък на утвърдените експерти в регистъра на Агенцията за обществени поръчки), както и да присъстват представители на медиите – това е широко разпространена и утвърдена практика при международни обществени поръчки - това би увеличило доверието на обществеността към дейностите на общините;</w:t>
      </w:r>
    </w:p>
    <w:p w:rsidR="007860FE" w:rsidRPr="00515ABA" w:rsidRDefault="00A166ED" w:rsidP="001C6DE3">
      <w:pPr>
        <w:numPr>
          <w:ilvl w:val="0"/>
          <w:numId w:val="6"/>
        </w:numPr>
        <w:spacing w:after="60"/>
        <w:ind w:right="-567"/>
        <w:contextualSpacing/>
        <w:jc w:val="both"/>
        <w:rPr>
          <w:color w:val="000000" w:themeColor="text1"/>
          <w:sz w:val="22"/>
          <w:szCs w:val="22"/>
        </w:rPr>
      </w:pPr>
      <w:r w:rsidRPr="00515ABA">
        <w:rPr>
          <w:color w:val="000000" w:themeColor="text1"/>
          <w:sz w:val="22"/>
          <w:szCs w:val="22"/>
        </w:rPr>
        <w:t>Назначаване на хора от малцинствата и хора с увреждания в общинската администрация и търговските дружества с общинско участие</w:t>
      </w:r>
      <w:r w:rsidR="00F96DF7" w:rsidRPr="00515ABA">
        <w:rPr>
          <w:color w:val="000000" w:themeColor="text1"/>
          <w:sz w:val="22"/>
          <w:szCs w:val="22"/>
        </w:rPr>
        <w:t>.</w:t>
      </w:r>
    </w:p>
    <w:p w:rsidR="007860FE" w:rsidRPr="00515ABA" w:rsidRDefault="007860FE" w:rsidP="001C6DE3">
      <w:pPr>
        <w:spacing w:after="60"/>
        <w:ind w:right="-567"/>
        <w:jc w:val="both"/>
        <w:rPr>
          <w:b/>
          <w:sz w:val="22"/>
          <w:szCs w:val="22"/>
        </w:rPr>
      </w:pPr>
    </w:p>
    <w:p w:rsidR="00946DF7" w:rsidRPr="00515ABA" w:rsidRDefault="00946DF7" w:rsidP="001C6DE3">
      <w:pPr>
        <w:spacing w:after="60"/>
        <w:ind w:right="-567"/>
        <w:jc w:val="both"/>
        <w:rPr>
          <w:b/>
          <w:sz w:val="22"/>
          <w:szCs w:val="22"/>
        </w:rPr>
      </w:pPr>
    </w:p>
    <w:p w:rsidR="00885AF9" w:rsidRPr="00515ABA" w:rsidRDefault="00885AF9" w:rsidP="001C6DE3">
      <w:pPr>
        <w:spacing w:after="60"/>
        <w:ind w:right="-567"/>
        <w:jc w:val="both"/>
        <w:rPr>
          <w:b/>
          <w:sz w:val="22"/>
          <w:szCs w:val="22"/>
        </w:rPr>
      </w:pPr>
      <w:r w:rsidRPr="00515ABA">
        <w:rPr>
          <w:b/>
          <w:sz w:val="22"/>
          <w:szCs w:val="22"/>
        </w:rPr>
        <w:t>ПРИЛОЖЕНИЕ</w:t>
      </w:r>
    </w:p>
    <w:p w:rsidR="00502FA2" w:rsidRPr="00515ABA" w:rsidRDefault="00885AF9" w:rsidP="001C6DE3">
      <w:pPr>
        <w:spacing w:after="60"/>
        <w:ind w:right="-567"/>
        <w:jc w:val="both"/>
        <w:rPr>
          <w:sz w:val="22"/>
          <w:szCs w:val="22"/>
        </w:rPr>
      </w:pPr>
      <w:r w:rsidRPr="00515ABA">
        <w:rPr>
          <w:sz w:val="22"/>
          <w:szCs w:val="22"/>
        </w:rPr>
        <w:t>Контролни листове за всеки от 12-те принципа за добро демократично управление на местно ниво, отразяващи изразеното мнение на независимия експерт за изпълнението на индикаторите, както и неговото становище</w:t>
      </w:r>
      <w:r w:rsidR="00124B9F" w:rsidRPr="00515ABA">
        <w:rPr>
          <w:sz w:val="22"/>
          <w:szCs w:val="22"/>
        </w:rPr>
        <w:t xml:space="preserve"> за верифициране прилагането</w:t>
      </w:r>
      <w:r w:rsidRPr="00515ABA">
        <w:rPr>
          <w:sz w:val="22"/>
          <w:szCs w:val="22"/>
        </w:rPr>
        <w:t xml:space="preserve"> на съответния принцип.</w:t>
      </w:r>
    </w:p>
    <w:p w:rsidR="00885AF9" w:rsidRPr="00515ABA" w:rsidRDefault="00124B9F" w:rsidP="001C6DE3">
      <w:pPr>
        <w:spacing w:after="60"/>
        <w:ind w:right="-567"/>
        <w:jc w:val="both"/>
        <w:rPr>
          <w:sz w:val="22"/>
          <w:szCs w:val="22"/>
        </w:rPr>
      </w:pPr>
      <w:r w:rsidRPr="00515ABA">
        <w:rPr>
          <w:sz w:val="22"/>
          <w:szCs w:val="22"/>
        </w:rPr>
        <w:t xml:space="preserve">Към </w:t>
      </w:r>
      <w:r w:rsidR="00885AF9" w:rsidRPr="00515ABA">
        <w:rPr>
          <w:sz w:val="22"/>
          <w:szCs w:val="22"/>
        </w:rPr>
        <w:t>част II.</w:t>
      </w:r>
      <w:r w:rsidR="00362841" w:rsidRPr="00515ABA">
        <w:rPr>
          <w:sz w:val="22"/>
          <w:szCs w:val="22"/>
        </w:rPr>
        <w:t xml:space="preserve"> н</w:t>
      </w:r>
      <w:r w:rsidR="00885AF9" w:rsidRPr="00515ABA">
        <w:rPr>
          <w:sz w:val="22"/>
          <w:szCs w:val="22"/>
        </w:rPr>
        <w:t xml:space="preserve">а настоящите методически указания </w:t>
      </w:r>
      <w:r w:rsidRPr="00515ABA">
        <w:rPr>
          <w:sz w:val="22"/>
          <w:szCs w:val="22"/>
        </w:rPr>
        <w:t>са приложени образ</w:t>
      </w:r>
      <w:r w:rsidR="00885AF9" w:rsidRPr="00515ABA">
        <w:rPr>
          <w:sz w:val="22"/>
          <w:szCs w:val="22"/>
        </w:rPr>
        <w:t>ц</w:t>
      </w:r>
      <w:r w:rsidRPr="00515ABA">
        <w:rPr>
          <w:sz w:val="22"/>
          <w:szCs w:val="22"/>
        </w:rPr>
        <w:t>и на контролни</w:t>
      </w:r>
      <w:r w:rsidR="00885AF9" w:rsidRPr="00515ABA">
        <w:rPr>
          <w:sz w:val="22"/>
          <w:szCs w:val="22"/>
        </w:rPr>
        <w:t xml:space="preserve"> лист</w:t>
      </w:r>
      <w:r w:rsidRPr="00515ABA">
        <w:rPr>
          <w:sz w:val="22"/>
          <w:szCs w:val="22"/>
        </w:rPr>
        <w:t>ове за всеки от 12-те принципа</w:t>
      </w:r>
      <w:r w:rsidR="00885AF9" w:rsidRPr="00515ABA">
        <w:rPr>
          <w:sz w:val="22"/>
          <w:szCs w:val="22"/>
        </w:rPr>
        <w:t>.</w:t>
      </w:r>
    </w:p>
    <w:p w:rsidR="007841B5" w:rsidRPr="00515ABA" w:rsidRDefault="007841B5" w:rsidP="006B6B90">
      <w:pPr>
        <w:pStyle w:val="ListParagraph"/>
        <w:numPr>
          <w:ilvl w:val="0"/>
          <w:numId w:val="7"/>
        </w:numPr>
        <w:spacing w:after="60"/>
        <w:ind w:right="-567"/>
        <w:jc w:val="both"/>
        <w:rPr>
          <w:sz w:val="22"/>
          <w:szCs w:val="22"/>
        </w:rPr>
      </w:pPr>
      <w:r w:rsidRPr="00515ABA">
        <w:rPr>
          <w:sz w:val="22"/>
          <w:szCs w:val="22"/>
        </w:rPr>
        <w:t>Контролни листа – 12 броя</w:t>
      </w:r>
    </w:p>
    <w:p w:rsidR="00BD6CD4" w:rsidRPr="00515ABA" w:rsidRDefault="00BD6CD4" w:rsidP="00BD6CD4">
      <w:pPr>
        <w:spacing w:after="60"/>
        <w:ind w:right="-567"/>
        <w:jc w:val="both"/>
        <w:rPr>
          <w:sz w:val="22"/>
          <w:szCs w:val="22"/>
        </w:rPr>
      </w:pPr>
    </w:p>
    <w:p w:rsidR="003A7EA7" w:rsidRPr="00515ABA" w:rsidRDefault="003A7EA7" w:rsidP="00BD6CD4">
      <w:pPr>
        <w:spacing w:after="60"/>
        <w:ind w:right="-567"/>
        <w:jc w:val="both"/>
        <w:rPr>
          <w:sz w:val="22"/>
          <w:szCs w:val="22"/>
        </w:rPr>
      </w:pPr>
    </w:p>
    <w:p w:rsidR="00BD6CD4" w:rsidRPr="00515ABA" w:rsidRDefault="00BD6CD4" w:rsidP="00BD6CD4">
      <w:pPr>
        <w:spacing w:after="60"/>
        <w:ind w:right="-567"/>
        <w:jc w:val="both"/>
        <w:rPr>
          <w:sz w:val="22"/>
          <w:szCs w:val="22"/>
        </w:rPr>
      </w:pPr>
    </w:p>
    <w:p w:rsidR="007841B5" w:rsidRPr="00515ABA" w:rsidRDefault="007841B5" w:rsidP="005C60A0">
      <w:pPr>
        <w:ind w:right="-567"/>
        <w:jc w:val="both"/>
        <w:rPr>
          <w:b/>
        </w:rPr>
      </w:pPr>
    </w:p>
    <w:p w:rsidR="00BD6CD4" w:rsidRPr="00515ABA" w:rsidRDefault="00BD6CD4" w:rsidP="005C60A0">
      <w:pPr>
        <w:ind w:right="-567"/>
        <w:jc w:val="both"/>
        <w:rPr>
          <w:b/>
        </w:rPr>
      </w:pPr>
      <w:r w:rsidRPr="00515ABA">
        <w:rPr>
          <w:b/>
          <w:bCs/>
        </w:rPr>
        <w:t>Независим национален консултант</w:t>
      </w:r>
      <w:r w:rsidR="00955046" w:rsidRPr="00515ABA">
        <w:rPr>
          <w:b/>
        </w:rPr>
        <w:t xml:space="preserve">: </w:t>
      </w:r>
    </w:p>
    <w:p w:rsidR="00BD6CD4" w:rsidRPr="00515ABA" w:rsidRDefault="00BD6CD4" w:rsidP="005C60A0">
      <w:pPr>
        <w:ind w:right="-567"/>
        <w:jc w:val="both"/>
        <w:rPr>
          <w:b/>
        </w:rPr>
      </w:pPr>
    </w:p>
    <w:p w:rsidR="00D46A52" w:rsidRPr="00515ABA" w:rsidRDefault="00721513" w:rsidP="00D46A52">
      <w:pPr>
        <w:ind w:left="3540" w:right="-567"/>
        <w:jc w:val="both"/>
        <w:rPr>
          <w:b/>
        </w:rPr>
      </w:pPr>
      <w:r w:rsidRPr="00515ABA">
        <w:t xml:space="preserve">       / </w:t>
      </w:r>
      <w:r w:rsidR="00A166ED" w:rsidRPr="00515ABA">
        <w:t>Емилия Палакарчева</w:t>
      </w:r>
      <w:r w:rsidRPr="00515ABA">
        <w:t xml:space="preserve"> /</w:t>
      </w:r>
    </w:p>
    <w:p w:rsidR="0088660A" w:rsidRPr="00515ABA" w:rsidRDefault="0088660A" w:rsidP="00603D3F">
      <w:pPr>
        <w:ind w:right="-567"/>
        <w:jc w:val="both"/>
      </w:pPr>
      <w:r w:rsidRPr="00515ABA">
        <w:rPr>
          <w:b/>
        </w:rPr>
        <w:t xml:space="preserve">Дата: </w:t>
      </w:r>
      <w:r w:rsidR="00A166ED" w:rsidRPr="00515ABA">
        <w:t>17.08.2020 г.</w:t>
      </w:r>
    </w:p>
    <w:p w:rsidR="00315BE3" w:rsidRPr="00515ABA" w:rsidRDefault="003A2A5D" w:rsidP="005C60A0">
      <w:pPr>
        <w:ind w:right="-567"/>
        <w:jc w:val="both"/>
        <w:rPr>
          <w:b/>
        </w:rPr>
      </w:pPr>
      <w:r w:rsidRPr="00515ABA">
        <w:t>г</w:t>
      </w:r>
      <w:r w:rsidR="00603D3F" w:rsidRPr="00515ABA">
        <w:t>р.София</w:t>
      </w:r>
    </w:p>
    <w:sectPr w:rsidR="00315BE3" w:rsidRPr="00515ABA" w:rsidSect="00FC716D">
      <w:footerReference w:type="even" r:id="rId139"/>
      <w:footerReference w:type="default" r:id="rId140"/>
      <w:pgSz w:w="11906" w:h="16838" w:code="9"/>
      <w:pgMar w:top="1411" w:right="1411" w:bottom="1224" w:left="1411" w:header="706" w:footer="706"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668" w:rsidRDefault="00302668" w:rsidP="00837BBE">
      <w:r>
        <w:separator/>
      </w:r>
    </w:p>
  </w:endnote>
  <w:endnote w:type="continuationSeparator" w:id="0">
    <w:p w:rsidR="00302668" w:rsidRDefault="00302668" w:rsidP="0083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altName w:val="Arial Unicode MS"/>
    <w:charset w:val="01"/>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Avenir Next Medium">
    <w:altName w:val="Arial"/>
    <w:charset w:val="00"/>
    <w:family w:val="swiss"/>
    <w:pitch w:val="variable"/>
    <w:sig w:usb0="00000001" w:usb1="5000204A" w:usb2="00000000" w:usb3="00000000" w:csb0="0000009B" w:csb1="00000000"/>
  </w:font>
  <w:font w:name="Droid Sans Fallback">
    <w:altName w:val="Times New Roman"/>
    <w:charset w:val="01"/>
    <w:family w:val="auto"/>
    <w:pitch w:val="variable"/>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082370732"/>
      <w:docPartObj>
        <w:docPartGallery w:val="Page Numbers (Bottom of Page)"/>
        <w:docPartUnique/>
      </w:docPartObj>
    </w:sdtPr>
    <w:sdtEndPr>
      <w:rPr>
        <w:rStyle w:val="PageNumber"/>
      </w:rPr>
    </w:sdtEndPr>
    <w:sdtContent>
      <w:p w:rsidR="00B96D41" w:rsidRDefault="00B96D41" w:rsidP="007C5E8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96D41" w:rsidRDefault="00B96D41" w:rsidP="00C73A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152822258"/>
      <w:docPartObj>
        <w:docPartGallery w:val="Page Numbers (Bottom of Page)"/>
        <w:docPartUnique/>
      </w:docPartObj>
    </w:sdtPr>
    <w:sdtEndPr>
      <w:rPr>
        <w:rStyle w:val="PageNumber"/>
        <w:sz w:val="20"/>
        <w:szCs w:val="20"/>
      </w:rPr>
    </w:sdtEndPr>
    <w:sdtContent>
      <w:p w:rsidR="00B96D41" w:rsidRPr="00C73ACA" w:rsidRDefault="00B96D41" w:rsidP="007C5E87">
        <w:pPr>
          <w:pStyle w:val="Footer"/>
          <w:framePr w:wrap="none" w:vAnchor="text" w:hAnchor="margin" w:xAlign="right" w:y="1"/>
          <w:rPr>
            <w:rStyle w:val="PageNumber"/>
            <w:sz w:val="20"/>
            <w:szCs w:val="20"/>
          </w:rPr>
        </w:pPr>
        <w:r w:rsidRPr="00C73ACA">
          <w:rPr>
            <w:rStyle w:val="PageNumber"/>
            <w:sz w:val="20"/>
            <w:szCs w:val="20"/>
          </w:rPr>
          <w:fldChar w:fldCharType="begin"/>
        </w:r>
        <w:r w:rsidRPr="00C73ACA">
          <w:rPr>
            <w:rStyle w:val="PageNumber"/>
            <w:sz w:val="20"/>
            <w:szCs w:val="20"/>
          </w:rPr>
          <w:instrText xml:space="preserve"> PAGE </w:instrText>
        </w:r>
        <w:r w:rsidRPr="00C73ACA">
          <w:rPr>
            <w:rStyle w:val="PageNumber"/>
            <w:sz w:val="20"/>
            <w:szCs w:val="20"/>
          </w:rPr>
          <w:fldChar w:fldCharType="separate"/>
        </w:r>
        <w:r w:rsidR="004E5F0E">
          <w:rPr>
            <w:rStyle w:val="PageNumber"/>
            <w:noProof/>
            <w:sz w:val="20"/>
            <w:szCs w:val="20"/>
          </w:rPr>
          <w:t>10</w:t>
        </w:r>
        <w:r w:rsidRPr="00C73ACA">
          <w:rPr>
            <w:rStyle w:val="PageNumber"/>
            <w:sz w:val="20"/>
            <w:szCs w:val="20"/>
          </w:rPr>
          <w:fldChar w:fldCharType="end"/>
        </w:r>
      </w:p>
    </w:sdtContent>
  </w:sdt>
  <w:p w:rsidR="00B96D41" w:rsidRPr="00C73ACA" w:rsidRDefault="00B96D41" w:rsidP="00C73ACA">
    <w:pPr>
      <w:pStyle w:val="Footer"/>
      <w:ind w:right="360"/>
      <w:jc w:val="center"/>
      <w:rPr>
        <w:sz w:val="20"/>
        <w:szCs w:val="20"/>
      </w:rPr>
    </w:pPr>
  </w:p>
  <w:p w:rsidR="00B96D41" w:rsidRDefault="00B96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668" w:rsidRDefault="00302668" w:rsidP="00837BBE">
      <w:r>
        <w:separator/>
      </w:r>
    </w:p>
  </w:footnote>
  <w:footnote w:type="continuationSeparator" w:id="0">
    <w:p w:rsidR="00302668" w:rsidRDefault="00302668" w:rsidP="00837BBE">
      <w:r>
        <w:continuationSeparator/>
      </w:r>
    </w:p>
  </w:footnote>
  <w:footnote w:id="1">
    <w:p w:rsidR="00B96D41" w:rsidRPr="00DF423A" w:rsidRDefault="00B96D41" w:rsidP="00DF423A">
      <w:pPr>
        <w:rPr>
          <w:sz w:val="18"/>
          <w:szCs w:val="18"/>
        </w:rPr>
      </w:pPr>
      <w:r>
        <w:rPr>
          <w:rStyle w:val="FootnoteReference"/>
        </w:rPr>
        <w:footnoteRef/>
      </w:r>
      <w:r>
        <w:t xml:space="preserve"> </w:t>
      </w:r>
      <w:r w:rsidRPr="00DF423A">
        <w:rPr>
          <w:sz w:val="18"/>
          <w:szCs w:val="18"/>
        </w:rPr>
        <w:t>ОИСР, „Перспективи на ОИСР относно регулаторната политика през 2015 г.“, OECD Publishing, Париж, 2015г.</w:t>
      </w:r>
    </w:p>
  </w:footnote>
  <w:footnote w:id="2">
    <w:p w:rsidR="00D81379" w:rsidRPr="00D81379" w:rsidRDefault="00D81379">
      <w:pPr>
        <w:pStyle w:val="FootnoteText"/>
      </w:pPr>
      <w:r>
        <w:rPr>
          <w:rStyle w:val="FootnoteReference"/>
        </w:rPr>
        <w:footnoteRef/>
      </w:r>
      <w:r>
        <w:t xml:space="preserve"> </w:t>
      </w:r>
      <w:r w:rsidR="00DC0AF4">
        <w:rPr>
          <w:rFonts w:eastAsiaTheme="minorHAnsi"/>
          <w:sz w:val="19"/>
          <w:szCs w:val="19"/>
          <w:lang w:val="en-GB" w:eastAsia="en-US"/>
        </w:rPr>
        <w:t>Kenny and Snyder, 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Thumbs up sign" style="width:17.6pt;height:16.75pt;visibility:visible" o:bullet="t">
        <v:imagedata r:id="rId1" o:title="" cropbottom="-3686f"/>
      </v:shape>
    </w:pict>
  </w:numPicBullet>
  <w:numPicBullet w:numPicBulletId="1">
    <w:pict>
      <v:shape id="_x0000_i1034" type="#_x0000_t75" alt="Thumbs up sign" style="width:25.1pt;height:25.1pt;visibility:visible;mso-wrap-style:square" o:bullet="t">
        <v:imagedata r:id="rId2" o:title="Thumbs up sign"/>
        <o:lock v:ext="edit" aspectratio="f"/>
      </v:shape>
    </w:pict>
  </w:numPicBullet>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color w:val="00000A"/>
        <w:sz w:val="24"/>
        <w:szCs w:val="24"/>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color w:val="00000A"/>
        <w:sz w:val="24"/>
        <w:szCs w:val="24"/>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color w:val="00000A"/>
        <w:sz w:val="24"/>
        <w:szCs w:val="24"/>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color w:val="00000A"/>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color w:val="00000A"/>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color w:val="00000A"/>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0"/>
    <w:multiLevelType w:val="multilevel"/>
    <w:tmpl w:val="00000010"/>
    <w:name w:val="WW8Num16"/>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16"/>
    <w:multiLevelType w:val="multilevel"/>
    <w:tmpl w:val="00000016"/>
    <w:name w:val="WW8Num22"/>
    <w:lvl w:ilvl="0">
      <w:start w:val="1"/>
      <w:numFmt w:val="bullet"/>
      <w:lvlText w:val=""/>
      <w:lvlJc w:val="left"/>
      <w:pPr>
        <w:tabs>
          <w:tab w:val="num" w:pos="0"/>
        </w:tabs>
        <w:ind w:left="360" w:hanging="360"/>
      </w:pPr>
      <w:rPr>
        <w:rFonts w:ascii="Symbol" w:hAnsi="Symbol" w:cs="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32"/>
    <w:multiLevelType w:val="multilevel"/>
    <w:tmpl w:val="00000032"/>
    <w:name w:val="WW8Num50"/>
    <w:lvl w:ilvl="0">
      <w:start w:val="1"/>
      <w:numFmt w:val="bullet"/>
      <w:lvlText w:val=""/>
      <w:lvlJc w:val="left"/>
      <w:pPr>
        <w:tabs>
          <w:tab w:val="num" w:pos="0"/>
        </w:tabs>
        <w:ind w:left="720" w:hanging="360"/>
      </w:pPr>
      <w:rPr>
        <w:rFonts w:ascii="Symbol" w:hAnsi="Symbol" w:cs="Symbol"/>
        <w:color w:val="00000A"/>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00000A"/>
        <w:sz w:val="24"/>
        <w:szCs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00000A"/>
        <w:sz w:val="24"/>
        <w:szCs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42"/>
    <w:multiLevelType w:val="multilevel"/>
    <w:tmpl w:val="00000042"/>
    <w:name w:val="WW8Num66"/>
    <w:lvl w:ilvl="0">
      <w:start w:val="1"/>
      <w:numFmt w:val="bullet"/>
      <w:lvlText w:val=""/>
      <w:lvlJc w:val="left"/>
      <w:pPr>
        <w:tabs>
          <w:tab w:val="num" w:pos="720"/>
        </w:tabs>
        <w:ind w:left="720" w:hanging="360"/>
      </w:pPr>
      <w:rPr>
        <w:rFonts w:ascii="Symbol" w:hAnsi="Symbol" w:cs="Symbol"/>
        <w:color w:val="00000A"/>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color w:val="00000A"/>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color w:val="00000A"/>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47"/>
    <w:multiLevelType w:val="multilevel"/>
    <w:tmpl w:val="00000047"/>
    <w:name w:val="WW8Num71"/>
    <w:lvl w:ilvl="0">
      <w:start w:val="1"/>
      <w:numFmt w:val="bullet"/>
      <w:lvlText w:val=""/>
      <w:lvlJc w:val="left"/>
      <w:pPr>
        <w:tabs>
          <w:tab w:val="num" w:pos="720"/>
        </w:tabs>
        <w:ind w:left="720" w:hanging="360"/>
      </w:pPr>
      <w:rPr>
        <w:rFonts w:ascii="Symbol" w:hAnsi="Symbol" w:cs="Symbol"/>
        <w:color w:val="00000A"/>
        <w:sz w:val="24"/>
        <w:szCs w:val="24"/>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color w:val="00000A"/>
        <w:sz w:val="24"/>
        <w:szCs w:val="24"/>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color w:val="00000A"/>
        <w:sz w:val="24"/>
        <w:szCs w:val="24"/>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4F"/>
    <w:multiLevelType w:val="multilevel"/>
    <w:tmpl w:val="0000004F"/>
    <w:name w:val="WW8Num79"/>
    <w:lvl w:ilvl="0">
      <w:start w:val="1"/>
      <w:numFmt w:val="bullet"/>
      <w:lvlText w:val=""/>
      <w:lvlJc w:val="left"/>
      <w:pPr>
        <w:tabs>
          <w:tab w:val="num" w:pos="720"/>
        </w:tabs>
        <w:ind w:left="720" w:hanging="360"/>
      </w:pPr>
      <w:rPr>
        <w:rFonts w:ascii="Symbol" w:hAnsi="Symbol" w:cs="Symbol"/>
        <w:color w:val="00000A"/>
        <w:sz w:val="24"/>
        <w:szCs w:val="24"/>
        <w:lang w:eastAsia="bg-BG"/>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color w:val="00000A"/>
        <w:sz w:val="24"/>
        <w:szCs w:val="24"/>
        <w:lang w:eastAsia="bg-BG"/>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color w:val="00000A"/>
        <w:sz w:val="24"/>
        <w:szCs w:val="24"/>
        <w:lang w:eastAsia="bg-BG"/>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5C"/>
    <w:multiLevelType w:val="multilevel"/>
    <w:tmpl w:val="0000005C"/>
    <w:name w:val="WW8Num92"/>
    <w:lvl w:ilvl="0">
      <w:start w:val="1"/>
      <w:numFmt w:val="bullet"/>
      <w:lvlText w:val=""/>
      <w:lvlJc w:val="left"/>
      <w:pPr>
        <w:tabs>
          <w:tab w:val="num" w:pos="360"/>
        </w:tabs>
        <w:ind w:left="720" w:hanging="360"/>
      </w:pPr>
      <w:rPr>
        <w:rFonts w:ascii="Symbol" w:hAnsi="Symbol" w:cs="Symbol"/>
        <w:color w:val="00000A"/>
        <w:sz w:val="24"/>
        <w:szCs w:val="24"/>
        <w:shd w:val="clear" w:color="auto" w:fill="FFFFFF"/>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color w:val="00000A"/>
        <w:sz w:val="24"/>
        <w:szCs w:val="24"/>
        <w:shd w:val="clear" w:color="auto" w:fill="FFFFFF"/>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color w:val="00000A"/>
        <w:sz w:val="24"/>
        <w:szCs w:val="24"/>
        <w:shd w:val="clear" w:color="auto" w:fill="FFFFFF"/>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11" w15:restartNumberingAfterBreak="0">
    <w:nsid w:val="00C40CF2"/>
    <w:multiLevelType w:val="hybridMultilevel"/>
    <w:tmpl w:val="949E13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011C2B38"/>
    <w:multiLevelType w:val="hybridMultilevel"/>
    <w:tmpl w:val="8C0C0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6C49CD"/>
    <w:multiLevelType w:val="hybridMultilevel"/>
    <w:tmpl w:val="EB3295F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058D2292"/>
    <w:multiLevelType w:val="hybridMultilevel"/>
    <w:tmpl w:val="F1BEB7B0"/>
    <w:lvl w:ilvl="0" w:tplc="0809000F">
      <w:start w:val="1"/>
      <w:numFmt w:val="decimal"/>
      <w:lvlText w:val="%1."/>
      <w:lvlJc w:val="left"/>
      <w:pPr>
        <w:ind w:left="360" w:hanging="360"/>
      </w:pPr>
      <w:rPr>
        <w:rFonts w:hint="default"/>
        <w:b w:val="0"/>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09083006"/>
    <w:multiLevelType w:val="hybridMultilevel"/>
    <w:tmpl w:val="95ECF8CC"/>
    <w:lvl w:ilvl="0" w:tplc="0809000F">
      <w:start w:val="1"/>
      <w:numFmt w:val="decimal"/>
      <w:lvlText w:val="%1."/>
      <w:lvlJc w:val="left"/>
      <w:pPr>
        <w:ind w:left="360" w:hanging="360"/>
      </w:pPr>
      <w:rPr>
        <w:rFonts w:hint="default"/>
        <w:b w:val="0"/>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0AA03F97"/>
    <w:multiLevelType w:val="hybridMultilevel"/>
    <w:tmpl w:val="7C622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C1B2A5E"/>
    <w:multiLevelType w:val="hybridMultilevel"/>
    <w:tmpl w:val="388849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0CB40DF7"/>
    <w:multiLevelType w:val="hybridMultilevel"/>
    <w:tmpl w:val="E3862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E8405AC"/>
    <w:multiLevelType w:val="hybridMultilevel"/>
    <w:tmpl w:val="A656D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1790ADA"/>
    <w:multiLevelType w:val="hybridMultilevel"/>
    <w:tmpl w:val="FDE49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26157F9"/>
    <w:multiLevelType w:val="hybridMultilevel"/>
    <w:tmpl w:val="93CC6E88"/>
    <w:lvl w:ilvl="0" w:tplc="0809000F">
      <w:start w:val="1"/>
      <w:numFmt w:val="decimal"/>
      <w:lvlText w:val="%1."/>
      <w:lvlJc w:val="left"/>
      <w:pPr>
        <w:ind w:left="360" w:hanging="360"/>
      </w:pPr>
      <w:rPr>
        <w:rFonts w:hint="default"/>
        <w:b w:val="0"/>
        <w:i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4011AAC"/>
    <w:multiLevelType w:val="hybridMultilevel"/>
    <w:tmpl w:val="2F403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4523E34"/>
    <w:multiLevelType w:val="hybridMultilevel"/>
    <w:tmpl w:val="29CA7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AB2EDF"/>
    <w:multiLevelType w:val="hybridMultilevel"/>
    <w:tmpl w:val="9B5CA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D0A3D42"/>
    <w:multiLevelType w:val="hybridMultilevel"/>
    <w:tmpl w:val="800A9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A43B6F"/>
    <w:multiLevelType w:val="hybridMultilevel"/>
    <w:tmpl w:val="52342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EEE4F5C"/>
    <w:multiLevelType w:val="hybridMultilevel"/>
    <w:tmpl w:val="6B18D9D8"/>
    <w:lvl w:ilvl="0" w:tplc="0809000F">
      <w:start w:val="1"/>
      <w:numFmt w:val="decimal"/>
      <w:lvlText w:val="%1."/>
      <w:lvlJc w:val="left"/>
      <w:pPr>
        <w:ind w:left="360" w:hanging="360"/>
      </w:pPr>
      <w:rPr>
        <w:rFonts w:hint="default"/>
        <w:b w:val="0"/>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4C01462"/>
    <w:multiLevelType w:val="hybridMultilevel"/>
    <w:tmpl w:val="A0C67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374313"/>
    <w:multiLevelType w:val="hybridMultilevel"/>
    <w:tmpl w:val="319C90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8172247"/>
    <w:multiLevelType w:val="hybridMultilevel"/>
    <w:tmpl w:val="76D67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B4F347C"/>
    <w:multiLevelType w:val="hybridMultilevel"/>
    <w:tmpl w:val="8B941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791BB5"/>
    <w:multiLevelType w:val="hybridMultilevel"/>
    <w:tmpl w:val="7F601FFC"/>
    <w:lvl w:ilvl="0" w:tplc="0809000F">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2EF479FA"/>
    <w:multiLevelType w:val="hybridMultilevel"/>
    <w:tmpl w:val="880A8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10848ED"/>
    <w:multiLevelType w:val="hybridMultilevel"/>
    <w:tmpl w:val="DCE82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281366E"/>
    <w:multiLevelType w:val="hybridMultilevel"/>
    <w:tmpl w:val="D7124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3B22E5"/>
    <w:multiLevelType w:val="hybridMultilevel"/>
    <w:tmpl w:val="B6F41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48C127F"/>
    <w:multiLevelType w:val="hybridMultilevel"/>
    <w:tmpl w:val="72104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5EF4CBC"/>
    <w:multiLevelType w:val="hybridMultilevel"/>
    <w:tmpl w:val="2A78B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8106AD9"/>
    <w:multiLevelType w:val="hybridMultilevel"/>
    <w:tmpl w:val="17C89994"/>
    <w:lvl w:ilvl="0" w:tplc="0809000F">
      <w:start w:val="1"/>
      <w:numFmt w:val="decimal"/>
      <w:lvlText w:val="%1."/>
      <w:lvlJc w:val="left"/>
      <w:pPr>
        <w:ind w:left="360" w:hanging="360"/>
      </w:pPr>
      <w:rPr>
        <w:rFonts w:hint="default"/>
        <w:b w:val="0"/>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38681C64"/>
    <w:multiLevelType w:val="hybridMultilevel"/>
    <w:tmpl w:val="B1E2B45E"/>
    <w:lvl w:ilvl="0" w:tplc="04020001">
      <w:start w:val="1"/>
      <w:numFmt w:val="bullet"/>
      <w:lvlText w:val=""/>
      <w:lvlJc w:val="left"/>
      <w:pPr>
        <w:tabs>
          <w:tab w:val="num" w:pos="720"/>
        </w:tabs>
        <w:ind w:left="720" w:hanging="360"/>
      </w:pPr>
      <w:rPr>
        <w:rFonts w:ascii="Symbol" w:hAnsi="Symbol" w:hint="default"/>
      </w:rPr>
    </w:lvl>
    <w:lvl w:ilvl="1" w:tplc="F0C2C6D4" w:tentative="1">
      <w:start w:val="1"/>
      <w:numFmt w:val="decimal"/>
      <w:lvlText w:val="%2."/>
      <w:lvlJc w:val="left"/>
      <w:pPr>
        <w:tabs>
          <w:tab w:val="num" w:pos="1440"/>
        </w:tabs>
        <w:ind w:left="1440" w:hanging="360"/>
      </w:pPr>
    </w:lvl>
    <w:lvl w:ilvl="2" w:tplc="67162396" w:tentative="1">
      <w:start w:val="1"/>
      <w:numFmt w:val="decimal"/>
      <w:lvlText w:val="%3."/>
      <w:lvlJc w:val="left"/>
      <w:pPr>
        <w:tabs>
          <w:tab w:val="num" w:pos="2160"/>
        </w:tabs>
        <w:ind w:left="2160" w:hanging="360"/>
      </w:pPr>
    </w:lvl>
    <w:lvl w:ilvl="3" w:tplc="893C2BD0" w:tentative="1">
      <w:start w:val="1"/>
      <w:numFmt w:val="decimal"/>
      <w:lvlText w:val="%4."/>
      <w:lvlJc w:val="left"/>
      <w:pPr>
        <w:tabs>
          <w:tab w:val="num" w:pos="2880"/>
        </w:tabs>
        <w:ind w:left="2880" w:hanging="360"/>
      </w:pPr>
    </w:lvl>
    <w:lvl w:ilvl="4" w:tplc="53A42ECC" w:tentative="1">
      <w:start w:val="1"/>
      <w:numFmt w:val="decimal"/>
      <w:lvlText w:val="%5."/>
      <w:lvlJc w:val="left"/>
      <w:pPr>
        <w:tabs>
          <w:tab w:val="num" w:pos="3600"/>
        </w:tabs>
        <w:ind w:left="3600" w:hanging="360"/>
      </w:pPr>
    </w:lvl>
    <w:lvl w:ilvl="5" w:tplc="C4B88430" w:tentative="1">
      <w:start w:val="1"/>
      <w:numFmt w:val="decimal"/>
      <w:lvlText w:val="%6."/>
      <w:lvlJc w:val="left"/>
      <w:pPr>
        <w:tabs>
          <w:tab w:val="num" w:pos="4320"/>
        </w:tabs>
        <w:ind w:left="4320" w:hanging="360"/>
      </w:pPr>
    </w:lvl>
    <w:lvl w:ilvl="6" w:tplc="9236CEDA" w:tentative="1">
      <w:start w:val="1"/>
      <w:numFmt w:val="decimal"/>
      <w:lvlText w:val="%7."/>
      <w:lvlJc w:val="left"/>
      <w:pPr>
        <w:tabs>
          <w:tab w:val="num" w:pos="5040"/>
        </w:tabs>
        <w:ind w:left="5040" w:hanging="360"/>
      </w:pPr>
    </w:lvl>
    <w:lvl w:ilvl="7" w:tplc="240C69FE" w:tentative="1">
      <w:start w:val="1"/>
      <w:numFmt w:val="decimal"/>
      <w:lvlText w:val="%8."/>
      <w:lvlJc w:val="left"/>
      <w:pPr>
        <w:tabs>
          <w:tab w:val="num" w:pos="5760"/>
        </w:tabs>
        <w:ind w:left="5760" w:hanging="360"/>
      </w:pPr>
    </w:lvl>
    <w:lvl w:ilvl="8" w:tplc="9B9EAA38" w:tentative="1">
      <w:start w:val="1"/>
      <w:numFmt w:val="decimal"/>
      <w:lvlText w:val="%9."/>
      <w:lvlJc w:val="left"/>
      <w:pPr>
        <w:tabs>
          <w:tab w:val="num" w:pos="6480"/>
        </w:tabs>
        <w:ind w:left="6480" w:hanging="360"/>
      </w:pPr>
    </w:lvl>
  </w:abstractNum>
  <w:abstractNum w:abstractNumId="41" w15:restartNumberingAfterBreak="0">
    <w:nsid w:val="39B2253B"/>
    <w:multiLevelType w:val="hybridMultilevel"/>
    <w:tmpl w:val="E048C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B347945"/>
    <w:multiLevelType w:val="hybridMultilevel"/>
    <w:tmpl w:val="D9C043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40117DDB"/>
    <w:multiLevelType w:val="hybridMultilevel"/>
    <w:tmpl w:val="26DC2394"/>
    <w:lvl w:ilvl="0" w:tplc="04020001">
      <w:start w:val="1"/>
      <w:numFmt w:val="bullet"/>
      <w:lvlText w:val=""/>
      <w:lvlJc w:val="left"/>
      <w:pPr>
        <w:ind w:left="1260" w:hanging="360"/>
      </w:pPr>
      <w:rPr>
        <w:rFonts w:ascii="Symbol" w:hAnsi="Symbol"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44" w15:restartNumberingAfterBreak="0">
    <w:nsid w:val="40FB26CF"/>
    <w:multiLevelType w:val="hybridMultilevel"/>
    <w:tmpl w:val="04CC8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21611AC"/>
    <w:multiLevelType w:val="hybridMultilevel"/>
    <w:tmpl w:val="3168E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2F4C37"/>
    <w:multiLevelType w:val="hybridMultilevel"/>
    <w:tmpl w:val="4B205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6BB3E03"/>
    <w:multiLevelType w:val="hybridMultilevel"/>
    <w:tmpl w:val="6D8E6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45570C"/>
    <w:multiLevelType w:val="hybridMultilevel"/>
    <w:tmpl w:val="7EB21918"/>
    <w:lvl w:ilvl="0" w:tplc="04020001">
      <w:start w:val="1"/>
      <w:numFmt w:val="bullet"/>
      <w:lvlText w:val=""/>
      <w:lvlJc w:val="left"/>
      <w:pPr>
        <w:tabs>
          <w:tab w:val="num" w:pos="720"/>
        </w:tabs>
        <w:ind w:left="720" w:hanging="360"/>
      </w:pPr>
      <w:rPr>
        <w:rFonts w:ascii="Symbol" w:hAnsi="Symbol" w:hint="default"/>
      </w:rPr>
    </w:lvl>
    <w:lvl w:ilvl="1" w:tplc="7974BEF4" w:tentative="1">
      <w:start w:val="1"/>
      <w:numFmt w:val="decimal"/>
      <w:lvlText w:val="%2."/>
      <w:lvlJc w:val="left"/>
      <w:pPr>
        <w:tabs>
          <w:tab w:val="num" w:pos="1440"/>
        </w:tabs>
        <w:ind w:left="1440" w:hanging="360"/>
      </w:pPr>
    </w:lvl>
    <w:lvl w:ilvl="2" w:tplc="42063A0E" w:tentative="1">
      <w:start w:val="1"/>
      <w:numFmt w:val="decimal"/>
      <w:lvlText w:val="%3."/>
      <w:lvlJc w:val="left"/>
      <w:pPr>
        <w:tabs>
          <w:tab w:val="num" w:pos="2160"/>
        </w:tabs>
        <w:ind w:left="2160" w:hanging="360"/>
      </w:pPr>
    </w:lvl>
    <w:lvl w:ilvl="3" w:tplc="9DE6E9A2" w:tentative="1">
      <w:start w:val="1"/>
      <w:numFmt w:val="decimal"/>
      <w:lvlText w:val="%4."/>
      <w:lvlJc w:val="left"/>
      <w:pPr>
        <w:tabs>
          <w:tab w:val="num" w:pos="2880"/>
        </w:tabs>
        <w:ind w:left="2880" w:hanging="360"/>
      </w:pPr>
    </w:lvl>
    <w:lvl w:ilvl="4" w:tplc="78C0E3B2" w:tentative="1">
      <w:start w:val="1"/>
      <w:numFmt w:val="decimal"/>
      <w:lvlText w:val="%5."/>
      <w:lvlJc w:val="left"/>
      <w:pPr>
        <w:tabs>
          <w:tab w:val="num" w:pos="3600"/>
        </w:tabs>
        <w:ind w:left="3600" w:hanging="360"/>
      </w:pPr>
    </w:lvl>
    <w:lvl w:ilvl="5" w:tplc="B0C86A2E" w:tentative="1">
      <w:start w:val="1"/>
      <w:numFmt w:val="decimal"/>
      <w:lvlText w:val="%6."/>
      <w:lvlJc w:val="left"/>
      <w:pPr>
        <w:tabs>
          <w:tab w:val="num" w:pos="4320"/>
        </w:tabs>
        <w:ind w:left="4320" w:hanging="360"/>
      </w:pPr>
    </w:lvl>
    <w:lvl w:ilvl="6" w:tplc="08AADF08" w:tentative="1">
      <w:start w:val="1"/>
      <w:numFmt w:val="decimal"/>
      <w:lvlText w:val="%7."/>
      <w:lvlJc w:val="left"/>
      <w:pPr>
        <w:tabs>
          <w:tab w:val="num" w:pos="5040"/>
        </w:tabs>
        <w:ind w:left="5040" w:hanging="360"/>
      </w:pPr>
    </w:lvl>
    <w:lvl w:ilvl="7" w:tplc="F3E6407E" w:tentative="1">
      <w:start w:val="1"/>
      <w:numFmt w:val="decimal"/>
      <w:lvlText w:val="%8."/>
      <w:lvlJc w:val="left"/>
      <w:pPr>
        <w:tabs>
          <w:tab w:val="num" w:pos="5760"/>
        </w:tabs>
        <w:ind w:left="5760" w:hanging="360"/>
      </w:pPr>
    </w:lvl>
    <w:lvl w:ilvl="8" w:tplc="96BADD84" w:tentative="1">
      <w:start w:val="1"/>
      <w:numFmt w:val="decimal"/>
      <w:lvlText w:val="%9."/>
      <w:lvlJc w:val="left"/>
      <w:pPr>
        <w:tabs>
          <w:tab w:val="num" w:pos="6480"/>
        </w:tabs>
        <w:ind w:left="6480" w:hanging="360"/>
      </w:pPr>
    </w:lvl>
  </w:abstractNum>
  <w:abstractNum w:abstractNumId="49" w15:restartNumberingAfterBreak="0">
    <w:nsid w:val="47B6662A"/>
    <w:multiLevelType w:val="hybridMultilevel"/>
    <w:tmpl w:val="ECECD168"/>
    <w:lvl w:ilvl="0" w:tplc="0809000F">
      <w:start w:val="1"/>
      <w:numFmt w:val="decimal"/>
      <w:lvlText w:val="%1."/>
      <w:lvlJc w:val="left"/>
      <w:pPr>
        <w:ind w:left="360" w:hanging="360"/>
      </w:pPr>
      <w:rPr>
        <w:rFonts w:hint="default"/>
        <w:b w:val="0"/>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8564576"/>
    <w:multiLevelType w:val="hybridMultilevel"/>
    <w:tmpl w:val="2BA02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A9C16FA"/>
    <w:multiLevelType w:val="hybridMultilevel"/>
    <w:tmpl w:val="36782142"/>
    <w:lvl w:ilvl="0" w:tplc="04020001">
      <w:start w:val="1"/>
      <w:numFmt w:val="bullet"/>
      <w:lvlText w:val=""/>
      <w:lvlJc w:val="left"/>
      <w:pPr>
        <w:tabs>
          <w:tab w:val="num" w:pos="720"/>
        </w:tabs>
        <w:ind w:left="720" w:hanging="360"/>
      </w:pPr>
      <w:rPr>
        <w:rFonts w:ascii="Symbol" w:hAnsi="Symbol" w:hint="default"/>
      </w:rPr>
    </w:lvl>
    <w:lvl w:ilvl="1" w:tplc="29F0383A" w:tentative="1">
      <w:start w:val="1"/>
      <w:numFmt w:val="decimal"/>
      <w:lvlText w:val="%2."/>
      <w:lvlJc w:val="left"/>
      <w:pPr>
        <w:tabs>
          <w:tab w:val="num" w:pos="1440"/>
        </w:tabs>
        <w:ind w:left="1440" w:hanging="360"/>
      </w:pPr>
    </w:lvl>
    <w:lvl w:ilvl="2" w:tplc="9A82D344" w:tentative="1">
      <w:start w:val="1"/>
      <w:numFmt w:val="decimal"/>
      <w:lvlText w:val="%3."/>
      <w:lvlJc w:val="left"/>
      <w:pPr>
        <w:tabs>
          <w:tab w:val="num" w:pos="2160"/>
        </w:tabs>
        <w:ind w:left="2160" w:hanging="360"/>
      </w:pPr>
    </w:lvl>
    <w:lvl w:ilvl="3" w:tplc="5E36DB08" w:tentative="1">
      <w:start w:val="1"/>
      <w:numFmt w:val="decimal"/>
      <w:lvlText w:val="%4."/>
      <w:lvlJc w:val="left"/>
      <w:pPr>
        <w:tabs>
          <w:tab w:val="num" w:pos="2880"/>
        </w:tabs>
        <w:ind w:left="2880" w:hanging="360"/>
      </w:pPr>
    </w:lvl>
    <w:lvl w:ilvl="4" w:tplc="559826DA" w:tentative="1">
      <w:start w:val="1"/>
      <w:numFmt w:val="decimal"/>
      <w:lvlText w:val="%5."/>
      <w:lvlJc w:val="left"/>
      <w:pPr>
        <w:tabs>
          <w:tab w:val="num" w:pos="3600"/>
        </w:tabs>
        <w:ind w:left="3600" w:hanging="360"/>
      </w:pPr>
    </w:lvl>
    <w:lvl w:ilvl="5" w:tplc="F5043C42" w:tentative="1">
      <w:start w:val="1"/>
      <w:numFmt w:val="decimal"/>
      <w:lvlText w:val="%6."/>
      <w:lvlJc w:val="left"/>
      <w:pPr>
        <w:tabs>
          <w:tab w:val="num" w:pos="4320"/>
        </w:tabs>
        <w:ind w:left="4320" w:hanging="360"/>
      </w:pPr>
    </w:lvl>
    <w:lvl w:ilvl="6" w:tplc="0EF4F94A" w:tentative="1">
      <w:start w:val="1"/>
      <w:numFmt w:val="decimal"/>
      <w:lvlText w:val="%7."/>
      <w:lvlJc w:val="left"/>
      <w:pPr>
        <w:tabs>
          <w:tab w:val="num" w:pos="5040"/>
        </w:tabs>
        <w:ind w:left="5040" w:hanging="360"/>
      </w:pPr>
    </w:lvl>
    <w:lvl w:ilvl="7" w:tplc="26B8DEA8" w:tentative="1">
      <w:start w:val="1"/>
      <w:numFmt w:val="decimal"/>
      <w:lvlText w:val="%8."/>
      <w:lvlJc w:val="left"/>
      <w:pPr>
        <w:tabs>
          <w:tab w:val="num" w:pos="5760"/>
        </w:tabs>
        <w:ind w:left="5760" w:hanging="360"/>
      </w:pPr>
    </w:lvl>
    <w:lvl w:ilvl="8" w:tplc="7D74547C" w:tentative="1">
      <w:start w:val="1"/>
      <w:numFmt w:val="decimal"/>
      <w:lvlText w:val="%9."/>
      <w:lvlJc w:val="left"/>
      <w:pPr>
        <w:tabs>
          <w:tab w:val="num" w:pos="6480"/>
        </w:tabs>
        <w:ind w:left="6480" w:hanging="360"/>
      </w:pPr>
    </w:lvl>
  </w:abstractNum>
  <w:abstractNum w:abstractNumId="52" w15:restartNumberingAfterBreak="0">
    <w:nsid w:val="4B0C4EED"/>
    <w:multiLevelType w:val="hybridMultilevel"/>
    <w:tmpl w:val="49769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CDA79C6"/>
    <w:multiLevelType w:val="hybridMultilevel"/>
    <w:tmpl w:val="0D109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3A2298"/>
    <w:multiLevelType w:val="hybridMultilevel"/>
    <w:tmpl w:val="5FEEC7F8"/>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5" w15:restartNumberingAfterBreak="0">
    <w:nsid w:val="51A20CFC"/>
    <w:multiLevelType w:val="hybridMultilevel"/>
    <w:tmpl w:val="FAC052AA"/>
    <w:lvl w:ilvl="0" w:tplc="0809000F">
      <w:start w:val="1"/>
      <w:numFmt w:val="decimal"/>
      <w:lvlText w:val="%1."/>
      <w:lvlJc w:val="left"/>
      <w:pPr>
        <w:ind w:left="360" w:hanging="360"/>
      </w:pPr>
      <w:rPr>
        <w:rFonts w:hint="default"/>
        <w:b w:val="0"/>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54120ECA"/>
    <w:multiLevelType w:val="hybridMultilevel"/>
    <w:tmpl w:val="FD903556"/>
    <w:lvl w:ilvl="0" w:tplc="04020001">
      <w:start w:val="1"/>
      <w:numFmt w:val="bullet"/>
      <w:lvlText w:val=""/>
      <w:lvlJc w:val="left"/>
      <w:pPr>
        <w:tabs>
          <w:tab w:val="num" w:pos="720"/>
        </w:tabs>
        <w:ind w:left="720" w:hanging="360"/>
      </w:pPr>
      <w:rPr>
        <w:rFonts w:ascii="Symbol" w:hAnsi="Symbol" w:hint="default"/>
      </w:rPr>
    </w:lvl>
    <w:lvl w:ilvl="1" w:tplc="AAC4B434" w:tentative="1">
      <w:start w:val="1"/>
      <w:numFmt w:val="decimal"/>
      <w:lvlText w:val="%2."/>
      <w:lvlJc w:val="left"/>
      <w:pPr>
        <w:tabs>
          <w:tab w:val="num" w:pos="1440"/>
        </w:tabs>
        <w:ind w:left="1440" w:hanging="360"/>
      </w:pPr>
    </w:lvl>
    <w:lvl w:ilvl="2" w:tplc="CB9CB536" w:tentative="1">
      <w:start w:val="1"/>
      <w:numFmt w:val="decimal"/>
      <w:lvlText w:val="%3."/>
      <w:lvlJc w:val="left"/>
      <w:pPr>
        <w:tabs>
          <w:tab w:val="num" w:pos="2160"/>
        </w:tabs>
        <w:ind w:left="2160" w:hanging="360"/>
      </w:pPr>
    </w:lvl>
    <w:lvl w:ilvl="3" w:tplc="532E8040" w:tentative="1">
      <w:start w:val="1"/>
      <w:numFmt w:val="decimal"/>
      <w:lvlText w:val="%4."/>
      <w:lvlJc w:val="left"/>
      <w:pPr>
        <w:tabs>
          <w:tab w:val="num" w:pos="2880"/>
        </w:tabs>
        <w:ind w:left="2880" w:hanging="360"/>
      </w:pPr>
    </w:lvl>
    <w:lvl w:ilvl="4" w:tplc="BB88E4D6" w:tentative="1">
      <w:start w:val="1"/>
      <w:numFmt w:val="decimal"/>
      <w:lvlText w:val="%5."/>
      <w:lvlJc w:val="left"/>
      <w:pPr>
        <w:tabs>
          <w:tab w:val="num" w:pos="3600"/>
        </w:tabs>
        <w:ind w:left="3600" w:hanging="360"/>
      </w:pPr>
    </w:lvl>
    <w:lvl w:ilvl="5" w:tplc="9AB80EAA" w:tentative="1">
      <w:start w:val="1"/>
      <w:numFmt w:val="decimal"/>
      <w:lvlText w:val="%6."/>
      <w:lvlJc w:val="left"/>
      <w:pPr>
        <w:tabs>
          <w:tab w:val="num" w:pos="4320"/>
        </w:tabs>
        <w:ind w:left="4320" w:hanging="360"/>
      </w:pPr>
    </w:lvl>
    <w:lvl w:ilvl="6" w:tplc="D4869CCE" w:tentative="1">
      <w:start w:val="1"/>
      <w:numFmt w:val="decimal"/>
      <w:lvlText w:val="%7."/>
      <w:lvlJc w:val="left"/>
      <w:pPr>
        <w:tabs>
          <w:tab w:val="num" w:pos="5040"/>
        </w:tabs>
        <w:ind w:left="5040" w:hanging="360"/>
      </w:pPr>
    </w:lvl>
    <w:lvl w:ilvl="7" w:tplc="23DAEE66" w:tentative="1">
      <w:start w:val="1"/>
      <w:numFmt w:val="decimal"/>
      <w:lvlText w:val="%8."/>
      <w:lvlJc w:val="left"/>
      <w:pPr>
        <w:tabs>
          <w:tab w:val="num" w:pos="5760"/>
        </w:tabs>
        <w:ind w:left="5760" w:hanging="360"/>
      </w:pPr>
    </w:lvl>
    <w:lvl w:ilvl="8" w:tplc="796CC908" w:tentative="1">
      <w:start w:val="1"/>
      <w:numFmt w:val="decimal"/>
      <w:lvlText w:val="%9."/>
      <w:lvlJc w:val="left"/>
      <w:pPr>
        <w:tabs>
          <w:tab w:val="num" w:pos="6480"/>
        </w:tabs>
        <w:ind w:left="6480" w:hanging="360"/>
      </w:pPr>
    </w:lvl>
  </w:abstractNum>
  <w:abstractNum w:abstractNumId="57" w15:restartNumberingAfterBreak="0">
    <w:nsid w:val="54BB5B75"/>
    <w:multiLevelType w:val="hybridMultilevel"/>
    <w:tmpl w:val="B1DCBACA"/>
    <w:lvl w:ilvl="0" w:tplc="0809000F">
      <w:start w:val="1"/>
      <w:numFmt w:val="decimal"/>
      <w:lvlText w:val="%1."/>
      <w:lvlJc w:val="left"/>
      <w:pPr>
        <w:ind w:left="360" w:hanging="360"/>
      </w:pPr>
      <w:rPr>
        <w:rFonts w:hint="default"/>
        <w:b w:val="0"/>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561237B7"/>
    <w:multiLevelType w:val="hybridMultilevel"/>
    <w:tmpl w:val="3B28F466"/>
    <w:lvl w:ilvl="0" w:tplc="79CCE942">
      <w:start w:val="1"/>
      <w:numFmt w:val="decimal"/>
      <w:lvlText w:val="%1."/>
      <w:lvlJc w:val="left"/>
      <w:pPr>
        <w:tabs>
          <w:tab w:val="num" w:pos="720"/>
        </w:tabs>
        <w:ind w:left="720" w:hanging="360"/>
      </w:pPr>
    </w:lvl>
    <w:lvl w:ilvl="1" w:tplc="1BD29962" w:tentative="1">
      <w:start w:val="1"/>
      <w:numFmt w:val="decimal"/>
      <w:lvlText w:val="%2."/>
      <w:lvlJc w:val="left"/>
      <w:pPr>
        <w:tabs>
          <w:tab w:val="num" w:pos="1440"/>
        </w:tabs>
        <w:ind w:left="1440" w:hanging="360"/>
      </w:pPr>
    </w:lvl>
    <w:lvl w:ilvl="2" w:tplc="DFD4789C" w:tentative="1">
      <w:start w:val="1"/>
      <w:numFmt w:val="decimal"/>
      <w:lvlText w:val="%3."/>
      <w:lvlJc w:val="left"/>
      <w:pPr>
        <w:tabs>
          <w:tab w:val="num" w:pos="2160"/>
        </w:tabs>
        <w:ind w:left="2160" w:hanging="360"/>
      </w:pPr>
    </w:lvl>
    <w:lvl w:ilvl="3" w:tplc="6464C1FC" w:tentative="1">
      <w:start w:val="1"/>
      <w:numFmt w:val="decimal"/>
      <w:lvlText w:val="%4."/>
      <w:lvlJc w:val="left"/>
      <w:pPr>
        <w:tabs>
          <w:tab w:val="num" w:pos="2880"/>
        </w:tabs>
        <w:ind w:left="2880" w:hanging="360"/>
      </w:pPr>
    </w:lvl>
    <w:lvl w:ilvl="4" w:tplc="8B0A89AC" w:tentative="1">
      <w:start w:val="1"/>
      <w:numFmt w:val="decimal"/>
      <w:lvlText w:val="%5."/>
      <w:lvlJc w:val="left"/>
      <w:pPr>
        <w:tabs>
          <w:tab w:val="num" w:pos="3600"/>
        </w:tabs>
        <w:ind w:left="3600" w:hanging="360"/>
      </w:pPr>
    </w:lvl>
    <w:lvl w:ilvl="5" w:tplc="2726340C" w:tentative="1">
      <w:start w:val="1"/>
      <w:numFmt w:val="decimal"/>
      <w:lvlText w:val="%6."/>
      <w:lvlJc w:val="left"/>
      <w:pPr>
        <w:tabs>
          <w:tab w:val="num" w:pos="4320"/>
        </w:tabs>
        <w:ind w:left="4320" w:hanging="360"/>
      </w:pPr>
    </w:lvl>
    <w:lvl w:ilvl="6" w:tplc="40D8109A" w:tentative="1">
      <w:start w:val="1"/>
      <w:numFmt w:val="decimal"/>
      <w:lvlText w:val="%7."/>
      <w:lvlJc w:val="left"/>
      <w:pPr>
        <w:tabs>
          <w:tab w:val="num" w:pos="5040"/>
        </w:tabs>
        <w:ind w:left="5040" w:hanging="360"/>
      </w:pPr>
    </w:lvl>
    <w:lvl w:ilvl="7" w:tplc="2B20B82C" w:tentative="1">
      <w:start w:val="1"/>
      <w:numFmt w:val="decimal"/>
      <w:lvlText w:val="%8."/>
      <w:lvlJc w:val="left"/>
      <w:pPr>
        <w:tabs>
          <w:tab w:val="num" w:pos="5760"/>
        </w:tabs>
        <w:ind w:left="5760" w:hanging="360"/>
      </w:pPr>
    </w:lvl>
    <w:lvl w:ilvl="8" w:tplc="E430CBAC" w:tentative="1">
      <w:start w:val="1"/>
      <w:numFmt w:val="decimal"/>
      <w:lvlText w:val="%9."/>
      <w:lvlJc w:val="left"/>
      <w:pPr>
        <w:tabs>
          <w:tab w:val="num" w:pos="6480"/>
        </w:tabs>
        <w:ind w:left="6480" w:hanging="360"/>
      </w:pPr>
    </w:lvl>
  </w:abstractNum>
  <w:abstractNum w:abstractNumId="59" w15:restartNumberingAfterBreak="0">
    <w:nsid w:val="573378F7"/>
    <w:multiLevelType w:val="hybridMultilevel"/>
    <w:tmpl w:val="CA16583A"/>
    <w:lvl w:ilvl="0" w:tplc="04020001">
      <w:start w:val="1"/>
      <w:numFmt w:val="bullet"/>
      <w:lvlText w:val=""/>
      <w:lvlJc w:val="left"/>
      <w:pPr>
        <w:tabs>
          <w:tab w:val="num" w:pos="720"/>
        </w:tabs>
        <w:ind w:left="720" w:hanging="360"/>
      </w:pPr>
      <w:rPr>
        <w:rFonts w:ascii="Symbol" w:hAnsi="Symbol" w:hint="default"/>
      </w:rPr>
    </w:lvl>
    <w:lvl w:ilvl="1" w:tplc="C5981218" w:tentative="1">
      <w:start w:val="1"/>
      <w:numFmt w:val="decimal"/>
      <w:lvlText w:val="%2."/>
      <w:lvlJc w:val="left"/>
      <w:pPr>
        <w:tabs>
          <w:tab w:val="num" w:pos="1440"/>
        </w:tabs>
        <w:ind w:left="1440" w:hanging="360"/>
      </w:pPr>
    </w:lvl>
    <w:lvl w:ilvl="2" w:tplc="6F9E9EFA" w:tentative="1">
      <w:start w:val="1"/>
      <w:numFmt w:val="decimal"/>
      <w:lvlText w:val="%3."/>
      <w:lvlJc w:val="left"/>
      <w:pPr>
        <w:tabs>
          <w:tab w:val="num" w:pos="2160"/>
        </w:tabs>
        <w:ind w:left="2160" w:hanging="360"/>
      </w:pPr>
    </w:lvl>
    <w:lvl w:ilvl="3" w:tplc="8A763230" w:tentative="1">
      <w:start w:val="1"/>
      <w:numFmt w:val="decimal"/>
      <w:lvlText w:val="%4."/>
      <w:lvlJc w:val="left"/>
      <w:pPr>
        <w:tabs>
          <w:tab w:val="num" w:pos="2880"/>
        </w:tabs>
        <w:ind w:left="2880" w:hanging="360"/>
      </w:pPr>
    </w:lvl>
    <w:lvl w:ilvl="4" w:tplc="C62E7030" w:tentative="1">
      <w:start w:val="1"/>
      <w:numFmt w:val="decimal"/>
      <w:lvlText w:val="%5."/>
      <w:lvlJc w:val="left"/>
      <w:pPr>
        <w:tabs>
          <w:tab w:val="num" w:pos="3600"/>
        </w:tabs>
        <w:ind w:left="3600" w:hanging="360"/>
      </w:pPr>
    </w:lvl>
    <w:lvl w:ilvl="5" w:tplc="5372AD98" w:tentative="1">
      <w:start w:val="1"/>
      <w:numFmt w:val="decimal"/>
      <w:lvlText w:val="%6."/>
      <w:lvlJc w:val="left"/>
      <w:pPr>
        <w:tabs>
          <w:tab w:val="num" w:pos="4320"/>
        </w:tabs>
        <w:ind w:left="4320" w:hanging="360"/>
      </w:pPr>
    </w:lvl>
    <w:lvl w:ilvl="6" w:tplc="3E049CCA" w:tentative="1">
      <w:start w:val="1"/>
      <w:numFmt w:val="decimal"/>
      <w:lvlText w:val="%7."/>
      <w:lvlJc w:val="left"/>
      <w:pPr>
        <w:tabs>
          <w:tab w:val="num" w:pos="5040"/>
        </w:tabs>
        <w:ind w:left="5040" w:hanging="360"/>
      </w:pPr>
    </w:lvl>
    <w:lvl w:ilvl="7" w:tplc="57642FFE" w:tentative="1">
      <w:start w:val="1"/>
      <w:numFmt w:val="decimal"/>
      <w:lvlText w:val="%8."/>
      <w:lvlJc w:val="left"/>
      <w:pPr>
        <w:tabs>
          <w:tab w:val="num" w:pos="5760"/>
        </w:tabs>
        <w:ind w:left="5760" w:hanging="360"/>
      </w:pPr>
    </w:lvl>
    <w:lvl w:ilvl="8" w:tplc="AD2CDC76" w:tentative="1">
      <w:start w:val="1"/>
      <w:numFmt w:val="decimal"/>
      <w:lvlText w:val="%9."/>
      <w:lvlJc w:val="left"/>
      <w:pPr>
        <w:tabs>
          <w:tab w:val="num" w:pos="6480"/>
        </w:tabs>
        <w:ind w:left="6480" w:hanging="360"/>
      </w:pPr>
    </w:lvl>
  </w:abstractNum>
  <w:abstractNum w:abstractNumId="60" w15:restartNumberingAfterBreak="0">
    <w:nsid w:val="5A872783"/>
    <w:multiLevelType w:val="hybridMultilevel"/>
    <w:tmpl w:val="1C1A868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5AFA6AC6"/>
    <w:multiLevelType w:val="hybridMultilevel"/>
    <w:tmpl w:val="E13E9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947963"/>
    <w:multiLevelType w:val="hybridMultilevel"/>
    <w:tmpl w:val="51220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C3351FE"/>
    <w:multiLevelType w:val="hybridMultilevel"/>
    <w:tmpl w:val="9982B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D373E2C"/>
    <w:multiLevelType w:val="hybridMultilevel"/>
    <w:tmpl w:val="028E6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FF042E3"/>
    <w:multiLevelType w:val="hybridMultilevel"/>
    <w:tmpl w:val="821E3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11230A9"/>
    <w:multiLevelType w:val="hybridMultilevel"/>
    <w:tmpl w:val="DE8EAE2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7" w15:restartNumberingAfterBreak="0">
    <w:nsid w:val="62064201"/>
    <w:multiLevelType w:val="hybridMultilevel"/>
    <w:tmpl w:val="CF22E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23635D"/>
    <w:multiLevelType w:val="hybridMultilevel"/>
    <w:tmpl w:val="642C4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554D5A"/>
    <w:multiLevelType w:val="hybridMultilevel"/>
    <w:tmpl w:val="5956C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50116EB"/>
    <w:multiLevelType w:val="hybridMultilevel"/>
    <w:tmpl w:val="D2CA1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5164902"/>
    <w:multiLevelType w:val="hybridMultilevel"/>
    <w:tmpl w:val="F2A2AFF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7E64680A">
      <w:start w:val="1"/>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70B4B4C"/>
    <w:multiLevelType w:val="hybridMultilevel"/>
    <w:tmpl w:val="F2BCA9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3" w15:restartNumberingAfterBreak="0">
    <w:nsid w:val="677D62C6"/>
    <w:multiLevelType w:val="hybridMultilevel"/>
    <w:tmpl w:val="36AA7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8B1192C"/>
    <w:multiLevelType w:val="hybridMultilevel"/>
    <w:tmpl w:val="A39034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6A627A5D"/>
    <w:multiLevelType w:val="hybridMultilevel"/>
    <w:tmpl w:val="A2B46694"/>
    <w:lvl w:ilvl="0" w:tplc="0809000F">
      <w:start w:val="1"/>
      <w:numFmt w:val="decimal"/>
      <w:lvlText w:val="%1."/>
      <w:lvlJc w:val="left"/>
      <w:pPr>
        <w:ind w:left="360" w:hanging="360"/>
      </w:pPr>
      <w:rPr>
        <w:rFonts w:hint="default"/>
        <w:b w:val="0"/>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6D897394"/>
    <w:multiLevelType w:val="hybridMultilevel"/>
    <w:tmpl w:val="6728F79E"/>
    <w:lvl w:ilvl="0" w:tplc="04020001">
      <w:start w:val="1"/>
      <w:numFmt w:val="bullet"/>
      <w:lvlText w:val=""/>
      <w:lvlJc w:val="left"/>
      <w:pPr>
        <w:tabs>
          <w:tab w:val="num" w:pos="720"/>
        </w:tabs>
        <w:ind w:left="720" w:hanging="360"/>
      </w:pPr>
      <w:rPr>
        <w:rFonts w:ascii="Symbol" w:hAnsi="Symbol" w:hint="default"/>
      </w:rPr>
    </w:lvl>
    <w:lvl w:ilvl="1" w:tplc="8AEE45EA" w:tentative="1">
      <w:start w:val="1"/>
      <w:numFmt w:val="decimal"/>
      <w:lvlText w:val="%2."/>
      <w:lvlJc w:val="left"/>
      <w:pPr>
        <w:tabs>
          <w:tab w:val="num" w:pos="1440"/>
        </w:tabs>
        <w:ind w:left="1440" w:hanging="360"/>
      </w:pPr>
    </w:lvl>
    <w:lvl w:ilvl="2" w:tplc="77FECB66" w:tentative="1">
      <w:start w:val="1"/>
      <w:numFmt w:val="decimal"/>
      <w:lvlText w:val="%3."/>
      <w:lvlJc w:val="left"/>
      <w:pPr>
        <w:tabs>
          <w:tab w:val="num" w:pos="2160"/>
        </w:tabs>
        <w:ind w:left="2160" w:hanging="360"/>
      </w:pPr>
    </w:lvl>
    <w:lvl w:ilvl="3" w:tplc="9732FCE6" w:tentative="1">
      <w:start w:val="1"/>
      <w:numFmt w:val="decimal"/>
      <w:lvlText w:val="%4."/>
      <w:lvlJc w:val="left"/>
      <w:pPr>
        <w:tabs>
          <w:tab w:val="num" w:pos="2880"/>
        </w:tabs>
        <w:ind w:left="2880" w:hanging="360"/>
      </w:pPr>
    </w:lvl>
    <w:lvl w:ilvl="4" w:tplc="BE36A926" w:tentative="1">
      <w:start w:val="1"/>
      <w:numFmt w:val="decimal"/>
      <w:lvlText w:val="%5."/>
      <w:lvlJc w:val="left"/>
      <w:pPr>
        <w:tabs>
          <w:tab w:val="num" w:pos="3600"/>
        </w:tabs>
        <w:ind w:left="3600" w:hanging="360"/>
      </w:pPr>
    </w:lvl>
    <w:lvl w:ilvl="5" w:tplc="AB2C255A" w:tentative="1">
      <w:start w:val="1"/>
      <w:numFmt w:val="decimal"/>
      <w:lvlText w:val="%6."/>
      <w:lvlJc w:val="left"/>
      <w:pPr>
        <w:tabs>
          <w:tab w:val="num" w:pos="4320"/>
        </w:tabs>
        <w:ind w:left="4320" w:hanging="360"/>
      </w:pPr>
    </w:lvl>
    <w:lvl w:ilvl="6" w:tplc="79261C28" w:tentative="1">
      <w:start w:val="1"/>
      <w:numFmt w:val="decimal"/>
      <w:lvlText w:val="%7."/>
      <w:lvlJc w:val="left"/>
      <w:pPr>
        <w:tabs>
          <w:tab w:val="num" w:pos="5040"/>
        </w:tabs>
        <w:ind w:left="5040" w:hanging="360"/>
      </w:pPr>
    </w:lvl>
    <w:lvl w:ilvl="7" w:tplc="B26A3E80" w:tentative="1">
      <w:start w:val="1"/>
      <w:numFmt w:val="decimal"/>
      <w:lvlText w:val="%8."/>
      <w:lvlJc w:val="left"/>
      <w:pPr>
        <w:tabs>
          <w:tab w:val="num" w:pos="5760"/>
        </w:tabs>
        <w:ind w:left="5760" w:hanging="360"/>
      </w:pPr>
    </w:lvl>
    <w:lvl w:ilvl="8" w:tplc="491AE5D6" w:tentative="1">
      <w:start w:val="1"/>
      <w:numFmt w:val="decimal"/>
      <w:lvlText w:val="%9."/>
      <w:lvlJc w:val="left"/>
      <w:pPr>
        <w:tabs>
          <w:tab w:val="num" w:pos="6480"/>
        </w:tabs>
        <w:ind w:left="6480" w:hanging="360"/>
      </w:pPr>
    </w:lvl>
  </w:abstractNum>
  <w:abstractNum w:abstractNumId="77" w15:restartNumberingAfterBreak="0">
    <w:nsid w:val="732F2730"/>
    <w:multiLevelType w:val="hybridMultilevel"/>
    <w:tmpl w:val="473426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8" w15:restartNumberingAfterBreak="0">
    <w:nsid w:val="73EA2B34"/>
    <w:multiLevelType w:val="hybridMultilevel"/>
    <w:tmpl w:val="6934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69F7AF5"/>
    <w:multiLevelType w:val="hybridMultilevel"/>
    <w:tmpl w:val="B570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7F1292"/>
    <w:multiLevelType w:val="hybridMultilevel"/>
    <w:tmpl w:val="2DAED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A954AA"/>
    <w:multiLevelType w:val="hybridMultilevel"/>
    <w:tmpl w:val="6AAE2E6E"/>
    <w:lvl w:ilvl="0" w:tplc="04020001">
      <w:start w:val="1"/>
      <w:numFmt w:val="bullet"/>
      <w:lvlText w:val=""/>
      <w:lvlJc w:val="left"/>
      <w:pPr>
        <w:tabs>
          <w:tab w:val="num" w:pos="720"/>
        </w:tabs>
        <w:ind w:left="720" w:hanging="360"/>
      </w:pPr>
      <w:rPr>
        <w:rFonts w:ascii="Symbol" w:hAnsi="Symbol" w:hint="default"/>
      </w:rPr>
    </w:lvl>
    <w:lvl w:ilvl="1" w:tplc="42A294A2" w:tentative="1">
      <w:start w:val="1"/>
      <w:numFmt w:val="decimal"/>
      <w:lvlText w:val="%2."/>
      <w:lvlJc w:val="left"/>
      <w:pPr>
        <w:tabs>
          <w:tab w:val="num" w:pos="1440"/>
        </w:tabs>
        <w:ind w:left="1440" w:hanging="360"/>
      </w:pPr>
    </w:lvl>
    <w:lvl w:ilvl="2" w:tplc="7390D7D8" w:tentative="1">
      <w:start w:val="1"/>
      <w:numFmt w:val="decimal"/>
      <w:lvlText w:val="%3."/>
      <w:lvlJc w:val="left"/>
      <w:pPr>
        <w:tabs>
          <w:tab w:val="num" w:pos="2160"/>
        </w:tabs>
        <w:ind w:left="2160" w:hanging="360"/>
      </w:pPr>
    </w:lvl>
    <w:lvl w:ilvl="3" w:tplc="083C6A2E" w:tentative="1">
      <w:start w:val="1"/>
      <w:numFmt w:val="decimal"/>
      <w:lvlText w:val="%4."/>
      <w:lvlJc w:val="left"/>
      <w:pPr>
        <w:tabs>
          <w:tab w:val="num" w:pos="2880"/>
        </w:tabs>
        <w:ind w:left="2880" w:hanging="360"/>
      </w:pPr>
    </w:lvl>
    <w:lvl w:ilvl="4" w:tplc="08AC1B50" w:tentative="1">
      <w:start w:val="1"/>
      <w:numFmt w:val="decimal"/>
      <w:lvlText w:val="%5."/>
      <w:lvlJc w:val="left"/>
      <w:pPr>
        <w:tabs>
          <w:tab w:val="num" w:pos="3600"/>
        </w:tabs>
        <w:ind w:left="3600" w:hanging="360"/>
      </w:pPr>
    </w:lvl>
    <w:lvl w:ilvl="5" w:tplc="486268B0" w:tentative="1">
      <w:start w:val="1"/>
      <w:numFmt w:val="decimal"/>
      <w:lvlText w:val="%6."/>
      <w:lvlJc w:val="left"/>
      <w:pPr>
        <w:tabs>
          <w:tab w:val="num" w:pos="4320"/>
        </w:tabs>
        <w:ind w:left="4320" w:hanging="360"/>
      </w:pPr>
    </w:lvl>
    <w:lvl w:ilvl="6" w:tplc="935EFDCA" w:tentative="1">
      <w:start w:val="1"/>
      <w:numFmt w:val="decimal"/>
      <w:lvlText w:val="%7."/>
      <w:lvlJc w:val="left"/>
      <w:pPr>
        <w:tabs>
          <w:tab w:val="num" w:pos="5040"/>
        </w:tabs>
        <w:ind w:left="5040" w:hanging="360"/>
      </w:pPr>
    </w:lvl>
    <w:lvl w:ilvl="7" w:tplc="D12E89F2" w:tentative="1">
      <w:start w:val="1"/>
      <w:numFmt w:val="decimal"/>
      <w:lvlText w:val="%8."/>
      <w:lvlJc w:val="left"/>
      <w:pPr>
        <w:tabs>
          <w:tab w:val="num" w:pos="5760"/>
        </w:tabs>
        <w:ind w:left="5760" w:hanging="360"/>
      </w:pPr>
    </w:lvl>
    <w:lvl w:ilvl="8" w:tplc="7B6EC89C" w:tentative="1">
      <w:start w:val="1"/>
      <w:numFmt w:val="decimal"/>
      <w:lvlText w:val="%9."/>
      <w:lvlJc w:val="left"/>
      <w:pPr>
        <w:tabs>
          <w:tab w:val="num" w:pos="6480"/>
        </w:tabs>
        <w:ind w:left="6480" w:hanging="360"/>
      </w:pPr>
    </w:lvl>
  </w:abstractNum>
  <w:abstractNum w:abstractNumId="82" w15:restartNumberingAfterBreak="0">
    <w:nsid w:val="7A7F39E4"/>
    <w:multiLevelType w:val="hybridMultilevel"/>
    <w:tmpl w:val="39025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E7E0AAC"/>
    <w:multiLevelType w:val="hybridMultilevel"/>
    <w:tmpl w:val="D4925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4"/>
  </w:num>
  <w:num w:numId="2">
    <w:abstractNumId w:val="13"/>
  </w:num>
  <w:num w:numId="3">
    <w:abstractNumId w:val="77"/>
  </w:num>
  <w:num w:numId="4">
    <w:abstractNumId w:val="74"/>
  </w:num>
  <w:num w:numId="5">
    <w:abstractNumId w:val="43"/>
  </w:num>
  <w:num w:numId="6">
    <w:abstractNumId w:val="72"/>
  </w:num>
  <w:num w:numId="7">
    <w:abstractNumId w:val="64"/>
  </w:num>
  <w:num w:numId="8">
    <w:abstractNumId w:val="75"/>
  </w:num>
  <w:num w:numId="9">
    <w:abstractNumId w:val="49"/>
  </w:num>
  <w:num w:numId="10">
    <w:abstractNumId w:val="32"/>
  </w:num>
  <w:num w:numId="11">
    <w:abstractNumId w:val="42"/>
  </w:num>
  <w:num w:numId="12">
    <w:abstractNumId w:val="55"/>
  </w:num>
  <w:num w:numId="13">
    <w:abstractNumId w:val="15"/>
  </w:num>
  <w:num w:numId="14">
    <w:abstractNumId w:val="57"/>
  </w:num>
  <w:num w:numId="15">
    <w:abstractNumId w:val="14"/>
  </w:num>
  <w:num w:numId="16">
    <w:abstractNumId w:val="21"/>
  </w:num>
  <w:num w:numId="17">
    <w:abstractNumId w:val="27"/>
  </w:num>
  <w:num w:numId="18">
    <w:abstractNumId w:val="39"/>
  </w:num>
  <w:num w:numId="19">
    <w:abstractNumId w:val="40"/>
  </w:num>
  <w:num w:numId="20">
    <w:abstractNumId w:val="58"/>
  </w:num>
  <w:num w:numId="21">
    <w:abstractNumId w:val="81"/>
  </w:num>
  <w:num w:numId="22">
    <w:abstractNumId w:val="51"/>
  </w:num>
  <w:num w:numId="23">
    <w:abstractNumId w:val="11"/>
  </w:num>
  <w:num w:numId="24">
    <w:abstractNumId w:val="59"/>
  </w:num>
  <w:num w:numId="25">
    <w:abstractNumId w:val="29"/>
  </w:num>
  <w:num w:numId="26">
    <w:abstractNumId w:val="60"/>
  </w:num>
  <w:num w:numId="27">
    <w:abstractNumId w:val="56"/>
  </w:num>
  <w:num w:numId="28">
    <w:abstractNumId w:val="48"/>
  </w:num>
  <w:num w:numId="29">
    <w:abstractNumId w:val="76"/>
  </w:num>
  <w:num w:numId="30">
    <w:abstractNumId w:val="23"/>
  </w:num>
  <w:num w:numId="31">
    <w:abstractNumId w:val="82"/>
  </w:num>
  <w:num w:numId="32">
    <w:abstractNumId w:val="71"/>
  </w:num>
  <w:num w:numId="33">
    <w:abstractNumId w:val="24"/>
  </w:num>
  <w:num w:numId="34">
    <w:abstractNumId w:val="38"/>
  </w:num>
  <w:num w:numId="35">
    <w:abstractNumId w:val="47"/>
  </w:num>
  <w:num w:numId="36">
    <w:abstractNumId w:val="30"/>
  </w:num>
  <w:num w:numId="37">
    <w:abstractNumId w:val="50"/>
  </w:num>
  <w:num w:numId="38">
    <w:abstractNumId w:val="69"/>
  </w:num>
  <w:num w:numId="39">
    <w:abstractNumId w:val="67"/>
  </w:num>
  <w:num w:numId="40">
    <w:abstractNumId w:val="28"/>
  </w:num>
  <w:num w:numId="41">
    <w:abstractNumId w:val="20"/>
  </w:num>
  <w:num w:numId="42">
    <w:abstractNumId w:val="34"/>
  </w:num>
  <w:num w:numId="43">
    <w:abstractNumId w:val="52"/>
  </w:num>
  <w:num w:numId="44">
    <w:abstractNumId w:val="37"/>
  </w:num>
  <w:num w:numId="45">
    <w:abstractNumId w:val="79"/>
  </w:num>
  <w:num w:numId="46">
    <w:abstractNumId w:val="19"/>
  </w:num>
  <w:num w:numId="47">
    <w:abstractNumId w:val="35"/>
  </w:num>
  <w:num w:numId="48">
    <w:abstractNumId w:val="16"/>
  </w:num>
  <w:num w:numId="49">
    <w:abstractNumId w:val="80"/>
  </w:num>
  <w:num w:numId="50">
    <w:abstractNumId w:val="65"/>
  </w:num>
  <w:num w:numId="51">
    <w:abstractNumId w:val="53"/>
  </w:num>
  <w:num w:numId="52">
    <w:abstractNumId w:val="25"/>
  </w:num>
  <w:num w:numId="53">
    <w:abstractNumId w:val="68"/>
  </w:num>
  <w:num w:numId="54">
    <w:abstractNumId w:val="78"/>
  </w:num>
  <w:num w:numId="55">
    <w:abstractNumId w:val="26"/>
  </w:num>
  <w:num w:numId="56">
    <w:abstractNumId w:val="45"/>
  </w:num>
  <w:num w:numId="57">
    <w:abstractNumId w:val="22"/>
  </w:num>
  <w:num w:numId="58">
    <w:abstractNumId w:val="33"/>
  </w:num>
  <w:num w:numId="59">
    <w:abstractNumId w:val="83"/>
  </w:num>
  <w:num w:numId="60">
    <w:abstractNumId w:val="41"/>
  </w:num>
  <w:num w:numId="61">
    <w:abstractNumId w:val="46"/>
  </w:num>
  <w:num w:numId="62">
    <w:abstractNumId w:val="12"/>
  </w:num>
  <w:num w:numId="63">
    <w:abstractNumId w:val="73"/>
  </w:num>
  <w:num w:numId="64">
    <w:abstractNumId w:val="44"/>
  </w:num>
  <w:num w:numId="65">
    <w:abstractNumId w:val="17"/>
  </w:num>
  <w:num w:numId="66">
    <w:abstractNumId w:val="63"/>
  </w:num>
  <w:num w:numId="67">
    <w:abstractNumId w:val="31"/>
  </w:num>
  <w:num w:numId="68">
    <w:abstractNumId w:val="18"/>
  </w:num>
  <w:num w:numId="69">
    <w:abstractNumId w:val="66"/>
  </w:num>
  <w:num w:numId="70">
    <w:abstractNumId w:val="70"/>
  </w:num>
  <w:num w:numId="71">
    <w:abstractNumId w:val="36"/>
  </w:num>
  <w:num w:numId="72">
    <w:abstractNumId w:val="62"/>
  </w:num>
  <w:num w:numId="73">
    <w:abstractNumId w:val="6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BEC"/>
    <w:rsid w:val="00002A06"/>
    <w:rsid w:val="00004AE3"/>
    <w:rsid w:val="000061CF"/>
    <w:rsid w:val="00006215"/>
    <w:rsid w:val="000121B4"/>
    <w:rsid w:val="000122A2"/>
    <w:rsid w:val="000127E9"/>
    <w:rsid w:val="00016B97"/>
    <w:rsid w:val="00021F25"/>
    <w:rsid w:val="0002201F"/>
    <w:rsid w:val="00023145"/>
    <w:rsid w:val="00023846"/>
    <w:rsid w:val="00023F22"/>
    <w:rsid w:val="00024C41"/>
    <w:rsid w:val="00027C57"/>
    <w:rsid w:val="000309FD"/>
    <w:rsid w:val="00031F6C"/>
    <w:rsid w:val="00033F32"/>
    <w:rsid w:val="00034391"/>
    <w:rsid w:val="00034D56"/>
    <w:rsid w:val="000463F9"/>
    <w:rsid w:val="00047B70"/>
    <w:rsid w:val="0005248A"/>
    <w:rsid w:val="00052959"/>
    <w:rsid w:val="00052D78"/>
    <w:rsid w:val="00053D38"/>
    <w:rsid w:val="00056722"/>
    <w:rsid w:val="00056A8F"/>
    <w:rsid w:val="00056F44"/>
    <w:rsid w:val="00057C6F"/>
    <w:rsid w:val="00057C84"/>
    <w:rsid w:val="000606E9"/>
    <w:rsid w:val="00060AF1"/>
    <w:rsid w:val="00060E99"/>
    <w:rsid w:val="000648D4"/>
    <w:rsid w:val="00065174"/>
    <w:rsid w:val="00065209"/>
    <w:rsid w:val="00065B19"/>
    <w:rsid w:val="000668BE"/>
    <w:rsid w:val="0006786B"/>
    <w:rsid w:val="00067B41"/>
    <w:rsid w:val="000711F7"/>
    <w:rsid w:val="000728F3"/>
    <w:rsid w:val="00072B76"/>
    <w:rsid w:val="00074CC6"/>
    <w:rsid w:val="00074CE1"/>
    <w:rsid w:val="000777F8"/>
    <w:rsid w:val="0008035D"/>
    <w:rsid w:val="0008198A"/>
    <w:rsid w:val="00081CDA"/>
    <w:rsid w:val="0008219C"/>
    <w:rsid w:val="00082AA4"/>
    <w:rsid w:val="00083834"/>
    <w:rsid w:val="00084387"/>
    <w:rsid w:val="000846B3"/>
    <w:rsid w:val="00084891"/>
    <w:rsid w:val="000867EE"/>
    <w:rsid w:val="00086863"/>
    <w:rsid w:val="00087618"/>
    <w:rsid w:val="000902AA"/>
    <w:rsid w:val="0009055C"/>
    <w:rsid w:val="00091B7B"/>
    <w:rsid w:val="00091DA5"/>
    <w:rsid w:val="00092B24"/>
    <w:rsid w:val="000931EB"/>
    <w:rsid w:val="000938B1"/>
    <w:rsid w:val="0009510C"/>
    <w:rsid w:val="000952A3"/>
    <w:rsid w:val="00097678"/>
    <w:rsid w:val="000979D4"/>
    <w:rsid w:val="000A0835"/>
    <w:rsid w:val="000A2550"/>
    <w:rsid w:val="000A5556"/>
    <w:rsid w:val="000A7A10"/>
    <w:rsid w:val="000B060B"/>
    <w:rsid w:val="000B07EC"/>
    <w:rsid w:val="000B0FC5"/>
    <w:rsid w:val="000B37D7"/>
    <w:rsid w:val="000B4B8E"/>
    <w:rsid w:val="000B6327"/>
    <w:rsid w:val="000B64B0"/>
    <w:rsid w:val="000C0F75"/>
    <w:rsid w:val="000C2B0D"/>
    <w:rsid w:val="000C302F"/>
    <w:rsid w:val="000C3739"/>
    <w:rsid w:val="000C41AB"/>
    <w:rsid w:val="000C448F"/>
    <w:rsid w:val="000C4845"/>
    <w:rsid w:val="000C4F0A"/>
    <w:rsid w:val="000C501A"/>
    <w:rsid w:val="000C64FC"/>
    <w:rsid w:val="000C65CA"/>
    <w:rsid w:val="000D2372"/>
    <w:rsid w:val="000D3097"/>
    <w:rsid w:val="000D357F"/>
    <w:rsid w:val="000D3BC0"/>
    <w:rsid w:val="000D64C0"/>
    <w:rsid w:val="000D6931"/>
    <w:rsid w:val="000E1887"/>
    <w:rsid w:val="000E20A3"/>
    <w:rsid w:val="000F44A9"/>
    <w:rsid w:val="000F4CCB"/>
    <w:rsid w:val="000F5EC8"/>
    <w:rsid w:val="000F7573"/>
    <w:rsid w:val="000F75A5"/>
    <w:rsid w:val="001017D3"/>
    <w:rsid w:val="001027AC"/>
    <w:rsid w:val="00102DB6"/>
    <w:rsid w:val="001037C6"/>
    <w:rsid w:val="001040B3"/>
    <w:rsid w:val="0010577C"/>
    <w:rsid w:val="001075EE"/>
    <w:rsid w:val="00107607"/>
    <w:rsid w:val="001108D3"/>
    <w:rsid w:val="00111F9B"/>
    <w:rsid w:val="001152A7"/>
    <w:rsid w:val="00121FBC"/>
    <w:rsid w:val="00124B9F"/>
    <w:rsid w:val="001256F8"/>
    <w:rsid w:val="00126E3C"/>
    <w:rsid w:val="00130A96"/>
    <w:rsid w:val="001323DE"/>
    <w:rsid w:val="00134E2E"/>
    <w:rsid w:val="001374D0"/>
    <w:rsid w:val="00140F24"/>
    <w:rsid w:val="001426F9"/>
    <w:rsid w:val="00143518"/>
    <w:rsid w:val="00143F7D"/>
    <w:rsid w:val="00145AB9"/>
    <w:rsid w:val="0015086E"/>
    <w:rsid w:val="00151A41"/>
    <w:rsid w:val="00151B09"/>
    <w:rsid w:val="001530F6"/>
    <w:rsid w:val="00153BBD"/>
    <w:rsid w:val="001542CC"/>
    <w:rsid w:val="001559FF"/>
    <w:rsid w:val="00155E44"/>
    <w:rsid w:val="0015629D"/>
    <w:rsid w:val="0015641B"/>
    <w:rsid w:val="00156C46"/>
    <w:rsid w:val="00157B5A"/>
    <w:rsid w:val="0016234B"/>
    <w:rsid w:val="00162E6E"/>
    <w:rsid w:val="00165280"/>
    <w:rsid w:val="00165E1C"/>
    <w:rsid w:val="00167FF0"/>
    <w:rsid w:val="00171C1F"/>
    <w:rsid w:val="00172746"/>
    <w:rsid w:val="00173BCB"/>
    <w:rsid w:val="001760C1"/>
    <w:rsid w:val="0018064B"/>
    <w:rsid w:val="00180B5D"/>
    <w:rsid w:val="0018103B"/>
    <w:rsid w:val="00182AB1"/>
    <w:rsid w:val="00184703"/>
    <w:rsid w:val="001859A1"/>
    <w:rsid w:val="001862B2"/>
    <w:rsid w:val="0018634C"/>
    <w:rsid w:val="00186957"/>
    <w:rsid w:val="00190B17"/>
    <w:rsid w:val="0019144A"/>
    <w:rsid w:val="001916F9"/>
    <w:rsid w:val="00194EA7"/>
    <w:rsid w:val="00195350"/>
    <w:rsid w:val="001966AB"/>
    <w:rsid w:val="001A0A76"/>
    <w:rsid w:val="001A5487"/>
    <w:rsid w:val="001A63FC"/>
    <w:rsid w:val="001A79EA"/>
    <w:rsid w:val="001B1963"/>
    <w:rsid w:val="001B2DA0"/>
    <w:rsid w:val="001B334D"/>
    <w:rsid w:val="001B37B9"/>
    <w:rsid w:val="001B3E79"/>
    <w:rsid w:val="001B43ED"/>
    <w:rsid w:val="001B50BD"/>
    <w:rsid w:val="001B5104"/>
    <w:rsid w:val="001B5BF1"/>
    <w:rsid w:val="001B6609"/>
    <w:rsid w:val="001C171D"/>
    <w:rsid w:val="001C2137"/>
    <w:rsid w:val="001C2A48"/>
    <w:rsid w:val="001C2B4C"/>
    <w:rsid w:val="001C304C"/>
    <w:rsid w:val="001C6547"/>
    <w:rsid w:val="001C6BAA"/>
    <w:rsid w:val="001C6DE3"/>
    <w:rsid w:val="001C73AF"/>
    <w:rsid w:val="001D1CBC"/>
    <w:rsid w:val="001E1357"/>
    <w:rsid w:val="001E55A5"/>
    <w:rsid w:val="001E6BBE"/>
    <w:rsid w:val="001F175C"/>
    <w:rsid w:val="001F488E"/>
    <w:rsid w:val="001F5820"/>
    <w:rsid w:val="001F6233"/>
    <w:rsid w:val="001F73B8"/>
    <w:rsid w:val="002011DB"/>
    <w:rsid w:val="002014B0"/>
    <w:rsid w:val="00201601"/>
    <w:rsid w:val="0020166A"/>
    <w:rsid w:val="00201C25"/>
    <w:rsid w:val="00203337"/>
    <w:rsid w:val="002034D0"/>
    <w:rsid w:val="00204C97"/>
    <w:rsid w:val="0021046C"/>
    <w:rsid w:val="00211204"/>
    <w:rsid w:val="00211CD4"/>
    <w:rsid w:val="002125F7"/>
    <w:rsid w:val="00212922"/>
    <w:rsid w:val="00215BB9"/>
    <w:rsid w:val="0021702A"/>
    <w:rsid w:val="00217DCA"/>
    <w:rsid w:val="00221CD6"/>
    <w:rsid w:val="00222F56"/>
    <w:rsid w:val="00227AB3"/>
    <w:rsid w:val="00230B29"/>
    <w:rsid w:val="0023142B"/>
    <w:rsid w:val="0023481A"/>
    <w:rsid w:val="00236051"/>
    <w:rsid w:val="00236882"/>
    <w:rsid w:val="00236A07"/>
    <w:rsid w:val="00236AEF"/>
    <w:rsid w:val="00240C9F"/>
    <w:rsid w:val="00240F47"/>
    <w:rsid w:val="0024101E"/>
    <w:rsid w:val="0024210D"/>
    <w:rsid w:val="00242E65"/>
    <w:rsid w:val="00243008"/>
    <w:rsid w:val="00244D73"/>
    <w:rsid w:val="002451C3"/>
    <w:rsid w:val="0024539A"/>
    <w:rsid w:val="00246849"/>
    <w:rsid w:val="002470D6"/>
    <w:rsid w:val="002506DF"/>
    <w:rsid w:val="00250AFD"/>
    <w:rsid w:val="00254E54"/>
    <w:rsid w:val="00256460"/>
    <w:rsid w:val="00256624"/>
    <w:rsid w:val="00256F6E"/>
    <w:rsid w:val="00260A7B"/>
    <w:rsid w:val="00261DA9"/>
    <w:rsid w:val="0026207C"/>
    <w:rsid w:val="002636A2"/>
    <w:rsid w:val="00263778"/>
    <w:rsid w:val="0027166B"/>
    <w:rsid w:val="002722AD"/>
    <w:rsid w:val="00272707"/>
    <w:rsid w:val="00272BFE"/>
    <w:rsid w:val="00275681"/>
    <w:rsid w:val="002767EA"/>
    <w:rsid w:val="00277472"/>
    <w:rsid w:val="002775AB"/>
    <w:rsid w:val="00280638"/>
    <w:rsid w:val="0028408A"/>
    <w:rsid w:val="00284DB7"/>
    <w:rsid w:val="002854EF"/>
    <w:rsid w:val="00286EB5"/>
    <w:rsid w:val="00286F19"/>
    <w:rsid w:val="002879C2"/>
    <w:rsid w:val="00287CBF"/>
    <w:rsid w:val="002902E6"/>
    <w:rsid w:val="002903BF"/>
    <w:rsid w:val="00290635"/>
    <w:rsid w:val="00292611"/>
    <w:rsid w:val="00294855"/>
    <w:rsid w:val="00295706"/>
    <w:rsid w:val="002968F8"/>
    <w:rsid w:val="002A0458"/>
    <w:rsid w:val="002A1A74"/>
    <w:rsid w:val="002A2FD5"/>
    <w:rsid w:val="002A7B6D"/>
    <w:rsid w:val="002B7A2E"/>
    <w:rsid w:val="002C1BC2"/>
    <w:rsid w:val="002C2804"/>
    <w:rsid w:val="002C4BF6"/>
    <w:rsid w:val="002C4D64"/>
    <w:rsid w:val="002C5A94"/>
    <w:rsid w:val="002C5E32"/>
    <w:rsid w:val="002C6560"/>
    <w:rsid w:val="002C6C52"/>
    <w:rsid w:val="002C7605"/>
    <w:rsid w:val="002C7EB6"/>
    <w:rsid w:val="002D039F"/>
    <w:rsid w:val="002D07C1"/>
    <w:rsid w:val="002D180B"/>
    <w:rsid w:val="002D2E94"/>
    <w:rsid w:val="002D472B"/>
    <w:rsid w:val="002D5082"/>
    <w:rsid w:val="002D5E81"/>
    <w:rsid w:val="002E01AA"/>
    <w:rsid w:val="002E0593"/>
    <w:rsid w:val="002E09E7"/>
    <w:rsid w:val="002E0D35"/>
    <w:rsid w:val="002E14EC"/>
    <w:rsid w:val="002E1E67"/>
    <w:rsid w:val="002E1EBE"/>
    <w:rsid w:val="002E2685"/>
    <w:rsid w:val="002E3116"/>
    <w:rsid w:val="002E583C"/>
    <w:rsid w:val="002E736F"/>
    <w:rsid w:val="002E7758"/>
    <w:rsid w:val="002E77E7"/>
    <w:rsid w:val="002F100A"/>
    <w:rsid w:val="002F22F5"/>
    <w:rsid w:val="002F2909"/>
    <w:rsid w:val="002F42B6"/>
    <w:rsid w:val="002F5C42"/>
    <w:rsid w:val="00302159"/>
    <w:rsid w:val="003022E3"/>
    <w:rsid w:val="00302668"/>
    <w:rsid w:val="00303B89"/>
    <w:rsid w:val="003078AD"/>
    <w:rsid w:val="00307FB0"/>
    <w:rsid w:val="00310733"/>
    <w:rsid w:val="00313843"/>
    <w:rsid w:val="00315BE3"/>
    <w:rsid w:val="00316887"/>
    <w:rsid w:val="00316C73"/>
    <w:rsid w:val="00317713"/>
    <w:rsid w:val="00317AC9"/>
    <w:rsid w:val="00317D31"/>
    <w:rsid w:val="00321530"/>
    <w:rsid w:val="00323753"/>
    <w:rsid w:val="003255F9"/>
    <w:rsid w:val="00326CEA"/>
    <w:rsid w:val="003304C8"/>
    <w:rsid w:val="003320D1"/>
    <w:rsid w:val="0033291F"/>
    <w:rsid w:val="0033382F"/>
    <w:rsid w:val="00334867"/>
    <w:rsid w:val="0033565F"/>
    <w:rsid w:val="003356B9"/>
    <w:rsid w:val="003402BF"/>
    <w:rsid w:val="0034421D"/>
    <w:rsid w:val="00344369"/>
    <w:rsid w:val="00344A9C"/>
    <w:rsid w:val="003503DD"/>
    <w:rsid w:val="00352C9A"/>
    <w:rsid w:val="0035530A"/>
    <w:rsid w:val="00355316"/>
    <w:rsid w:val="003560D3"/>
    <w:rsid w:val="003575B1"/>
    <w:rsid w:val="00357ACF"/>
    <w:rsid w:val="003625CD"/>
    <w:rsid w:val="00362841"/>
    <w:rsid w:val="003634FD"/>
    <w:rsid w:val="00363C79"/>
    <w:rsid w:val="003659EB"/>
    <w:rsid w:val="0036654A"/>
    <w:rsid w:val="003710CE"/>
    <w:rsid w:val="00371385"/>
    <w:rsid w:val="00371625"/>
    <w:rsid w:val="00372085"/>
    <w:rsid w:val="00374787"/>
    <w:rsid w:val="00374D49"/>
    <w:rsid w:val="00374DB8"/>
    <w:rsid w:val="00377C72"/>
    <w:rsid w:val="003811BE"/>
    <w:rsid w:val="003811DD"/>
    <w:rsid w:val="00382EE4"/>
    <w:rsid w:val="00383773"/>
    <w:rsid w:val="00383A32"/>
    <w:rsid w:val="00384172"/>
    <w:rsid w:val="00385624"/>
    <w:rsid w:val="00385D86"/>
    <w:rsid w:val="003865C8"/>
    <w:rsid w:val="00390FAA"/>
    <w:rsid w:val="00391E6D"/>
    <w:rsid w:val="00393F9E"/>
    <w:rsid w:val="0039449A"/>
    <w:rsid w:val="00395D08"/>
    <w:rsid w:val="00396EEF"/>
    <w:rsid w:val="003A09E3"/>
    <w:rsid w:val="003A2A5D"/>
    <w:rsid w:val="003A4BEC"/>
    <w:rsid w:val="003A526D"/>
    <w:rsid w:val="003A540A"/>
    <w:rsid w:val="003A5542"/>
    <w:rsid w:val="003A60AC"/>
    <w:rsid w:val="003A6173"/>
    <w:rsid w:val="003A6689"/>
    <w:rsid w:val="003A7439"/>
    <w:rsid w:val="003A7EA7"/>
    <w:rsid w:val="003B5E1A"/>
    <w:rsid w:val="003B69A1"/>
    <w:rsid w:val="003C02FA"/>
    <w:rsid w:val="003C1816"/>
    <w:rsid w:val="003C1EC1"/>
    <w:rsid w:val="003C28E2"/>
    <w:rsid w:val="003C316D"/>
    <w:rsid w:val="003C4552"/>
    <w:rsid w:val="003C7144"/>
    <w:rsid w:val="003C7966"/>
    <w:rsid w:val="003D0BAB"/>
    <w:rsid w:val="003D4606"/>
    <w:rsid w:val="003D5581"/>
    <w:rsid w:val="003D5940"/>
    <w:rsid w:val="003D5D0D"/>
    <w:rsid w:val="003D71A0"/>
    <w:rsid w:val="003D7353"/>
    <w:rsid w:val="003D7A4A"/>
    <w:rsid w:val="003E0897"/>
    <w:rsid w:val="003E1A4C"/>
    <w:rsid w:val="003E5AFE"/>
    <w:rsid w:val="003F0B32"/>
    <w:rsid w:val="003F47DB"/>
    <w:rsid w:val="003F4E43"/>
    <w:rsid w:val="003F6BF8"/>
    <w:rsid w:val="003F790F"/>
    <w:rsid w:val="004010A6"/>
    <w:rsid w:val="00402CB5"/>
    <w:rsid w:val="00402CEE"/>
    <w:rsid w:val="00402D54"/>
    <w:rsid w:val="00404226"/>
    <w:rsid w:val="004057D9"/>
    <w:rsid w:val="004066BF"/>
    <w:rsid w:val="0040754E"/>
    <w:rsid w:val="0041206A"/>
    <w:rsid w:val="004132FB"/>
    <w:rsid w:val="00414EA8"/>
    <w:rsid w:val="00415446"/>
    <w:rsid w:val="00415A5D"/>
    <w:rsid w:val="00415B5A"/>
    <w:rsid w:val="00415C38"/>
    <w:rsid w:val="00417B68"/>
    <w:rsid w:val="00417CD0"/>
    <w:rsid w:val="004208BD"/>
    <w:rsid w:val="00420B28"/>
    <w:rsid w:val="00420FC3"/>
    <w:rsid w:val="00421B23"/>
    <w:rsid w:val="00422190"/>
    <w:rsid w:val="0042396B"/>
    <w:rsid w:val="004261D5"/>
    <w:rsid w:val="004303BA"/>
    <w:rsid w:val="004318B5"/>
    <w:rsid w:val="00433767"/>
    <w:rsid w:val="0043409E"/>
    <w:rsid w:val="00435319"/>
    <w:rsid w:val="00435926"/>
    <w:rsid w:val="00436D0D"/>
    <w:rsid w:val="004408DA"/>
    <w:rsid w:val="00441912"/>
    <w:rsid w:val="00443651"/>
    <w:rsid w:val="00444C03"/>
    <w:rsid w:val="00446971"/>
    <w:rsid w:val="00446EFD"/>
    <w:rsid w:val="004517B1"/>
    <w:rsid w:val="00451CF8"/>
    <w:rsid w:val="00451E19"/>
    <w:rsid w:val="004536D3"/>
    <w:rsid w:val="00453ACE"/>
    <w:rsid w:val="004550F9"/>
    <w:rsid w:val="0045619B"/>
    <w:rsid w:val="004572E5"/>
    <w:rsid w:val="0046020C"/>
    <w:rsid w:val="00462FA4"/>
    <w:rsid w:val="00466335"/>
    <w:rsid w:val="00467E22"/>
    <w:rsid w:val="00474650"/>
    <w:rsid w:val="00475CF6"/>
    <w:rsid w:val="004768AB"/>
    <w:rsid w:val="00476EE2"/>
    <w:rsid w:val="00477163"/>
    <w:rsid w:val="00477937"/>
    <w:rsid w:val="00477B47"/>
    <w:rsid w:val="00480ECA"/>
    <w:rsid w:val="00480ED7"/>
    <w:rsid w:val="00481070"/>
    <w:rsid w:val="00481855"/>
    <w:rsid w:val="004818F7"/>
    <w:rsid w:val="00482D81"/>
    <w:rsid w:val="004836A6"/>
    <w:rsid w:val="004840FC"/>
    <w:rsid w:val="0048473B"/>
    <w:rsid w:val="0048661A"/>
    <w:rsid w:val="00487D5D"/>
    <w:rsid w:val="00492734"/>
    <w:rsid w:val="004932A3"/>
    <w:rsid w:val="0049355C"/>
    <w:rsid w:val="00495B3F"/>
    <w:rsid w:val="00495B66"/>
    <w:rsid w:val="00496394"/>
    <w:rsid w:val="004A09D8"/>
    <w:rsid w:val="004A203F"/>
    <w:rsid w:val="004A3B6E"/>
    <w:rsid w:val="004A4757"/>
    <w:rsid w:val="004A5D68"/>
    <w:rsid w:val="004A6467"/>
    <w:rsid w:val="004A671A"/>
    <w:rsid w:val="004B104A"/>
    <w:rsid w:val="004B109B"/>
    <w:rsid w:val="004B1680"/>
    <w:rsid w:val="004B38A7"/>
    <w:rsid w:val="004B3F0E"/>
    <w:rsid w:val="004B534A"/>
    <w:rsid w:val="004B54BD"/>
    <w:rsid w:val="004B6EAD"/>
    <w:rsid w:val="004C104B"/>
    <w:rsid w:val="004C1FF3"/>
    <w:rsid w:val="004C619D"/>
    <w:rsid w:val="004C6C4C"/>
    <w:rsid w:val="004D385A"/>
    <w:rsid w:val="004D6CF6"/>
    <w:rsid w:val="004D7C19"/>
    <w:rsid w:val="004E0FC3"/>
    <w:rsid w:val="004E161E"/>
    <w:rsid w:val="004E1CD9"/>
    <w:rsid w:val="004E2EDB"/>
    <w:rsid w:val="004E2EF6"/>
    <w:rsid w:val="004E5F0E"/>
    <w:rsid w:val="004E74E4"/>
    <w:rsid w:val="004F154E"/>
    <w:rsid w:val="004F3430"/>
    <w:rsid w:val="004F6E74"/>
    <w:rsid w:val="005006FC"/>
    <w:rsid w:val="00502FA2"/>
    <w:rsid w:val="00505475"/>
    <w:rsid w:val="0050558C"/>
    <w:rsid w:val="00505B68"/>
    <w:rsid w:val="00511A6A"/>
    <w:rsid w:val="005121F5"/>
    <w:rsid w:val="00514960"/>
    <w:rsid w:val="00515ABA"/>
    <w:rsid w:val="00517102"/>
    <w:rsid w:val="00522D66"/>
    <w:rsid w:val="005230EF"/>
    <w:rsid w:val="005242C0"/>
    <w:rsid w:val="005242DD"/>
    <w:rsid w:val="005258F6"/>
    <w:rsid w:val="00525987"/>
    <w:rsid w:val="00530ECF"/>
    <w:rsid w:val="00531202"/>
    <w:rsid w:val="005321A5"/>
    <w:rsid w:val="00533AE6"/>
    <w:rsid w:val="00533D4B"/>
    <w:rsid w:val="005340CF"/>
    <w:rsid w:val="00536472"/>
    <w:rsid w:val="00536C67"/>
    <w:rsid w:val="0054115F"/>
    <w:rsid w:val="0054126B"/>
    <w:rsid w:val="0054210F"/>
    <w:rsid w:val="005424D8"/>
    <w:rsid w:val="00542873"/>
    <w:rsid w:val="00542C86"/>
    <w:rsid w:val="0054315A"/>
    <w:rsid w:val="00543A7F"/>
    <w:rsid w:val="00544517"/>
    <w:rsid w:val="00544568"/>
    <w:rsid w:val="00544CDA"/>
    <w:rsid w:val="00546329"/>
    <w:rsid w:val="00546BA7"/>
    <w:rsid w:val="00550264"/>
    <w:rsid w:val="005507E0"/>
    <w:rsid w:val="00550B2A"/>
    <w:rsid w:val="00550B78"/>
    <w:rsid w:val="00550F44"/>
    <w:rsid w:val="00551B58"/>
    <w:rsid w:val="00551EEA"/>
    <w:rsid w:val="00552E1A"/>
    <w:rsid w:val="00552F7A"/>
    <w:rsid w:val="005530B7"/>
    <w:rsid w:val="0055359C"/>
    <w:rsid w:val="00553C77"/>
    <w:rsid w:val="00553CC0"/>
    <w:rsid w:val="005546D5"/>
    <w:rsid w:val="00557F61"/>
    <w:rsid w:val="00562334"/>
    <w:rsid w:val="00563292"/>
    <w:rsid w:val="00563430"/>
    <w:rsid w:val="005637B1"/>
    <w:rsid w:val="00564EEE"/>
    <w:rsid w:val="00566C8A"/>
    <w:rsid w:val="00566FD9"/>
    <w:rsid w:val="00567B6B"/>
    <w:rsid w:val="00570025"/>
    <w:rsid w:val="005717F1"/>
    <w:rsid w:val="00571D6C"/>
    <w:rsid w:val="00573AFA"/>
    <w:rsid w:val="00581CF6"/>
    <w:rsid w:val="00582F7E"/>
    <w:rsid w:val="005872CD"/>
    <w:rsid w:val="0059015A"/>
    <w:rsid w:val="0059253C"/>
    <w:rsid w:val="00592B91"/>
    <w:rsid w:val="00594498"/>
    <w:rsid w:val="005944CF"/>
    <w:rsid w:val="005959FD"/>
    <w:rsid w:val="005972A1"/>
    <w:rsid w:val="005A2492"/>
    <w:rsid w:val="005A2C13"/>
    <w:rsid w:val="005A6F32"/>
    <w:rsid w:val="005A74E9"/>
    <w:rsid w:val="005B2318"/>
    <w:rsid w:val="005B3156"/>
    <w:rsid w:val="005B5985"/>
    <w:rsid w:val="005B5E23"/>
    <w:rsid w:val="005C0B41"/>
    <w:rsid w:val="005C1043"/>
    <w:rsid w:val="005C1308"/>
    <w:rsid w:val="005C2F45"/>
    <w:rsid w:val="005C4235"/>
    <w:rsid w:val="005C55F1"/>
    <w:rsid w:val="005C60A0"/>
    <w:rsid w:val="005C674E"/>
    <w:rsid w:val="005D217E"/>
    <w:rsid w:val="005D2BF0"/>
    <w:rsid w:val="005D2E35"/>
    <w:rsid w:val="005D4F6B"/>
    <w:rsid w:val="005D6177"/>
    <w:rsid w:val="005D6B88"/>
    <w:rsid w:val="005E18CB"/>
    <w:rsid w:val="005E4D6F"/>
    <w:rsid w:val="005E524D"/>
    <w:rsid w:val="005E5EDD"/>
    <w:rsid w:val="005E60ED"/>
    <w:rsid w:val="005F0AF2"/>
    <w:rsid w:val="005F22B3"/>
    <w:rsid w:val="005F3378"/>
    <w:rsid w:val="005F3C73"/>
    <w:rsid w:val="005F5214"/>
    <w:rsid w:val="005F6313"/>
    <w:rsid w:val="00600417"/>
    <w:rsid w:val="00601C5B"/>
    <w:rsid w:val="006030DF"/>
    <w:rsid w:val="00603D3F"/>
    <w:rsid w:val="00604C51"/>
    <w:rsid w:val="00605416"/>
    <w:rsid w:val="006058AB"/>
    <w:rsid w:val="0060776F"/>
    <w:rsid w:val="00607A24"/>
    <w:rsid w:val="006110F5"/>
    <w:rsid w:val="00611856"/>
    <w:rsid w:val="00611CA3"/>
    <w:rsid w:val="0061221E"/>
    <w:rsid w:val="006143FF"/>
    <w:rsid w:val="0061560D"/>
    <w:rsid w:val="00623120"/>
    <w:rsid w:val="006239F6"/>
    <w:rsid w:val="00626838"/>
    <w:rsid w:val="00626DFD"/>
    <w:rsid w:val="00631722"/>
    <w:rsid w:val="006326F7"/>
    <w:rsid w:val="00632934"/>
    <w:rsid w:val="0063362D"/>
    <w:rsid w:val="00633FA4"/>
    <w:rsid w:val="006343EC"/>
    <w:rsid w:val="006351C7"/>
    <w:rsid w:val="0063520E"/>
    <w:rsid w:val="006352D9"/>
    <w:rsid w:val="00636184"/>
    <w:rsid w:val="006368E5"/>
    <w:rsid w:val="006400B7"/>
    <w:rsid w:val="00640380"/>
    <w:rsid w:val="00640F1F"/>
    <w:rsid w:val="00646DE9"/>
    <w:rsid w:val="006475B2"/>
    <w:rsid w:val="0065003B"/>
    <w:rsid w:val="00650190"/>
    <w:rsid w:val="00650B7F"/>
    <w:rsid w:val="006546D7"/>
    <w:rsid w:val="0065505F"/>
    <w:rsid w:val="0065570C"/>
    <w:rsid w:val="006566D1"/>
    <w:rsid w:val="006645C0"/>
    <w:rsid w:val="00664797"/>
    <w:rsid w:val="00664DA9"/>
    <w:rsid w:val="00665408"/>
    <w:rsid w:val="00665D8A"/>
    <w:rsid w:val="006714C4"/>
    <w:rsid w:val="00671F90"/>
    <w:rsid w:val="00672C17"/>
    <w:rsid w:val="0067352A"/>
    <w:rsid w:val="00673E1C"/>
    <w:rsid w:val="00674F22"/>
    <w:rsid w:val="00674FC1"/>
    <w:rsid w:val="0067705F"/>
    <w:rsid w:val="00681DBE"/>
    <w:rsid w:val="006825A1"/>
    <w:rsid w:val="00683E7B"/>
    <w:rsid w:val="00684AD1"/>
    <w:rsid w:val="00686403"/>
    <w:rsid w:val="00687853"/>
    <w:rsid w:val="00687A30"/>
    <w:rsid w:val="00687BB0"/>
    <w:rsid w:val="00693D50"/>
    <w:rsid w:val="00693DB3"/>
    <w:rsid w:val="006968DC"/>
    <w:rsid w:val="006976E4"/>
    <w:rsid w:val="00697FA2"/>
    <w:rsid w:val="006A5F78"/>
    <w:rsid w:val="006A70E2"/>
    <w:rsid w:val="006A7AD2"/>
    <w:rsid w:val="006B0316"/>
    <w:rsid w:val="006B0BA3"/>
    <w:rsid w:val="006B1B3A"/>
    <w:rsid w:val="006B2C8C"/>
    <w:rsid w:val="006B388A"/>
    <w:rsid w:val="006B3C2A"/>
    <w:rsid w:val="006B4F9B"/>
    <w:rsid w:val="006B63C2"/>
    <w:rsid w:val="006B6ACF"/>
    <w:rsid w:val="006B6B90"/>
    <w:rsid w:val="006C0062"/>
    <w:rsid w:val="006C1886"/>
    <w:rsid w:val="006C36CD"/>
    <w:rsid w:val="006C592E"/>
    <w:rsid w:val="006C6D3A"/>
    <w:rsid w:val="006D0373"/>
    <w:rsid w:val="006D0893"/>
    <w:rsid w:val="006D1CAB"/>
    <w:rsid w:val="006D398B"/>
    <w:rsid w:val="006D40F2"/>
    <w:rsid w:val="006D5B7B"/>
    <w:rsid w:val="006E0BEC"/>
    <w:rsid w:val="006E1524"/>
    <w:rsid w:val="006E4E1F"/>
    <w:rsid w:val="006E5998"/>
    <w:rsid w:val="006E5E35"/>
    <w:rsid w:val="006F0902"/>
    <w:rsid w:val="006F0BD3"/>
    <w:rsid w:val="006F188A"/>
    <w:rsid w:val="006F6333"/>
    <w:rsid w:val="006F67F1"/>
    <w:rsid w:val="00702BA1"/>
    <w:rsid w:val="00704A30"/>
    <w:rsid w:val="00706269"/>
    <w:rsid w:val="00706BEC"/>
    <w:rsid w:val="00706FA2"/>
    <w:rsid w:val="00710DBB"/>
    <w:rsid w:val="00712140"/>
    <w:rsid w:val="00716512"/>
    <w:rsid w:val="00716CC8"/>
    <w:rsid w:val="00717C58"/>
    <w:rsid w:val="007205B6"/>
    <w:rsid w:val="007209F9"/>
    <w:rsid w:val="00720D14"/>
    <w:rsid w:val="00721513"/>
    <w:rsid w:val="00722504"/>
    <w:rsid w:val="00723031"/>
    <w:rsid w:val="007236B1"/>
    <w:rsid w:val="007250D3"/>
    <w:rsid w:val="00730114"/>
    <w:rsid w:val="00730438"/>
    <w:rsid w:val="0073217C"/>
    <w:rsid w:val="007333C7"/>
    <w:rsid w:val="0073444D"/>
    <w:rsid w:val="0073526A"/>
    <w:rsid w:val="007362BA"/>
    <w:rsid w:val="00736E33"/>
    <w:rsid w:val="007405B0"/>
    <w:rsid w:val="0074189E"/>
    <w:rsid w:val="007419BB"/>
    <w:rsid w:val="0074563A"/>
    <w:rsid w:val="00745DB1"/>
    <w:rsid w:val="007471BA"/>
    <w:rsid w:val="007503B6"/>
    <w:rsid w:val="007520DF"/>
    <w:rsid w:val="00754CBB"/>
    <w:rsid w:val="00754F47"/>
    <w:rsid w:val="0075526C"/>
    <w:rsid w:val="0075572F"/>
    <w:rsid w:val="007572A4"/>
    <w:rsid w:val="00757B66"/>
    <w:rsid w:val="0076007B"/>
    <w:rsid w:val="0076074C"/>
    <w:rsid w:val="0076386C"/>
    <w:rsid w:val="0076432A"/>
    <w:rsid w:val="00764780"/>
    <w:rsid w:val="007660E1"/>
    <w:rsid w:val="0076623B"/>
    <w:rsid w:val="00767DB3"/>
    <w:rsid w:val="0077167F"/>
    <w:rsid w:val="00772025"/>
    <w:rsid w:val="0077251C"/>
    <w:rsid w:val="00773E8F"/>
    <w:rsid w:val="00774C35"/>
    <w:rsid w:val="00774EC2"/>
    <w:rsid w:val="00775278"/>
    <w:rsid w:val="00776A98"/>
    <w:rsid w:val="00777AC6"/>
    <w:rsid w:val="00777C9D"/>
    <w:rsid w:val="00781755"/>
    <w:rsid w:val="00782153"/>
    <w:rsid w:val="00783576"/>
    <w:rsid w:val="007841B5"/>
    <w:rsid w:val="0078531B"/>
    <w:rsid w:val="00785857"/>
    <w:rsid w:val="007860FE"/>
    <w:rsid w:val="007905A1"/>
    <w:rsid w:val="00790BB1"/>
    <w:rsid w:val="007951E6"/>
    <w:rsid w:val="00797116"/>
    <w:rsid w:val="007A0F43"/>
    <w:rsid w:val="007A6875"/>
    <w:rsid w:val="007B0621"/>
    <w:rsid w:val="007B1E38"/>
    <w:rsid w:val="007B27D3"/>
    <w:rsid w:val="007B2B77"/>
    <w:rsid w:val="007B35E3"/>
    <w:rsid w:val="007B52D1"/>
    <w:rsid w:val="007B5E89"/>
    <w:rsid w:val="007B6234"/>
    <w:rsid w:val="007C0780"/>
    <w:rsid w:val="007C2D65"/>
    <w:rsid w:val="007C3E63"/>
    <w:rsid w:val="007C5E87"/>
    <w:rsid w:val="007C6928"/>
    <w:rsid w:val="007C7B09"/>
    <w:rsid w:val="007C7CC2"/>
    <w:rsid w:val="007D49A2"/>
    <w:rsid w:val="007D49C4"/>
    <w:rsid w:val="007D4BEE"/>
    <w:rsid w:val="007D6F3E"/>
    <w:rsid w:val="007D6FAC"/>
    <w:rsid w:val="007E0684"/>
    <w:rsid w:val="007E14F5"/>
    <w:rsid w:val="007E1B3D"/>
    <w:rsid w:val="007E271F"/>
    <w:rsid w:val="007E4251"/>
    <w:rsid w:val="007E6730"/>
    <w:rsid w:val="007E6855"/>
    <w:rsid w:val="007E6A1A"/>
    <w:rsid w:val="007E7207"/>
    <w:rsid w:val="007F0175"/>
    <w:rsid w:val="007F0444"/>
    <w:rsid w:val="007F0757"/>
    <w:rsid w:val="007F293C"/>
    <w:rsid w:val="007F36BE"/>
    <w:rsid w:val="007F486E"/>
    <w:rsid w:val="007F59E3"/>
    <w:rsid w:val="007F5DBA"/>
    <w:rsid w:val="007F6C48"/>
    <w:rsid w:val="00801557"/>
    <w:rsid w:val="00802683"/>
    <w:rsid w:val="00803E88"/>
    <w:rsid w:val="0080790F"/>
    <w:rsid w:val="00807AC5"/>
    <w:rsid w:val="00811B14"/>
    <w:rsid w:val="00814716"/>
    <w:rsid w:val="0081691E"/>
    <w:rsid w:val="00817EF2"/>
    <w:rsid w:val="00821070"/>
    <w:rsid w:val="00822739"/>
    <w:rsid w:val="00822C1E"/>
    <w:rsid w:val="00825475"/>
    <w:rsid w:val="00826A9F"/>
    <w:rsid w:val="00827FD5"/>
    <w:rsid w:val="0083041A"/>
    <w:rsid w:val="00830492"/>
    <w:rsid w:val="00831A6F"/>
    <w:rsid w:val="00834FB6"/>
    <w:rsid w:val="00837BBE"/>
    <w:rsid w:val="0084143F"/>
    <w:rsid w:val="00841F72"/>
    <w:rsid w:val="008424C4"/>
    <w:rsid w:val="00842A21"/>
    <w:rsid w:val="00842DC4"/>
    <w:rsid w:val="0084305F"/>
    <w:rsid w:val="00844F51"/>
    <w:rsid w:val="00847B46"/>
    <w:rsid w:val="0085098E"/>
    <w:rsid w:val="00850CB7"/>
    <w:rsid w:val="008558D2"/>
    <w:rsid w:val="0085741D"/>
    <w:rsid w:val="00860B01"/>
    <w:rsid w:val="00861A88"/>
    <w:rsid w:val="00862D6B"/>
    <w:rsid w:val="00863FEB"/>
    <w:rsid w:val="00865FDB"/>
    <w:rsid w:val="00867AC7"/>
    <w:rsid w:val="008741F9"/>
    <w:rsid w:val="00875B4C"/>
    <w:rsid w:val="0087768A"/>
    <w:rsid w:val="00880F32"/>
    <w:rsid w:val="0088242D"/>
    <w:rsid w:val="00884D0A"/>
    <w:rsid w:val="00885AF9"/>
    <w:rsid w:val="0088660A"/>
    <w:rsid w:val="00886B0B"/>
    <w:rsid w:val="00890004"/>
    <w:rsid w:val="00890448"/>
    <w:rsid w:val="00890B78"/>
    <w:rsid w:val="00894397"/>
    <w:rsid w:val="008959E7"/>
    <w:rsid w:val="008A0742"/>
    <w:rsid w:val="008A15AE"/>
    <w:rsid w:val="008A2132"/>
    <w:rsid w:val="008A4275"/>
    <w:rsid w:val="008A476E"/>
    <w:rsid w:val="008A4E26"/>
    <w:rsid w:val="008A5072"/>
    <w:rsid w:val="008A6FDB"/>
    <w:rsid w:val="008A75B5"/>
    <w:rsid w:val="008B30AD"/>
    <w:rsid w:val="008B61E3"/>
    <w:rsid w:val="008B6E29"/>
    <w:rsid w:val="008B732D"/>
    <w:rsid w:val="008C2D76"/>
    <w:rsid w:val="008C3EFC"/>
    <w:rsid w:val="008C3FD1"/>
    <w:rsid w:val="008C440D"/>
    <w:rsid w:val="008C5299"/>
    <w:rsid w:val="008C7E2C"/>
    <w:rsid w:val="008D1BFE"/>
    <w:rsid w:val="008D1D0D"/>
    <w:rsid w:val="008D3ED7"/>
    <w:rsid w:val="008D5464"/>
    <w:rsid w:val="008D560F"/>
    <w:rsid w:val="008D58D9"/>
    <w:rsid w:val="008E227F"/>
    <w:rsid w:val="008E3E7A"/>
    <w:rsid w:val="008F2531"/>
    <w:rsid w:val="008F316A"/>
    <w:rsid w:val="008F4817"/>
    <w:rsid w:val="00900B4B"/>
    <w:rsid w:val="0090429D"/>
    <w:rsid w:val="00904A1E"/>
    <w:rsid w:val="009054DA"/>
    <w:rsid w:val="0090641D"/>
    <w:rsid w:val="00907792"/>
    <w:rsid w:val="00907997"/>
    <w:rsid w:val="00910387"/>
    <w:rsid w:val="009116F5"/>
    <w:rsid w:val="00911FAA"/>
    <w:rsid w:val="0091287F"/>
    <w:rsid w:val="0091361E"/>
    <w:rsid w:val="009139A5"/>
    <w:rsid w:val="009152CB"/>
    <w:rsid w:val="009166E4"/>
    <w:rsid w:val="0092292F"/>
    <w:rsid w:val="00923703"/>
    <w:rsid w:val="009257E7"/>
    <w:rsid w:val="00926902"/>
    <w:rsid w:val="00927265"/>
    <w:rsid w:val="00930923"/>
    <w:rsid w:val="00933691"/>
    <w:rsid w:val="00934905"/>
    <w:rsid w:val="009405D1"/>
    <w:rsid w:val="00941AB2"/>
    <w:rsid w:val="00942133"/>
    <w:rsid w:val="009448C1"/>
    <w:rsid w:val="00945AE8"/>
    <w:rsid w:val="00945B76"/>
    <w:rsid w:val="00946DF7"/>
    <w:rsid w:val="00951CA7"/>
    <w:rsid w:val="0095223B"/>
    <w:rsid w:val="00953324"/>
    <w:rsid w:val="009541E7"/>
    <w:rsid w:val="00954AF3"/>
    <w:rsid w:val="00954EBB"/>
    <w:rsid w:val="00955046"/>
    <w:rsid w:val="009558FC"/>
    <w:rsid w:val="00955B86"/>
    <w:rsid w:val="00957C52"/>
    <w:rsid w:val="009601A8"/>
    <w:rsid w:val="009603C3"/>
    <w:rsid w:val="0096153D"/>
    <w:rsid w:val="00961766"/>
    <w:rsid w:val="00964840"/>
    <w:rsid w:val="009659CD"/>
    <w:rsid w:val="009674C3"/>
    <w:rsid w:val="009723BA"/>
    <w:rsid w:val="00974C04"/>
    <w:rsid w:val="00975252"/>
    <w:rsid w:val="00975588"/>
    <w:rsid w:val="00975ABB"/>
    <w:rsid w:val="00976DE6"/>
    <w:rsid w:val="00980F88"/>
    <w:rsid w:val="00981074"/>
    <w:rsid w:val="00981A52"/>
    <w:rsid w:val="009827C2"/>
    <w:rsid w:val="00982EBF"/>
    <w:rsid w:val="00983F36"/>
    <w:rsid w:val="00984B17"/>
    <w:rsid w:val="00985151"/>
    <w:rsid w:val="00985681"/>
    <w:rsid w:val="00990F63"/>
    <w:rsid w:val="009915F7"/>
    <w:rsid w:val="00991F5B"/>
    <w:rsid w:val="0099267C"/>
    <w:rsid w:val="009927DF"/>
    <w:rsid w:val="00993C68"/>
    <w:rsid w:val="009956EF"/>
    <w:rsid w:val="00995782"/>
    <w:rsid w:val="00997FDF"/>
    <w:rsid w:val="009A04C6"/>
    <w:rsid w:val="009A1F84"/>
    <w:rsid w:val="009A36D4"/>
    <w:rsid w:val="009A441C"/>
    <w:rsid w:val="009A4E6E"/>
    <w:rsid w:val="009A59BE"/>
    <w:rsid w:val="009A5E15"/>
    <w:rsid w:val="009B1E54"/>
    <w:rsid w:val="009B2273"/>
    <w:rsid w:val="009B39DE"/>
    <w:rsid w:val="009C164D"/>
    <w:rsid w:val="009C1BAD"/>
    <w:rsid w:val="009C263E"/>
    <w:rsid w:val="009C49D8"/>
    <w:rsid w:val="009C5C57"/>
    <w:rsid w:val="009C670B"/>
    <w:rsid w:val="009D02D8"/>
    <w:rsid w:val="009D28B8"/>
    <w:rsid w:val="009D30BD"/>
    <w:rsid w:val="009D40FA"/>
    <w:rsid w:val="009D6C2A"/>
    <w:rsid w:val="009E0130"/>
    <w:rsid w:val="009E0CC4"/>
    <w:rsid w:val="009E1A1E"/>
    <w:rsid w:val="009E1AD6"/>
    <w:rsid w:val="009E2089"/>
    <w:rsid w:val="009E2951"/>
    <w:rsid w:val="009E2995"/>
    <w:rsid w:val="009E57B5"/>
    <w:rsid w:val="009E6430"/>
    <w:rsid w:val="009F0D2A"/>
    <w:rsid w:val="009F3DA7"/>
    <w:rsid w:val="009F4171"/>
    <w:rsid w:val="009F4467"/>
    <w:rsid w:val="009F62ED"/>
    <w:rsid w:val="009F657C"/>
    <w:rsid w:val="009F6A96"/>
    <w:rsid w:val="009F71B0"/>
    <w:rsid w:val="00A0010E"/>
    <w:rsid w:val="00A00ED8"/>
    <w:rsid w:val="00A018C6"/>
    <w:rsid w:val="00A01CAE"/>
    <w:rsid w:val="00A01D46"/>
    <w:rsid w:val="00A03F9A"/>
    <w:rsid w:val="00A040DF"/>
    <w:rsid w:val="00A043ED"/>
    <w:rsid w:val="00A050D6"/>
    <w:rsid w:val="00A0585C"/>
    <w:rsid w:val="00A05919"/>
    <w:rsid w:val="00A105D4"/>
    <w:rsid w:val="00A11D41"/>
    <w:rsid w:val="00A12861"/>
    <w:rsid w:val="00A13544"/>
    <w:rsid w:val="00A13ABE"/>
    <w:rsid w:val="00A14998"/>
    <w:rsid w:val="00A166ED"/>
    <w:rsid w:val="00A16751"/>
    <w:rsid w:val="00A174B6"/>
    <w:rsid w:val="00A179AE"/>
    <w:rsid w:val="00A21F77"/>
    <w:rsid w:val="00A2253E"/>
    <w:rsid w:val="00A23025"/>
    <w:rsid w:val="00A23DB1"/>
    <w:rsid w:val="00A2420B"/>
    <w:rsid w:val="00A24FDD"/>
    <w:rsid w:val="00A256DB"/>
    <w:rsid w:val="00A25DF5"/>
    <w:rsid w:val="00A265CE"/>
    <w:rsid w:val="00A26608"/>
    <w:rsid w:val="00A26D32"/>
    <w:rsid w:val="00A325A3"/>
    <w:rsid w:val="00A33E85"/>
    <w:rsid w:val="00A35830"/>
    <w:rsid w:val="00A36378"/>
    <w:rsid w:val="00A36887"/>
    <w:rsid w:val="00A372DA"/>
    <w:rsid w:val="00A4034B"/>
    <w:rsid w:val="00A403E6"/>
    <w:rsid w:val="00A41C26"/>
    <w:rsid w:val="00A427D2"/>
    <w:rsid w:val="00A42CF1"/>
    <w:rsid w:val="00A44BDC"/>
    <w:rsid w:val="00A4510C"/>
    <w:rsid w:val="00A453A9"/>
    <w:rsid w:val="00A4563D"/>
    <w:rsid w:val="00A45788"/>
    <w:rsid w:val="00A45A14"/>
    <w:rsid w:val="00A45FB5"/>
    <w:rsid w:val="00A47331"/>
    <w:rsid w:val="00A50C67"/>
    <w:rsid w:val="00A50D9F"/>
    <w:rsid w:val="00A51B6C"/>
    <w:rsid w:val="00A52A76"/>
    <w:rsid w:val="00A52BEC"/>
    <w:rsid w:val="00A53946"/>
    <w:rsid w:val="00A5544C"/>
    <w:rsid w:val="00A56DAA"/>
    <w:rsid w:val="00A60C85"/>
    <w:rsid w:val="00A61550"/>
    <w:rsid w:val="00A635D7"/>
    <w:rsid w:val="00A64963"/>
    <w:rsid w:val="00A64DA0"/>
    <w:rsid w:val="00A64FE9"/>
    <w:rsid w:val="00A70B22"/>
    <w:rsid w:val="00A71554"/>
    <w:rsid w:val="00A7157D"/>
    <w:rsid w:val="00A732DE"/>
    <w:rsid w:val="00A73A6F"/>
    <w:rsid w:val="00A75324"/>
    <w:rsid w:val="00A76D84"/>
    <w:rsid w:val="00A770E0"/>
    <w:rsid w:val="00A83572"/>
    <w:rsid w:val="00A84D51"/>
    <w:rsid w:val="00A8587D"/>
    <w:rsid w:val="00A862BD"/>
    <w:rsid w:val="00A925F6"/>
    <w:rsid w:val="00A92F6F"/>
    <w:rsid w:val="00A93856"/>
    <w:rsid w:val="00A93A59"/>
    <w:rsid w:val="00A9503B"/>
    <w:rsid w:val="00A95BF9"/>
    <w:rsid w:val="00A95C75"/>
    <w:rsid w:val="00A95E08"/>
    <w:rsid w:val="00A96B96"/>
    <w:rsid w:val="00AA052E"/>
    <w:rsid w:val="00AA1D1E"/>
    <w:rsid w:val="00AA252C"/>
    <w:rsid w:val="00AA44BB"/>
    <w:rsid w:val="00AA509B"/>
    <w:rsid w:val="00AA6750"/>
    <w:rsid w:val="00AA698A"/>
    <w:rsid w:val="00AA6ADA"/>
    <w:rsid w:val="00AB0DC1"/>
    <w:rsid w:val="00AB1F4C"/>
    <w:rsid w:val="00AB3A57"/>
    <w:rsid w:val="00AC097C"/>
    <w:rsid w:val="00AC0EAA"/>
    <w:rsid w:val="00AC1C62"/>
    <w:rsid w:val="00AC39DD"/>
    <w:rsid w:val="00AC46E1"/>
    <w:rsid w:val="00AC5274"/>
    <w:rsid w:val="00AC6822"/>
    <w:rsid w:val="00AC6E65"/>
    <w:rsid w:val="00AD0490"/>
    <w:rsid w:val="00AD0F63"/>
    <w:rsid w:val="00AD1205"/>
    <w:rsid w:val="00AD3C41"/>
    <w:rsid w:val="00AD4877"/>
    <w:rsid w:val="00AD54C3"/>
    <w:rsid w:val="00AD59C8"/>
    <w:rsid w:val="00AD789F"/>
    <w:rsid w:val="00AE17DD"/>
    <w:rsid w:val="00AE1D97"/>
    <w:rsid w:val="00AE2B99"/>
    <w:rsid w:val="00AE3BA5"/>
    <w:rsid w:val="00AE4038"/>
    <w:rsid w:val="00AE60C4"/>
    <w:rsid w:val="00AE62CD"/>
    <w:rsid w:val="00AE6A26"/>
    <w:rsid w:val="00AE70CA"/>
    <w:rsid w:val="00AF049B"/>
    <w:rsid w:val="00AF1BDF"/>
    <w:rsid w:val="00AF2312"/>
    <w:rsid w:val="00AF3285"/>
    <w:rsid w:val="00AF52EA"/>
    <w:rsid w:val="00AF5446"/>
    <w:rsid w:val="00AF67A3"/>
    <w:rsid w:val="00B00532"/>
    <w:rsid w:val="00B00554"/>
    <w:rsid w:val="00B036E5"/>
    <w:rsid w:val="00B03DBE"/>
    <w:rsid w:val="00B03FBC"/>
    <w:rsid w:val="00B047EC"/>
    <w:rsid w:val="00B04EB2"/>
    <w:rsid w:val="00B04F3F"/>
    <w:rsid w:val="00B05528"/>
    <w:rsid w:val="00B073B1"/>
    <w:rsid w:val="00B07C1C"/>
    <w:rsid w:val="00B111A1"/>
    <w:rsid w:val="00B12326"/>
    <w:rsid w:val="00B1428D"/>
    <w:rsid w:val="00B240DD"/>
    <w:rsid w:val="00B246B5"/>
    <w:rsid w:val="00B25103"/>
    <w:rsid w:val="00B266F1"/>
    <w:rsid w:val="00B26D32"/>
    <w:rsid w:val="00B30A4F"/>
    <w:rsid w:val="00B30C21"/>
    <w:rsid w:val="00B30F26"/>
    <w:rsid w:val="00B30FEA"/>
    <w:rsid w:val="00B31048"/>
    <w:rsid w:val="00B328B2"/>
    <w:rsid w:val="00B34651"/>
    <w:rsid w:val="00B3532F"/>
    <w:rsid w:val="00B361A7"/>
    <w:rsid w:val="00B3673A"/>
    <w:rsid w:val="00B3683E"/>
    <w:rsid w:val="00B37113"/>
    <w:rsid w:val="00B37C24"/>
    <w:rsid w:val="00B418D8"/>
    <w:rsid w:val="00B43746"/>
    <w:rsid w:val="00B46092"/>
    <w:rsid w:val="00B4716E"/>
    <w:rsid w:val="00B47F14"/>
    <w:rsid w:val="00B54A2E"/>
    <w:rsid w:val="00B5620D"/>
    <w:rsid w:val="00B576B8"/>
    <w:rsid w:val="00B62544"/>
    <w:rsid w:val="00B634FB"/>
    <w:rsid w:val="00B643C8"/>
    <w:rsid w:val="00B64F32"/>
    <w:rsid w:val="00B65223"/>
    <w:rsid w:val="00B65D52"/>
    <w:rsid w:val="00B66C25"/>
    <w:rsid w:val="00B8053E"/>
    <w:rsid w:val="00B82190"/>
    <w:rsid w:val="00B8739D"/>
    <w:rsid w:val="00B874AA"/>
    <w:rsid w:val="00B87987"/>
    <w:rsid w:val="00B901A8"/>
    <w:rsid w:val="00B911BC"/>
    <w:rsid w:val="00B92254"/>
    <w:rsid w:val="00B93F7E"/>
    <w:rsid w:val="00B967FB"/>
    <w:rsid w:val="00B96D41"/>
    <w:rsid w:val="00B973D6"/>
    <w:rsid w:val="00BA048D"/>
    <w:rsid w:val="00BA07B9"/>
    <w:rsid w:val="00BA2F8A"/>
    <w:rsid w:val="00BA3C0B"/>
    <w:rsid w:val="00BA49BE"/>
    <w:rsid w:val="00BA657E"/>
    <w:rsid w:val="00BB051C"/>
    <w:rsid w:val="00BB0901"/>
    <w:rsid w:val="00BB2B39"/>
    <w:rsid w:val="00BB48E9"/>
    <w:rsid w:val="00BB4B53"/>
    <w:rsid w:val="00BC0BA7"/>
    <w:rsid w:val="00BC1786"/>
    <w:rsid w:val="00BC25C9"/>
    <w:rsid w:val="00BC2A52"/>
    <w:rsid w:val="00BC2B46"/>
    <w:rsid w:val="00BC3551"/>
    <w:rsid w:val="00BC3F27"/>
    <w:rsid w:val="00BC68D3"/>
    <w:rsid w:val="00BD02CB"/>
    <w:rsid w:val="00BD0AD6"/>
    <w:rsid w:val="00BD1068"/>
    <w:rsid w:val="00BD607C"/>
    <w:rsid w:val="00BD6178"/>
    <w:rsid w:val="00BD6CD4"/>
    <w:rsid w:val="00BD7013"/>
    <w:rsid w:val="00BD78AE"/>
    <w:rsid w:val="00BE0694"/>
    <w:rsid w:val="00BE0AD8"/>
    <w:rsid w:val="00BE0BE8"/>
    <w:rsid w:val="00BE1E12"/>
    <w:rsid w:val="00BF0FF7"/>
    <w:rsid w:val="00BF43FE"/>
    <w:rsid w:val="00BF63CF"/>
    <w:rsid w:val="00BF7860"/>
    <w:rsid w:val="00C00942"/>
    <w:rsid w:val="00C05186"/>
    <w:rsid w:val="00C05CE2"/>
    <w:rsid w:val="00C07F7A"/>
    <w:rsid w:val="00C122EA"/>
    <w:rsid w:val="00C12DA5"/>
    <w:rsid w:val="00C131A7"/>
    <w:rsid w:val="00C14B74"/>
    <w:rsid w:val="00C15071"/>
    <w:rsid w:val="00C2201C"/>
    <w:rsid w:val="00C2448C"/>
    <w:rsid w:val="00C24D63"/>
    <w:rsid w:val="00C26092"/>
    <w:rsid w:val="00C26306"/>
    <w:rsid w:val="00C31710"/>
    <w:rsid w:val="00C323D6"/>
    <w:rsid w:val="00C3393E"/>
    <w:rsid w:val="00C34DEF"/>
    <w:rsid w:val="00C375C9"/>
    <w:rsid w:val="00C41921"/>
    <w:rsid w:val="00C41E70"/>
    <w:rsid w:val="00C46406"/>
    <w:rsid w:val="00C476C5"/>
    <w:rsid w:val="00C50415"/>
    <w:rsid w:val="00C5471C"/>
    <w:rsid w:val="00C55510"/>
    <w:rsid w:val="00C6127E"/>
    <w:rsid w:val="00C61E65"/>
    <w:rsid w:val="00C629DD"/>
    <w:rsid w:val="00C646B0"/>
    <w:rsid w:val="00C649D0"/>
    <w:rsid w:val="00C6553B"/>
    <w:rsid w:val="00C662FA"/>
    <w:rsid w:val="00C677D5"/>
    <w:rsid w:val="00C71FC0"/>
    <w:rsid w:val="00C72577"/>
    <w:rsid w:val="00C72A2E"/>
    <w:rsid w:val="00C72B68"/>
    <w:rsid w:val="00C73692"/>
    <w:rsid w:val="00C73ACA"/>
    <w:rsid w:val="00C744A4"/>
    <w:rsid w:val="00C74CBD"/>
    <w:rsid w:val="00C77681"/>
    <w:rsid w:val="00C77FCB"/>
    <w:rsid w:val="00C81582"/>
    <w:rsid w:val="00C833ED"/>
    <w:rsid w:val="00C85216"/>
    <w:rsid w:val="00C90DA2"/>
    <w:rsid w:val="00C92D71"/>
    <w:rsid w:val="00C937AC"/>
    <w:rsid w:val="00C93CEA"/>
    <w:rsid w:val="00C94407"/>
    <w:rsid w:val="00C948A4"/>
    <w:rsid w:val="00C95C92"/>
    <w:rsid w:val="00C96450"/>
    <w:rsid w:val="00C96F9E"/>
    <w:rsid w:val="00C9707F"/>
    <w:rsid w:val="00CA1A69"/>
    <w:rsid w:val="00CA2EEA"/>
    <w:rsid w:val="00CA5288"/>
    <w:rsid w:val="00CA60CC"/>
    <w:rsid w:val="00CA67F1"/>
    <w:rsid w:val="00CA7B03"/>
    <w:rsid w:val="00CB02E6"/>
    <w:rsid w:val="00CB0306"/>
    <w:rsid w:val="00CB131C"/>
    <w:rsid w:val="00CB2662"/>
    <w:rsid w:val="00CB2C21"/>
    <w:rsid w:val="00CB2DD8"/>
    <w:rsid w:val="00CB634A"/>
    <w:rsid w:val="00CB6563"/>
    <w:rsid w:val="00CB7CBD"/>
    <w:rsid w:val="00CC04FF"/>
    <w:rsid w:val="00CC0D96"/>
    <w:rsid w:val="00CC0F2A"/>
    <w:rsid w:val="00CC1E17"/>
    <w:rsid w:val="00CC65D8"/>
    <w:rsid w:val="00CC6FDA"/>
    <w:rsid w:val="00CD09B4"/>
    <w:rsid w:val="00CD1F70"/>
    <w:rsid w:val="00CD3EF9"/>
    <w:rsid w:val="00CD4268"/>
    <w:rsid w:val="00CD47F4"/>
    <w:rsid w:val="00CD6C22"/>
    <w:rsid w:val="00CE1C91"/>
    <w:rsid w:val="00CE1F63"/>
    <w:rsid w:val="00CE2542"/>
    <w:rsid w:val="00CE6F52"/>
    <w:rsid w:val="00CE706A"/>
    <w:rsid w:val="00CE75A7"/>
    <w:rsid w:val="00CF137E"/>
    <w:rsid w:val="00CF30AB"/>
    <w:rsid w:val="00CF7176"/>
    <w:rsid w:val="00CF7BE4"/>
    <w:rsid w:val="00D00217"/>
    <w:rsid w:val="00D02216"/>
    <w:rsid w:val="00D04115"/>
    <w:rsid w:val="00D04E71"/>
    <w:rsid w:val="00D075F9"/>
    <w:rsid w:val="00D10595"/>
    <w:rsid w:val="00D10D6D"/>
    <w:rsid w:val="00D10E40"/>
    <w:rsid w:val="00D11249"/>
    <w:rsid w:val="00D156B3"/>
    <w:rsid w:val="00D22CD7"/>
    <w:rsid w:val="00D248A4"/>
    <w:rsid w:val="00D25817"/>
    <w:rsid w:val="00D302AC"/>
    <w:rsid w:val="00D30662"/>
    <w:rsid w:val="00D31001"/>
    <w:rsid w:val="00D31398"/>
    <w:rsid w:val="00D323BA"/>
    <w:rsid w:val="00D33918"/>
    <w:rsid w:val="00D41013"/>
    <w:rsid w:val="00D418D2"/>
    <w:rsid w:val="00D4216F"/>
    <w:rsid w:val="00D42ED3"/>
    <w:rsid w:val="00D42F4C"/>
    <w:rsid w:val="00D44AE9"/>
    <w:rsid w:val="00D4559B"/>
    <w:rsid w:val="00D462A2"/>
    <w:rsid w:val="00D46A52"/>
    <w:rsid w:val="00D46E89"/>
    <w:rsid w:val="00D50140"/>
    <w:rsid w:val="00D50A04"/>
    <w:rsid w:val="00D52243"/>
    <w:rsid w:val="00D52F3E"/>
    <w:rsid w:val="00D53412"/>
    <w:rsid w:val="00D552D0"/>
    <w:rsid w:val="00D5663A"/>
    <w:rsid w:val="00D57F92"/>
    <w:rsid w:val="00D6063C"/>
    <w:rsid w:val="00D60F35"/>
    <w:rsid w:val="00D63E8B"/>
    <w:rsid w:val="00D64D00"/>
    <w:rsid w:val="00D7088B"/>
    <w:rsid w:val="00D70916"/>
    <w:rsid w:val="00D70AF0"/>
    <w:rsid w:val="00D70EEE"/>
    <w:rsid w:val="00D72DFB"/>
    <w:rsid w:val="00D739A2"/>
    <w:rsid w:val="00D73FF5"/>
    <w:rsid w:val="00D757CF"/>
    <w:rsid w:val="00D77E74"/>
    <w:rsid w:val="00D80D82"/>
    <w:rsid w:val="00D81379"/>
    <w:rsid w:val="00D83C99"/>
    <w:rsid w:val="00D92560"/>
    <w:rsid w:val="00D9369E"/>
    <w:rsid w:val="00D94159"/>
    <w:rsid w:val="00D94445"/>
    <w:rsid w:val="00D94DF4"/>
    <w:rsid w:val="00D95586"/>
    <w:rsid w:val="00D9674F"/>
    <w:rsid w:val="00DA2757"/>
    <w:rsid w:val="00DA4284"/>
    <w:rsid w:val="00DA4725"/>
    <w:rsid w:val="00DB297F"/>
    <w:rsid w:val="00DB32FC"/>
    <w:rsid w:val="00DB4376"/>
    <w:rsid w:val="00DB547C"/>
    <w:rsid w:val="00DB78FA"/>
    <w:rsid w:val="00DB7F85"/>
    <w:rsid w:val="00DC069B"/>
    <w:rsid w:val="00DC0A5D"/>
    <w:rsid w:val="00DC0AF4"/>
    <w:rsid w:val="00DC1D3F"/>
    <w:rsid w:val="00DC39F5"/>
    <w:rsid w:val="00DC4A4A"/>
    <w:rsid w:val="00DC6844"/>
    <w:rsid w:val="00DC68E8"/>
    <w:rsid w:val="00DD4BB2"/>
    <w:rsid w:val="00DD5DE4"/>
    <w:rsid w:val="00DD7585"/>
    <w:rsid w:val="00DE28E2"/>
    <w:rsid w:val="00DE2E5B"/>
    <w:rsid w:val="00DE4284"/>
    <w:rsid w:val="00DE7974"/>
    <w:rsid w:val="00DE7C4A"/>
    <w:rsid w:val="00DF2AA6"/>
    <w:rsid w:val="00DF35A8"/>
    <w:rsid w:val="00DF423A"/>
    <w:rsid w:val="00DF7B89"/>
    <w:rsid w:val="00E01D6B"/>
    <w:rsid w:val="00E07D20"/>
    <w:rsid w:val="00E12D18"/>
    <w:rsid w:val="00E13A5D"/>
    <w:rsid w:val="00E155E2"/>
    <w:rsid w:val="00E171D7"/>
    <w:rsid w:val="00E173CE"/>
    <w:rsid w:val="00E17EEC"/>
    <w:rsid w:val="00E2475A"/>
    <w:rsid w:val="00E249DC"/>
    <w:rsid w:val="00E253AC"/>
    <w:rsid w:val="00E3199D"/>
    <w:rsid w:val="00E321F5"/>
    <w:rsid w:val="00E326E8"/>
    <w:rsid w:val="00E37018"/>
    <w:rsid w:val="00E378D9"/>
    <w:rsid w:val="00E4205E"/>
    <w:rsid w:val="00E420C0"/>
    <w:rsid w:val="00E43741"/>
    <w:rsid w:val="00E45548"/>
    <w:rsid w:val="00E46F2E"/>
    <w:rsid w:val="00E4739C"/>
    <w:rsid w:val="00E512AD"/>
    <w:rsid w:val="00E5207B"/>
    <w:rsid w:val="00E53560"/>
    <w:rsid w:val="00E5361A"/>
    <w:rsid w:val="00E55064"/>
    <w:rsid w:val="00E553D3"/>
    <w:rsid w:val="00E55489"/>
    <w:rsid w:val="00E62B31"/>
    <w:rsid w:val="00E62C3A"/>
    <w:rsid w:val="00E64161"/>
    <w:rsid w:val="00E65A2F"/>
    <w:rsid w:val="00E67481"/>
    <w:rsid w:val="00E678EE"/>
    <w:rsid w:val="00E67DF5"/>
    <w:rsid w:val="00E70877"/>
    <w:rsid w:val="00E70C88"/>
    <w:rsid w:val="00E714AA"/>
    <w:rsid w:val="00E72117"/>
    <w:rsid w:val="00E727BC"/>
    <w:rsid w:val="00E77DAC"/>
    <w:rsid w:val="00E80ACA"/>
    <w:rsid w:val="00E81167"/>
    <w:rsid w:val="00E81227"/>
    <w:rsid w:val="00E81B1A"/>
    <w:rsid w:val="00E82909"/>
    <w:rsid w:val="00E8395D"/>
    <w:rsid w:val="00E83ABA"/>
    <w:rsid w:val="00E879A8"/>
    <w:rsid w:val="00E91ED9"/>
    <w:rsid w:val="00E93B0E"/>
    <w:rsid w:val="00E94A7B"/>
    <w:rsid w:val="00E96506"/>
    <w:rsid w:val="00E97480"/>
    <w:rsid w:val="00EA00D9"/>
    <w:rsid w:val="00EA0332"/>
    <w:rsid w:val="00EA131E"/>
    <w:rsid w:val="00EA60D5"/>
    <w:rsid w:val="00EB0622"/>
    <w:rsid w:val="00EB0F48"/>
    <w:rsid w:val="00EB2817"/>
    <w:rsid w:val="00EB3A34"/>
    <w:rsid w:val="00EB3A92"/>
    <w:rsid w:val="00EB435B"/>
    <w:rsid w:val="00EB5731"/>
    <w:rsid w:val="00EB7A94"/>
    <w:rsid w:val="00ED24EB"/>
    <w:rsid w:val="00ED3249"/>
    <w:rsid w:val="00ED7876"/>
    <w:rsid w:val="00EE0F56"/>
    <w:rsid w:val="00EE409D"/>
    <w:rsid w:val="00EE48D6"/>
    <w:rsid w:val="00EE78D9"/>
    <w:rsid w:val="00EF039A"/>
    <w:rsid w:val="00EF0CB5"/>
    <w:rsid w:val="00EF1193"/>
    <w:rsid w:val="00EF1A52"/>
    <w:rsid w:val="00EF20C3"/>
    <w:rsid w:val="00EF2950"/>
    <w:rsid w:val="00EF4710"/>
    <w:rsid w:val="00F0362F"/>
    <w:rsid w:val="00F054DE"/>
    <w:rsid w:val="00F079B2"/>
    <w:rsid w:val="00F07EED"/>
    <w:rsid w:val="00F12B9D"/>
    <w:rsid w:val="00F12CEF"/>
    <w:rsid w:val="00F13574"/>
    <w:rsid w:val="00F13CDC"/>
    <w:rsid w:val="00F142D8"/>
    <w:rsid w:val="00F21DE4"/>
    <w:rsid w:val="00F25CB3"/>
    <w:rsid w:val="00F26998"/>
    <w:rsid w:val="00F27677"/>
    <w:rsid w:val="00F30952"/>
    <w:rsid w:val="00F334EF"/>
    <w:rsid w:val="00F356CD"/>
    <w:rsid w:val="00F37C4F"/>
    <w:rsid w:val="00F411E2"/>
    <w:rsid w:val="00F429E8"/>
    <w:rsid w:val="00F43B9E"/>
    <w:rsid w:val="00F446E9"/>
    <w:rsid w:val="00F46BE3"/>
    <w:rsid w:val="00F47E32"/>
    <w:rsid w:val="00F47E3E"/>
    <w:rsid w:val="00F50253"/>
    <w:rsid w:val="00F50334"/>
    <w:rsid w:val="00F50BC3"/>
    <w:rsid w:val="00F50D29"/>
    <w:rsid w:val="00F51033"/>
    <w:rsid w:val="00F54E33"/>
    <w:rsid w:val="00F551C2"/>
    <w:rsid w:val="00F6442A"/>
    <w:rsid w:val="00F70A6C"/>
    <w:rsid w:val="00F71B0B"/>
    <w:rsid w:val="00F720CC"/>
    <w:rsid w:val="00F72807"/>
    <w:rsid w:val="00F73958"/>
    <w:rsid w:val="00F745CE"/>
    <w:rsid w:val="00F74845"/>
    <w:rsid w:val="00F76334"/>
    <w:rsid w:val="00F8065C"/>
    <w:rsid w:val="00F80AD0"/>
    <w:rsid w:val="00F83982"/>
    <w:rsid w:val="00F8418A"/>
    <w:rsid w:val="00F8713D"/>
    <w:rsid w:val="00F9386D"/>
    <w:rsid w:val="00F93DB5"/>
    <w:rsid w:val="00F94C97"/>
    <w:rsid w:val="00F95C16"/>
    <w:rsid w:val="00F96DF7"/>
    <w:rsid w:val="00FA021A"/>
    <w:rsid w:val="00FA0F20"/>
    <w:rsid w:val="00FA0F55"/>
    <w:rsid w:val="00FA11C1"/>
    <w:rsid w:val="00FA13E2"/>
    <w:rsid w:val="00FA326F"/>
    <w:rsid w:val="00FA4F2E"/>
    <w:rsid w:val="00FA5C8F"/>
    <w:rsid w:val="00FA5F48"/>
    <w:rsid w:val="00FA6A48"/>
    <w:rsid w:val="00FA7B49"/>
    <w:rsid w:val="00FB12FE"/>
    <w:rsid w:val="00FB25C4"/>
    <w:rsid w:val="00FB3F76"/>
    <w:rsid w:val="00FB4237"/>
    <w:rsid w:val="00FB5B1F"/>
    <w:rsid w:val="00FB606E"/>
    <w:rsid w:val="00FB7CFE"/>
    <w:rsid w:val="00FC0336"/>
    <w:rsid w:val="00FC2726"/>
    <w:rsid w:val="00FC3A06"/>
    <w:rsid w:val="00FC4144"/>
    <w:rsid w:val="00FC4B58"/>
    <w:rsid w:val="00FC4D42"/>
    <w:rsid w:val="00FC4D55"/>
    <w:rsid w:val="00FC6513"/>
    <w:rsid w:val="00FC667E"/>
    <w:rsid w:val="00FC716D"/>
    <w:rsid w:val="00FC7751"/>
    <w:rsid w:val="00FD082D"/>
    <w:rsid w:val="00FD0D74"/>
    <w:rsid w:val="00FD20DC"/>
    <w:rsid w:val="00FD4250"/>
    <w:rsid w:val="00FD6BDE"/>
    <w:rsid w:val="00FE4356"/>
    <w:rsid w:val="00FE5FFA"/>
    <w:rsid w:val="00FE7087"/>
    <w:rsid w:val="00FF47CB"/>
    <w:rsid w:val="00FF60AC"/>
    <w:rsid w:val="00FF74B8"/>
    <w:rsid w:val="00FF754B"/>
    <w:rsid w:val="00FF7B6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F8D5D4-A23D-47D5-A5F2-7A371FF6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D73"/>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06517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C272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C272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link w:val="Heading4Char"/>
    <w:uiPriority w:val="9"/>
    <w:qFormat/>
    <w:rsid w:val="00031F6C"/>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pPr>
  </w:style>
  <w:style w:type="character" w:customStyle="1" w:styleId="FooterChar">
    <w:name w:val="Footer Char"/>
    <w:basedOn w:val="DefaultParagraphFont"/>
    <w:link w:val="Footer"/>
    <w:uiPriority w:val="99"/>
    <w:rsid w:val="00837BBE"/>
  </w:style>
  <w:style w:type="character" w:styleId="Hyperlink">
    <w:name w:val="Hyperlink"/>
    <w:basedOn w:val="DefaultParagraphFont"/>
    <w:uiPriority w:val="99"/>
    <w:unhideWhenUsed/>
    <w:rsid w:val="002011DB"/>
    <w:rPr>
      <w:color w:val="0563C1" w:themeColor="hyperlink"/>
      <w:u w:val="single"/>
    </w:rPr>
  </w:style>
  <w:style w:type="character" w:customStyle="1" w:styleId="UnresolvedMention">
    <w:name w:val="Unresolved Mention"/>
    <w:basedOn w:val="DefaultParagraphFont"/>
    <w:uiPriority w:val="99"/>
    <w:semiHidden/>
    <w:unhideWhenUsed/>
    <w:rsid w:val="002011DB"/>
    <w:rPr>
      <w:color w:val="605E5C"/>
      <w:shd w:val="clear" w:color="auto" w:fill="E1DFDD"/>
    </w:rPr>
  </w:style>
  <w:style w:type="character" w:styleId="FollowedHyperlink">
    <w:name w:val="FollowedHyperlink"/>
    <w:basedOn w:val="DefaultParagraphFont"/>
    <w:uiPriority w:val="99"/>
    <w:semiHidden/>
    <w:unhideWhenUsed/>
    <w:rsid w:val="002011DB"/>
    <w:rPr>
      <w:color w:val="954F72" w:themeColor="followedHyperlink"/>
      <w:u w:val="single"/>
    </w:rPr>
  </w:style>
  <w:style w:type="paragraph" w:styleId="NormalWeb">
    <w:name w:val="Normal (Web)"/>
    <w:basedOn w:val="Normal"/>
    <w:uiPriority w:val="99"/>
    <w:unhideWhenUsed/>
    <w:rsid w:val="00031F6C"/>
    <w:pPr>
      <w:spacing w:before="100" w:beforeAutospacing="1" w:after="100" w:afterAutospacing="1"/>
    </w:pPr>
  </w:style>
  <w:style w:type="character" w:customStyle="1" w:styleId="Heading4Char">
    <w:name w:val="Heading 4 Char"/>
    <w:basedOn w:val="DefaultParagraphFont"/>
    <w:link w:val="Heading4"/>
    <w:uiPriority w:val="9"/>
    <w:rsid w:val="00031F6C"/>
    <w:rPr>
      <w:rFonts w:ascii="Times New Roman" w:eastAsia="Times New Roman" w:hAnsi="Times New Roman" w:cs="Times New Roman"/>
      <w:b/>
      <w:bCs/>
      <w:sz w:val="24"/>
      <w:szCs w:val="24"/>
      <w:lang w:eastAsia="en-GB"/>
    </w:rPr>
  </w:style>
  <w:style w:type="character" w:styleId="Strong">
    <w:name w:val="Strong"/>
    <w:basedOn w:val="DefaultParagraphFont"/>
    <w:uiPriority w:val="22"/>
    <w:qFormat/>
    <w:rsid w:val="00031F6C"/>
    <w:rPr>
      <w:b/>
      <w:bCs/>
    </w:rPr>
  </w:style>
  <w:style w:type="character" w:customStyle="1" w:styleId="Heading1Char">
    <w:name w:val="Heading 1 Char"/>
    <w:basedOn w:val="DefaultParagraphFont"/>
    <w:link w:val="Heading1"/>
    <w:uiPriority w:val="9"/>
    <w:rsid w:val="0006517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C2726"/>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DefaultParagraphFont"/>
    <w:rsid w:val="00FC2726"/>
  </w:style>
  <w:style w:type="character" w:customStyle="1" w:styleId="Heading3Char">
    <w:name w:val="Heading 3 Char"/>
    <w:basedOn w:val="DefaultParagraphFont"/>
    <w:link w:val="Heading3"/>
    <w:uiPriority w:val="9"/>
    <w:semiHidden/>
    <w:rsid w:val="00FC2726"/>
    <w:rPr>
      <w:rFonts w:asciiTheme="majorHAnsi" w:eastAsiaTheme="majorEastAsia" w:hAnsiTheme="majorHAnsi" w:cstheme="majorBidi"/>
      <w:color w:val="1F4D78" w:themeColor="accent1" w:themeShade="7F"/>
      <w:sz w:val="24"/>
      <w:szCs w:val="24"/>
    </w:rPr>
  </w:style>
  <w:style w:type="character" w:customStyle="1" w:styleId="article-content">
    <w:name w:val="article-content"/>
    <w:basedOn w:val="DefaultParagraphFont"/>
    <w:rsid w:val="00C6127E"/>
  </w:style>
  <w:style w:type="paragraph" w:styleId="ListParagraph">
    <w:name w:val="List Paragraph"/>
    <w:basedOn w:val="Normal"/>
    <w:uiPriority w:val="34"/>
    <w:qFormat/>
    <w:rsid w:val="005A2492"/>
    <w:pPr>
      <w:ind w:left="720"/>
      <w:contextualSpacing/>
    </w:pPr>
  </w:style>
  <w:style w:type="character" w:styleId="Emphasis">
    <w:name w:val="Emphasis"/>
    <w:uiPriority w:val="20"/>
    <w:qFormat/>
    <w:rsid w:val="007A6875"/>
    <w:rPr>
      <w:i/>
      <w:iCs/>
    </w:rPr>
  </w:style>
  <w:style w:type="character" w:customStyle="1" w:styleId="ColourfulListAccent1Char">
    <w:name w:val="Colourful List – Accent 1 Char"/>
    <w:link w:val="ColorfulList-Accent1"/>
    <w:uiPriority w:val="99"/>
    <w:locked/>
    <w:rsid w:val="007A6875"/>
    <w:rPr>
      <w:rFonts w:ascii="Calibri" w:eastAsia="Times New Roman" w:hAnsi="Calibri" w:cs="Times New Roman"/>
      <w:sz w:val="22"/>
      <w:szCs w:val="22"/>
      <w:lang w:eastAsia="en-US"/>
    </w:rPr>
  </w:style>
  <w:style w:type="table" w:styleId="ColorfulList-Accent1">
    <w:name w:val="Colorful List Accent 1"/>
    <w:basedOn w:val="TableNormal"/>
    <w:link w:val="ColourfulListAccent1Char"/>
    <w:uiPriority w:val="99"/>
    <w:semiHidden/>
    <w:unhideWhenUsed/>
    <w:rsid w:val="007A6875"/>
    <w:pPr>
      <w:spacing w:after="0" w:line="240" w:lineRule="auto"/>
    </w:pPr>
    <w:rPr>
      <w:rFonts w:ascii="Calibri" w:eastAsia="Times New Roman"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highlight">
    <w:name w:val="highlight"/>
    <w:basedOn w:val="DefaultParagraphFont"/>
    <w:rsid w:val="00A635D7"/>
  </w:style>
  <w:style w:type="character" w:styleId="PageNumber">
    <w:name w:val="page number"/>
    <w:basedOn w:val="DefaultParagraphFont"/>
    <w:uiPriority w:val="99"/>
    <w:semiHidden/>
    <w:unhideWhenUsed/>
    <w:rsid w:val="00C73ACA"/>
  </w:style>
  <w:style w:type="character" w:customStyle="1" w:styleId="FontStyle20">
    <w:name w:val="Font Style20"/>
    <w:uiPriority w:val="99"/>
    <w:rsid w:val="00D72DFB"/>
    <w:rPr>
      <w:rFonts w:ascii="Times New Roman" w:hAnsi="Times New Roman" w:cs="Times New Roman"/>
      <w:sz w:val="26"/>
      <w:szCs w:val="26"/>
    </w:rPr>
  </w:style>
  <w:style w:type="character" w:customStyle="1" w:styleId="results">
    <w:name w:val="results"/>
    <w:basedOn w:val="DefaultParagraphFont"/>
    <w:rsid w:val="00004AE3"/>
  </w:style>
  <w:style w:type="character" w:customStyle="1" w:styleId="tlid-translation">
    <w:name w:val="tlid-translation"/>
    <w:basedOn w:val="DefaultParagraphFont"/>
    <w:rsid w:val="003320D1"/>
  </w:style>
  <w:style w:type="character" w:styleId="PlaceholderText">
    <w:name w:val="Placeholder Text"/>
    <w:basedOn w:val="DefaultParagraphFont"/>
    <w:uiPriority w:val="99"/>
    <w:semiHidden/>
    <w:rsid w:val="00F30952"/>
    <w:rPr>
      <w:color w:val="808080"/>
    </w:rPr>
  </w:style>
  <w:style w:type="paragraph" w:customStyle="1" w:styleId="Pa7">
    <w:name w:val="Pa7"/>
    <w:basedOn w:val="Normal"/>
    <w:next w:val="Normal"/>
    <w:uiPriority w:val="99"/>
    <w:rsid w:val="000952A3"/>
    <w:pPr>
      <w:autoSpaceDE w:val="0"/>
      <w:autoSpaceDN w:val="0"/>
      <w:adjustRightInd w:val="0"/>
      <w:spacing w:line="241" w:lineRule="atLeast"/>
    </w:pPr>
    <w:rPr>
      <w:rFonts w:ascii="Avenir Next Medium" w:eastAsiaTheme="minorHAnsi" w:hAnsi="Avenir Next Medium" w:cstheme="minorBidi"/>
      <w:lang w:val="en-GB" w:eastAsia="en-US"/>
    </w:rPr>
  </w:style>
  <w:style w:type="paragraph" w:styleId="FootnoteText">
    <w:name w:val="footnote text"/>
    <w:basedOn w:val="Normal"/>
    <w:link w:val="FootnoteTextChar"/>
    <w:uiPriority w:val="99"/>
    <w:semiHidden/>
    <w:unhideWhenUsed/>
    <w:rsid w:val="00DF423A"/>
    <w:rPr>
      <w:sz w:val="20"/>
      <w:szCs w:val="20"/>
    </w:rPr>
  </w:style>
  <w:style w:type="character" w:customStyle="1" w:styleId="FootnoteTextChar">
    <w:name w:val="Footnote Text Char"/>
    <w:basedOn w:val="DefaultParagraphFont"/>
    <w:link w:val="FootnoteText"/>
    <w:uiPriority w:val="99"/>
    <w:semiHidden/>
    <w:rsid w:val="00DF423A"/>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DF423A"/>
    <w:rPr>
      <w:vertAlign w:val="superscript"/>
    </w:rPr>
  </w:style>
  <w:style w:type="paragraph" w:styleId="BalloonText">
    <w:name w:val="Balloon Text"/>
    <w:basedOn w:val="Normal"/>
    <w:link w:val="BalloonTextChar"/>
    <w:uiPriority w:val="99"/>
    <w:semiHidden/>
    <w:unhideWhenUsed/>
    <w:rsid w:val="00140F24"/>
    <w:rPr>
      <w:sz w:val="18"/>
      <w:szCs w:val="18"/>
    </w:rPr>
  </w:style>
  <w:style w:type="character" w:customStyle="1" w:styleId="BalloonTextChar">
    <w:name w:val="Balloon Text Char"/>
    <w:basedOn w:val="DefaultParagraphFont"/>
    <w:link w:val="BalloonText"/>
    <w:uiPriority w:val="99"/>
    <w:semiHidden/>
    <w:rsid w:val="00140F24"/>
    <w:rPr>
      <w:rFonts w:ascii="Times New Roman" w:eastAsia="Times New Roman" w:hAnsi="Times New Roman" w:cs="Times New Roman"/>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5645">
      <w:bodyDiv w:val="1"/>
      <w:marLeft w:val="0"/>
      <w:marRight w:val="0"/>
      <w:marTop w:val="0"/>
      <w:marBottom w:val="0"/>
      <w:divBdr>
        <w:top w:val="none" w:sz="0" w:space="0" w:color="auto"/>
        <w:left w:val="none" w:sz="0" w:space="0" w:color="auto"/>
        <w:bottom w:val="none" w:sz="0" w:space="0" w:color="auto"/>
        <w:right w:val="none" w:sz="0" w:space="0" w:color="auto"/>
      </w:divBdr>
    </w:div>
    <w:div w:id="15622529">
      <w:bodyDiv w:val="1"/>
      <w:marLeft w:val="0"/>
      <w:marRight w:val="0"/>
      <w:marTop w:val="0"/>
      <w:marBottom w:val="0"/>
      <w:divBdr>
        <w:top w:val="none" w:sz="0" w:space="0" w:color="auto"/>
        <w:left w:val="none" w:sz="0" w:space="0" w:color="auto"/>
        <w:bottom w:val="none" w:sz="0" w:space="0" w:color="auto"/>
        <w:right w:val="none" w:sz="0" w:space="0" w:color="auto"/>
      </w:divBdr>
    </w:div>
    <w:div w:id="23945490">
      <w:bodyDiv w:val="1"/>
      <w:marLeft w:val="0"/>
      <w:marRight w:val="0"/>
      <w:marTop w:val="0"/>
      <w:marBottom w:val="0"/>
      <w:divBdr>
        <w:top w:val="none" w:sz="0" w:space="0" w:color="auto"/>
        <w:left w:val="none" w:sz="0" w:space="0" w:color="auto"/>
        <w:bottom w:val="none" w:sz="0" w:space="0" w:color="auto"/>
        <w:right w:val="none" w:sz="0" w:space="0" w:color="auto"/>
      </w:divBdr>
    </w:div>
    <w:div w:id="26105767">
      <w:bodyDiv w:val="1"/>
      <w:marLeft w:val="0"/>
      <w:marRight w:val="0"/>
      <w:marTop w:val="0"/>
      <w:marBottom w:val="0"/>
      <w:divBdr>
        <w:top w:val="none" w:sz="0" w:space="0" w:color="auto"/>
        <w:left w:val="none" w:sz="0" w:space="0" w:color="auto"/>
        <w:bottom w:val="none" w:sz="0" w:space="0" w:color="auto"/>
        <w:right w:val="none" w:sz="0" w:space="0" w:color="auto"/>
      </w:divBdr>
    </w:div>
    <w:div w:id="32929724">
      <w:bodyDiv w:val="1"/>
      <w:marLeft w:val="0"/>
      <w:marRight w:val="0"/>
      <w:marTop w:val="0"/>
      <w:marBottom w:val="0"/>
      <w:divBdr>
        <w:top w:val="none" w:sz="0" w:space="0" w:color="auto"/>
        <w:left w:val="none" w:sz="0" w:space="0" w:color="auto"/>
        <w:bottom w:val="none" w:sz="0" w:space="0" w:color="auto"/>
        <w:right w:val="none" w:sz="0" w:space="0" w:color="auto"/>
      </w:divBdr>
    </w:div>
    <w:div w:id="33887626">
      <w:bodyDiv w:val="1"/>
      <w:marLeft w:val="0"/>
      <w:marRight w:val="0"/>
      <w:marTop w:val="0"/>
      <w:marBottom w:val="0"/>
      <w:divBdr>
        <w:top w:val="none" w:sz="0" w:space="0" w:color="auto"/>
        <w:left w:val="none" w:sz="0" w:space="0" w:color="auto"/>
        <w:bottom w:val="none" w:sz="0" w:space="0" w:color="auto"/>
        <w:right w:val="none" w:sz="0" w:space="0" w:color="auto"/>
      </w:divBdr>
    </w:div>
    <w:div w:id="37055790">
      <w:bodyDiv w:val="1"/>
      <w:marLeft w:val="0"/>
      <w:marRight w:val="0"/>
      <w:marTop w:val="0"/>
      <w:marBottom w:val="0"/>
      <w:divBdr>
        <w:top w:val="none" w:sz="0" w:space="0" w:color="auto"/>
        <w:left w:val="none" w:sz="0" w:space="0" w:color="auto"/>
        <w:bottom w:val="none" w:sz="0" w:space="0" w:color="auto"/>
        <w:right w:val="none" w:sz="0" w:space="0" w:color="auto"/>
      </w:divBdr>
    </w:div>
    <w:div w:id="38172282">
      <w:bodyDiv w:val="1"/>
      <w:marLeft w:val="0"/>
      <w:marRight w:val="0"/>
      <w:marTop w:val="0"/>
      <w:marBottom w:val="0"/>
      <w:divBdr>
        <w:top w:val="none" w:sz="0" w:space="0" w:color="auto"/>
        <w:left w:val="none" w:sz="0" w:space="0" w:color="auto"/>
        <w:bottom w:val="none" w:sz="0" w:space="0" w:color="auto"/>
        <w:right w:val="none" w:sz="0" w:space="0" w:color="auto"/>
      </w:divBdr>
    </w:div>
    <w:div w:id="38214579">
      <w:bodyDiv w:val="1"/>
      <w:marLeft w:val="0"/>
      <w:marRight w:val="0"/>
      <w:marTop w:val="0"/>
      <w:marBottom w:val="0"/>
      <w:divBdr>
        <w:top w:val="none" w:sz="0" w:space="0" w:color="auto"/>
        <w:left w:val="none" w:sz="0" w:space="0" w:color="auto"/>
        <w:bottom w:val="none" w:sz="0" w:space="0" w:color="auto"/>
        <w:right w:val="none" w:sz="0" w:space="0" w:color="auto"/>
      </w:divBdr>
    </w:div>
    <w:div w:id="39523748">
      <w:bodyDiv w:val="1"/>
      <w:marLeft w:val="0"/>
      <w:marRight w:val="0"/>
      <w:marTop w:val="0"/>
      <w:marBottom w:val="0"/>
      <w:divBdr>
        <w:top w:val="none" w:sz="0" w:space="0" w:color="auto"/>
        <w:left w:val="none" w:sz="0" w:space="0" w:color="auto"/>
        <w:bottom w:val="none" w:sz="0" w:space="0" w:color="auto"/>
        <w:right w:val="none" w:sz="0" w:space="0" w:color="auto"/>
      </w:divBdr>
    </w:div>
    <w:div w:id="53360652">
      <w:bodyDiv w:val="1"/>
      <w:marLeft w:val="0"/>
      <w:marRight w:val="0"/>
      <w:marTop w:val="0"/>
      <w:marBottom w:val="0"/>
      <w:divBdr>
        <w:top w:val="none" w:sz="0" w:space="0" w:color="auto"/>
        <w:left w:val="none" w:sz="0" w:space="0" w:color="auto"/>
        <w:bottom w:val="none" w:sz="0" w:space="0" w:color="auto"/>
        <w:right w:val="none" w:sz="0" w:space="0" w:color="auto"/>
      </w:divBdr>
    </w:div>
    <w:div w:id="59334400">
      <w:bodyDiv w:val="1"/>
      <w:marLeft w:val="0"/>
      <w:marRight w:val="0"/>
      <w:marTop w:val="0"/>
      <w:marBottom w:val="0"/>
      <w:divBdr>
        <w:top w:val="none" w:sz="0" w:space="0" w:color="auto"/>
        <w:left w:val="none" w:sz="0" w:space="0" w:color="auto"/>
        <w:bottom w:val="none" w:sz="0" w:space="0" w:color="auto"/>
        <w:right w:val="none" w:sz="0" w:space="0" w:color="auto"/>
      </w:divBdr>
    </w:div>
    <w:div w:id="64842196">
      <w:bodyDiv w:val="1"/>
      <w:marLeft w:val="0"/>
      <w:marRight w:val="0"/>
      <w:marTop w:val="0"/>
      <w:marBottom w:val="0"/>
      <w:divBdr>
        <w:top w:val="none" w:sz="0" w:space="0" w:color="auto"/>
        <w:left w:val="none" w:sz="0" w:space="0" w:color="auto"/>
        <w:bottom w:val="none" w:sz="0" w:space="0" w:color="auto"/>
        <w:right w:val="none" w:sz="0" w:space="0" w:color="auto"/>
      </w:divBdr>
    </w:div>
    <w:div w:id="81033255">
      <w:bodyDiv w:val="1"/>
      <w:marLeft w:val="0"/>
      <w:marRight w:val="0"/>
      <w:marTop w:val="0"/>
      <w:marBottom w:val="0"/>
      <w:divBdr>
        <w:top w:val="none" w:sz="0" w:space="0" w:color="auto"/>
        <w:left w:val="none" w:sz="0" w:space="0" w:color="auto"/>
        <w:bottom w:val="none" w:sz="0" w:space="0" w:color="auto"/>
        <w:right w:val="none" w:sz="0" w:space="0" w:color="auto"/>
      </w:divBdr>
    </w:div>
    <w:div w:id="88702753">
      <w:bodyDiv w:val="1"/>
      <w:marLeft w:val="0"/>
      <w:marRight w:val="0"/>
      <w:marTop w:val="0"/>
      <w:marBottom w:val="0"/>
      <w:divBdr>
        <w:top w:val="none" w:sz="0" w:space="0" w:color="auto"/>
        <w:left w:val="none" w:sz="0" w:space="0" w:color="auto"/>
        <w:bottom w:val="none" w:sz="0" w:space="0" w:color="auto"/>
        <w:right w:val="none" w:sz="0" w:space="0" w:color="auto"/>
      </w:divBdr>
    </w:div>
    <w:div w:id="118884001">
      <w:bodyDiv w:val="1"/>
      <w:marLeft w:val="0"/>
      <w:marRight w:val="0"/>
      <w:marTop w:val="0"/>
      <w:marBottom w:val="0"/>
      <w:divBdr>
        <w:top w:val="none" w:sz="0" w:space="0" w:color="auto"/>
        <w:left w:val="none" w:sz="0" w:space="0" w:color="auto"/>
        <w:bottom w:val="none" w:sz="0" w:space="0" w:color="auto"/>
        <w:right w:val="none" w:sz="0" w:space="0" w:color="auto"/>
      </w:divBdr>
    </w:div>
    <w:div w:id="120852473">
      <w:bodyDiv w:val="1"/>
      <w:marLeft w:val="0"/>
      <w:marRight w:val="0"/>
      <w:marTop w:val="0"/>
      <w:marBottom w:val="0"/>
      <w:divBdr>
        <w:top w:val="none" w:sz="0" w:space="0" w:color="auto"/>
        <w:left w:val="none" w:sz="0" w:space="0" w:color="auto"/>
        <w:bottom w:val="none" w:sz="0" w:space="0" w:color="auto"/>
        <w:right w:val="none" w:sz="0" w:space="0" w:color="auto"/>
      </w:divBdr>
    </w:div>
    <w:div w:id="135731228">
      <w:bodyDiv w:val="1"/>
      <w:marLeft w:val="0"/>
      <w:marRight w:val="0"/>
      <w:marTop w:val="0"/>
      <w:marBottom w:val="0"/>
      <w:divBdr>
        <w:top w:val="none" w:sz="0" w:space="0" w:color="auto"/>
        <w:left w:val="none" w:sz="0" w:space="0" w:color="auto"/>
        <w:bottom w:val="none" w:sz="0" w:space="0" w:color="auto"/>
        <w:right w:val="none" w:sz="0" w:space="0" w:color="auto"/>
      </w:divBdr>
      <w:divsChild>
        <w:div w:id="10423837">
          <w:marLeft w:val="0"/>
          <w:marRight w:val="0"/>
          <w:marTop w:val="0"/>
          <w:marBottom w:val="0"/>
          <w:divBdr>
            <w:top w:val="none" w:sz="0" w:space="0" w:color="auto"/>
            <w:left w:val="none" w:sz="0" w:space="0" w:color="auto"/>
            <w:bottom w:val="none" w:sz="0" w:space="0" w:color="auto"/>
            <w:right w:val="none" w:sz="0" w:space="0" w:color="auto"/>
          </w:divBdr>
        </w:div>
      </w:divsChild>
    </w:div>
    <w:div w:id="141314154">
      <w:bodyDiv w:val="1"/>
      <w:marLeft w:val="0"/>
      <w:marRight w:val="0"/>
      <w:marTop w:val="0"/>
      <w:marBottom w:val="0"/>
      <w:divBdr>
        <w:top w:val="none" w:sz="0" w:space="0" w:color="auto"/>
        <w:left w:val="none" w:sz="0" w:space="0" w:color="auto"/>
        <w:bottom w:val="none" w:sz="0" w:space="0" w:color="auto"/>
        <w:right w:val="none" w:sz="0" w:space="0" w:color="auto"/>
      </w:divBdr>
    </w:div>
    <w:div w:id="156187806">
      <w:bodyDiv w:val="1"/>
      <w:marLeft w:val="0"/>
      <w:marRight w:val="0"/>
      <w:marTop w:val="0"/>
      <w:marBottom w:val="0"/>
      <w:divBdr>
        <w:top w:val="none" w:sz="0" w:space="0" w:color="auto"/>
        <w:left w:val="none" w:sz="0" w:space="0" w:color="auto"/>
        <w:bottom w:val="none" w:sz="0" w:space="0" w:color="auto"/>
        <w:right w:val="none" w:sz="0" w:space="0" w:color="auto"/>
      </w:divBdr>
    </w:div>
    <w:div w:id="165436453">
      <w:bodyDiv w:val="1"/>
      <w:marLeft w:val="0"/>
      <w:marRight w:val="0"/>
      <w:marTop w:val="0"/>
      <w:marBottom w:val="0"/>
      <w:divBdr>
        <w:top w:val="none" w:sz="0" w:space="0" w:color="auto"/>
        <w:left w:val="none" w:sz="0" w:space="0" w:color="auto"/>
        <w:bottom w:val="none" w:sz="0" w:space="0" w:color="auto"/>
        <w:right w:val="none" w:sz="0" w:space="0" w:color="auto"/>
      </w:divBdr>
    </w:div>
    <w:div w:id="172651043">
      <w:bodyDiv w:val="1"/>
      <w:marLeft w:val="0"/>
      <w:marRight w:val="0"/>
      <w:marTop w:val="0"/>
      <w:marBottom w:val="0"/>
      <w:divBdr>
        <w:top w:val="none" w:sz="0" w:space="0" w:color="auto"/>
        <w:left w:val="none" w:sz="0" w:space="0" w:color="auto"/>
        <w:bottom w:val="none" w:sz="0" w:space="0" w:color="auto"/>
        <w:right w:val="none" w:sz="0" w:space="0" w:color="auto"/>
      </w:divBdr>
    </w:div>
    <w:div w:id="172960860">
      <w:bodyDiv w:val="1"/>
      <w:marLeft w:val="0"/>
      <w:marRight w:val="0"/>
      <w:marTop w:val="0"/>
      <w:marBottom w:val="0"/>
      <w:divBdr>
        <w:top w:val="none" w:sz="0" w:space="0" w:color="auto"/>
        <w:left w:val="none" w:sz="0" w:space="0" w:color="auto"/>
        <w:bottom w:val="none" w:sz="0" w:space="0" w:color="auto"/>
        <w:right w:val="none" w:sz="0" w:space="0" w:color="auto"/>
      </w:divBdr>
    </w:div>
    <w:div w:id="207843313">
      <w:bodyDiv w:val="1"/>
      <w:marLeft w:val="0"/>
      <w:marRight w:val="0"/>
      <w:marTop w:val="0"/>
      <w:marBottom w:val="0"/>
      <w:divBdr>
        <w:top w:val="none" w:sz="0" w:space="0" w:color="auto"/>
        <w:left w:val="none" w:sz="0" w:space="0" w:color="auto"/>
        <w:bottom w:val="none" w:sz="0" w:space="0" w:color="auto"/>
        <w:right w:val="none" w:sz="0" w:space="0" w:color="auto"/>
      </w:divBdr>
    </w:div>
    <w:div w:id="223375621">
      <w:bodyDiv w:val="1"/>
      <w:marLeft w:val="0"/>
      <w:marRight w:val="0"/>
      <w:marTop w:val="0"/>
      <w:marBottom w:val="0"/>
      <w:divBdr>
        <w:top w:val="none" w:sz="0" w:space="0" w:color="auto"/>
        <w:left w:val="none" w:sz="0" w:space="0" w:color="auto"/>
        <w:bottom w:val="none" w:sz="0" w:space="0" w:color="auto"/>
        <w:right w:val="none" w:sz="0" w:space="0" w:color="auto"/>
      </w:divBdr>
    </w:div>
    <w:div w:id="236550224">
      <w:bodyDiv w:val="1"/>
      <w:marLeft w:val="0"/>
      <w:marRight w:val="0"/>
      <w:marTop w:val="0"/>
      <w:marBottom w:val="0"/>
      <w:divBdr>
        <w:top w:val="none" w:sz="0" w:space="0" w:color="auto"/>
        <w:left w:val="none" w:sz="0" w:space="0" w:color="auto"/>
        <w:bottom w:val="none" w:sz="0" w:space="0" w:color="auto"/>
        <w:right w:val="none" w:sz="0" w:space="0" w:color="auto"/>
      </w:divBdr>
    </w:div>
    <w:div w:id="243028067">
      <w:bodyDiv w:val="1"/>
      <w:marLeft w:val="0"/>
      <w:marRight w:val="0"/>
      <w:marTop w:val="0"/>
      <w:marBottom w:val="0"/>
      <w:divBdr>
        <w:top w:val="none" w:sz="0" w:space="0" w:color="auto"/>
        <w:left w:val="none" w:sz="0" w:space="0" w:color="auto"/>
        <w:bottom w:val="none" w:sz="0" w:space="0" w:color="auto"/>
        <w:right w:val="none" w:sz="0" w:space="0" w:color="auto"/>
      </w:divBdr>
    </w:div>
    <w:div w:id="269626392">
      <w:bodyDiv w:val="1"/>
      <w:marLeft w:val="0"/>
      <w:marRight w:val="0"/>
      <w:marTop w:val="0"/>
      <w:marBottom w:val="0"/>
      <w:divBdr>
        <w:top w:val="none" w:sz="0" w:space="0" w:color="auto"/>
        <w:left w:val="none" w:sz="0" w:space="0" w:color="auto"/>
        <w:bottom w:val="none" w:sz="0" w:space="0" w:color="auto"/>
        <w:right w:val="none" w:sz="0" w:space="0" w:color="auto"/>
      </w:divBdr>
    </w:div>
    <w:div w:id="275596906">
      <w:bodyDiv w:val="1"/>
      <w:marLeft w:val="0"/>
      <w:marRight w:val="0"/>
      <w:marTop w:val="0"/>
      <w:marBottom w:val="0"/>
      <w:divBdr>
        <w:top w:val="none" w:sz="0" w:space="0" w:color="auto"/>
        <w:left w:val="none" w:sz="0" w:space="0" w:color="auto"/>
        <w:bottom w:val="none" w:sz="0" w:space="0" w:color="auto"/>
        <w:right w:val="none" w:sz="0" w:space="0" w:color="auto"/>
      </w:divBdr>
    </w:div>
    <w:div w:id="284237118">
      <w:bodyDiv w:val="1"/>
      <w:marLeft w:val="0"/>
      <w:marRight w:val="0"/>
      <w:marTop w:val="0"/>
      <w:marBottom w:val="0"/>
      <w:divBdr>
        <w:top w:val="none" w:sz="0" w:space="0" w:color="auto"/>
        <w:left w:val="none" w:sz="0" w:space="0" w:color="auto"/>
        <w:bottom w:val="none" w:sz="0" w:space="0" w:color="auto"/>
        <w:right w:val="none" w:sz="0" w:space="0" w:color="auto"/>
      </w:divBdr>
    </w:div>
    <w:div w:id="285506836">
      <w:bodyDiv w:val="1"/>
      <w:marLeft w:val="0"/>
      <w:marRight w:val="0"/>
      <w:marTop w:val="0"/>
      <w:marBottom w:val="0"/>
      <w:divBdr>
        <w:top w:val="none" w:sz="0" w:space="0" w:color="auto"/>
        <w:left w:val="none" w:sz="0" w:space="0" w:color="auto"/>
        <w:bottom w:val="none" w:sz="0" w:space="0" w:color="auto"/>
        <w:right w:val="none" w:sz="0" w:space="0" w:color="auto"/>
      </w:divBdr>
    </w:div>
    <w:div w:id="286278657">
      <w:bodyDiv w:val="1"/>
      <w:marLeft w:val="0"/>
      <w:marRight w:val="0"/>
      <w:marTop w:val="0"/>
      <w:marBottom w:val="0"/>
      <w:divBdr>
        <w:top w:val="none" w:sz="0" w:space="0" w:color="auto"/>
        <w:left w:val="none" w:sz="0" w:space="0" w:color="auto"/>
        <w:bottom w:val="none" w:sz="0" w:space="0" w:color="auto"/>
        <w:right w:val="none" w:sz="0" w:space="0" w:color="auto"/>
      </w:divBdr>
    </w:div>
    <w:div w:id="289213177">
      <w:bodyDiv w:val="1"/>
      <w:marLeft w:val="0"/>
      <w:marRight w:val="0"/>
      <w:marTop w:val="0"/>
      <w:marBottom w:val="0"/>
      <w:divBdr>
        <w:top w:val="none" w:sz="0" w:space="0" w:color="auto"/>
        <w:left w:val="none" w:sz="0" w:space="0" w:color="auto"/>
        <w:bottom w:val="none" w:sz="0" w:space="0" w:color="auto"/>
        <w:right w:val="none" w:sz="0" w:space="0" w:color="auto"/>
      </w:divBdr>
    </w:div>
    <w:div w:id="294260556">
      <w:bodyDiv w:val="1"/>
      <w:marLeft w:val="0"/>
      <w:marRight w:val="0"/>
      <w:marTop w:val="0"/>
      <w:marBottom w:val="0"/>
      <w:divBdr>
        <w:top w:val="none" w:sz="0" w:space="0" w:color="auto"/>
        <w:left w:val="none" w:sz="0" w:space="0" w:color="auto"/>
        <w:bottom w:val="none" w:sz="0" w:space="0" w:color="auto"/>
        <w:right w:val="none" w:sz="0" w:space="0" w:color="auto"/>
      </w:divBdr>
    </w:div>
    <w:div w:id="294727147">
      <w:bodyDiv w:val="1"/>
      <w:marLeft w:val="0"/>
      <w:marRight w:val="0"/>
      <w:marTop w:val="0"/>
      <w:marBottom w:val="0"/>
      <w:divBdr>
        <w:top w:val="none" w:sz="0" w:space="0" w:color="auto"/>
        <w:left w:val="none" w:sz="0" w:space="0" w:color="auto"/>
        <w:bottom w:val="none" w:sz="0" w:space="0" w:color="auto"/>
        <w:right w:val="none" w:sz="0" w:space="0" w:color="auto"/>
      </w:divBdr>
    </w:div>
    <w:div w:id="295336936">
      <w:bodyDiv w:val="1"/>
      <w:marLeft w:val="0"/>
      <w:marRight w:val="0"/>
      <w:marTop w:val="0"/>
      <w:marBottom w:val="0"/>
      <w:divBdr>
        <w:top w:val="none" w:sz="0" w:space="0" w:color="auto"/>
        <w:left w:val="none" w:sz="0" w:space="0" w:color="auto"/>
        <w:bottom w:val="none" w:sz="0" w:space="0" w:color="auto"/>
        <w:right w:val="none" w:sz="0" w:space="0" w:color="auto"/>
      </w:divBdr>
    </w:div>
    <w:div w:id="305010233">
      <w:bodyDiv w:val="1"/>
      <w:marLeft w:val="0"/>
      <w:marRight w:val="0"/>
      <w:marTop w:val="0"/>
      <w:marBottom w:val="0"/>
      <w:divBdr>
        <w:top w:val="none" w:sz="0" w:space="0" w:color="auto"/>
        <w:left w:val="none" w:sz="0" w:space="0" w:color="auto"/>
        <w:bottom w:val="none" w:sz="0" w:space="0" w:color="auto"/>
        <w:right w:val="none" w:sz="0" w:space="0" w:color="auto"/>
      </w:divBdr>
    </w:div>
    <w:div w:id="309797658">
      <w:bodyDiv w:val="1"/>
      <w:marLeft w:val="0"/>
      <w:marRight w:val="0"/>
      <w:marTop w:val="0"/>
      <w:marBottom w:val="0"/>
      <w:divBdr>
        <w:top w:val="none" w:sz="0" w:space="0" w:color="auto"/>
        <w:left w:val="none" w:sz="0" w:space="0" w:color="auto"/>
        <w:bottom w:val="none" w:sz="0" w:space="0" w:color="auto"/>
        <w:right w:val="none" w:sz="0" w:space="0" w:color="auto"/>
      </w:divBdr>
      <w:divsChild>
        <w:div w:id="659578218">
          <w:marLeft w:val="0"/>
          <w:marRight w:val="0"/>
          <w:marTop w:val="0"/>
          <w:marBottom w:val="0"/>
          <w:divBdr>
            <w:top w:val="none" w:sz="0" w:space="0" w:color="auto"/>
            <w:left w:val="none" w:sz="0" w:space="0" w:color="auto"/>
            <w:bottom w:val="none" w:sz="0" w:space="0" w:color="auto"/>
            <w:right w:val="none" w:sz="0" w:space="0" w:color="auto"/>
          </w:divBdr>
          <w:divsChild>
            <w:div w:id="870995648">
              <w:marLeft w:val="0"/>
              <w:marRight w:val="0"/>
              <w:marTop w:val="0"/>
              <w:marBottom w:val="0"/>
              <w:divBdr>
                <w:top w:val="none" w:sz="0" w:space="0" w:color="auto"/>
                <w:left w:val="none" w:sz="0" w:space="0" w:color="auto"/>
                <w:bottom w:val="none" w:sz="0" w:space="0" w:color="auto"/>
                <w:right w:val="none" w:sz="0" w:space="0" w:color="auto"/>
              </w:divBdr>
              <w:divsChild>
                <w:div w:id="1352951489">
                  <w:marLeft w:val="0"/>
                  <w:marRight w:val="0"/>
                  <w:marTop w:val="0"/>
                  <w:marBottom w:val="0"/>
                  <w:divBdr>
                    <w:top w:val="none" w:sz="0" w:space="0" w:color="auto"/>
                    <w:left w:val="none" w:sz="0" w:space="0" w:color="auto"/>
                    <w:bottom w:val="none" w:sz="0" w:space="0" w:color="auto"/>
                    <w:right w:val="none" w:sz="0" w:space="0" w:color="auto"/>
                  </w:divBdr>
                  <w:divsChild>
                    <w:div w:id="1666976331">
                      <w:marLeft w:val="0"/>
                      <w:marRight w:val="0"/>
                      <w:marTop w:val="0"/>
                      <w:marBottom w:val="0"/>
                      <w:divBdr>
                        <w:top w:val="none" w:sz="0" w:space="0" w:color="auto"/>
                        <w:left w:val="none" w:sz="0" w:space="0" w:color="auto"/>
                        <w:bottom w:val="none" w:sz="0" w:space="0" w:color="auto"/>
                        <w:right w:val="none" w:sz="0" w:space="0" w:color="auto"/>
                      </w:divBdr>
                      <w:divsChild>
                        <w:div w:id="1856074866">
                          <w:marLeft w:val="0"/>
                          <w:marRight w:val="0"/>
                          <w:marTop w:val="0"/>
                          <w:marBottom w:val="0"/>
                          <w:divBdr>
                            <w:top w:val="none" w:sz="0" w:space="0" w:color="auto"/>
                            <w:left w:val="none" w:sz="0" w:space="0" w:color="auto"/>
                            <w:bottom w:val="none" w:sz="0" w:space="0" w:color="auto"/>
                            <w:right w:val="none" w:sz="0" w:space="0" w:color="auto"/>
                          </w:divBdr>
                        </w:div>
                      </w:divsChild>
                    </w:div>
                    <w:div w:id="1592590633">
                      <w:marLeft w:val="0"/>
                      <w:marRight w:val="0"/>
                      <w:marTop w:val="0"/>
                      <w:marBottom w:val="0"/>
                      <w:divBdr>
                        <w:top w:val="none" w:sz="0" w:space="0" w:color="auto"/>
                        <w:left w:val="none" w:sz="0" w:space="0" w:color="auto"/>
                        <w:bottom w:val="none" w:sz="0" w:space="0" w:color="auto"/>
                        <w:right w:val="none" w:sz="0" w:space="0" w:color="auto"/>
                      </w:divBdr>
                    </w:div>
                    <w:div w:id="1396005403">
                      <w:marLeft w:val="0"/>
                      <w:marRight w:val="0"/>
                      <w:marTop w:val="0"/>
                      <w:marBottom w:val="0"/>
                      <w:divBdr>
                        <w:top w:val="none" w:sz="0" w:space="0" w:color="auto"/>
                        <w:left w:val="none" w:sz="0" w:space="0" w:color="auto"/>
                        <w:bottom w:val="none" w:sz="0" w:space="0" w:color="auto"/>
                        <w:right w:val="none" w:sz="0" w:space="0" w:color="auto"/>
                      </w:divBdr>
                      <w:divsChild>
                        <w:div w:id="1472602590">
                          <w:marLeft w:val="0"/>
                          <w:marRight w:val="0"/>
                          <w:marTop w:val="0"/>
                          <w:marBottom w:val="0"/>
                          <w:divBdr>
                            <w:top w:val="none" w:sz="0" w:space="0" w:color="auto"/>
                            <w:left w:val="none" w:sz="0" w:space="0" w:color="auto"/>
                            <w:bottom w:val="none" w:sz="0" w:space="0" w:color="auto"/>
                            <w:right w:val="none" w:sz="0" w:space="0" w:color="auto"/>
                          </w:divBdr>
                          <w:divsChild>
                            <w:div w:id="1932542709">
                              <w:marLeft w:val="0"/>
                              <w:marRight w:val="0"/>
                              <w:marTop w:val="0"/>
                              <w:marBottom w:val="0"/>
                              <w:divBdr>
                                <w:top w:val="none" w:sz="0" w:space="0" w:color="auto"/>
                                <w:left w:val="none" w:sz="0" w:space="0" w:color="auto"/>
                                <w:bottom w:val="none" w:sz="0" w:space="0" w:color="auto"/>
                                <w:right w:val="none" w:sz="0" w:space="0" w:color="auto"/>
                              </w:divBdr>
                              <w:divsChild>
                                <w:div w:id="204558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4770858">
          <w:marLeft w:val="0"/>
          <w:marRight w:val="0"/>
          <w:marTop w:val="0"/>
          <w:marBottom w:val="0"/>
          <w:divBdr>
            <w:top w:val="none" w:sz="0" w:space="0" w:color="auto"/>
            <w:left w:val="none" w:sz="0" w:space="0" w:color="auto"/>
            <w:bottom w:val="none" w:sz="0" w:space="0" w:color="auto"/>
            <w:right w:val="none" w:sz="0" w:space="0" w:color="auto"/>
          </w:divBdr>
          <w:divsChild>
            <w:div w:id="1496339028">
              <w:marLeft w:val="0"/>
              <w:marRight w:val="0"/>
              <w:marTop w:val="0"/>
              <w:marBottom w:val="0"/>
              <w:divBdr>
                <w:top w:val="none" w:sz="0" w:space="0" w:color="auto"/>
                <w:left w:val="none" w:sz="0" w:space="0" w:color="auto"/>
                <w:bottom w:val="none" w:sz="0" w:space="0" w:color="auto"/>
                <w:right w:val="none" w:sz="0" w:space="0" w:color="auto"/>
              </w:divBdr>
            </w:div>
          </w:divsChild>
        </w:div>
        <w:div w:id="1508404732">
          <w:marLeft w:val="0"/>
          <w:marRight w:val="0"/>
          <w:marTop w:val="0"/>
          <w:marBottom w:val="0"/>
          <w:divBdr>
            <w:top w:val="none" w:sz="0" w:space="0" w:color="auto"/>
            <w:left w:val="none" w:sz="0" w:space="0" w:color="auto"/>
            <w:bottom w:val="none" w:sz="0" w:space="0" w:color="auto"/>
            <w:right w:val="none" w:sz="0" w:space="0" w:color="auto"/>
          </w:divBdr>
        </w:div>
      </w:divsChild>
    </w:div>
    <w:div w:id="309867296">
      <w:bodyDiv w:val="1"/>
      <w:marLeft w:val="0"/>
      <w:marRight w:val="0"/>
      <w:marTop w:val="0"/>
      <w:marBottom w:val="0"/>
      <w:divBdr>
        <w:top w:val="none" w:sz="0" w:space="0" w:color="auto"/>
        <w:left w:val="none" w:sz="0" w:space="0" w:color="auto"/>
        <w:bottom w:val="none" w:sz="0" w:space="0" w:color="auto"/>
        <w:right w:val="none" w:sz="0" w:space="0" w:color="auto"/>
      </w:divBdr>
    </w:div>
    <w:div w:id="316157493">
      <w:bodyDiv w:val="1"/>
      <w:marLeft w:val="0"/>
      <w:marRight w:val="0"/>
      <w:marTop w:val="0"/>
      <w:marBottom w:val="0"/>
      <w:divBdr>
        <w:top w:val="none" w:sz="0" w:space="0" w:color="auto"/>
        <w:left w:val="none" w:sz="0" w:space="0" w:color="auto"/>
        <w:bottom w:val="none" w:sz="0" w:space="0" w:color="auto"/>
        <w:right w:val="none" w:sz="0" w:space="0" w:color="auto"/>
      </w:divBdr>
    </w:div>
    <w:div w:id="317535697">
      <w:bodyDiv w:val="1"/>
      <w:marLeft w:val="0"/>
      <w:marRight w:val="0"/>
      <w:marTop w:val="0"/>
      <w:marBottom w:val="0"/>
      <w:divBdr>
        <w:top w:val="none" w:sz="0" w:space="0" w:color="auto"/>
        <w:left w:val="none" w:sz="0" w:space="0" w:color="auto"/>
        <w:bottom w:val="none" w:sz="0" w:space="0" w:color="auto"/>
        <w:right w:val="none" w:sz="0" w:space="0" w:color="auto"/>
      </w:divBdr>
    </w:div>
    <w:div w:id="329530019">
      <w:bodyDiv w:val="1"/>
      <w:marLeft w:val="0"/>
      <w:marRight w:val="0"/>
      <w:marTop w:val="0"/>
      <w:marBottom w:val="0"/>
      <w:divBdr>
        <w:top w:val="none" w:sz="0" w:space="0" w:color="auto"/>
        <w:left w:val="none" w:sz="0" w:space="0" w:color="auto"/>
        <w:bottom w:val="none" w:sz="0" w:space="0" w:color="auto"/>
        <w:right w:val="none" w:sz="0" w:space="0" w:color="auto"/>
      </w:divBdr>
    </w:div>
    <w:div w:id="362554685">
      <w:bodyDiv w:val="1"/>
      <w:marLeft w:val="0"/>
      <w:marRight w:val="0"/>
      <w:marTop w:val="0"/>
      <w:marBottom w:val="0"/>
      <w:divBdr>
        <w:top w:val="none" w:sz="0" w:space="0" w:color="auto"/>
        <w:left w:val="none" w:sz="0" w:space="0" w:color="auto"/>
        <w:bottom w:val="none" w:sz="0" w:space="0" w:color="auto"/>
        <w:right w:val="none" w:sz="0" w:space="0" w:color="auto"/>
      </w:divBdr>
    </w:div>
    <w:div w:id="363866265">
      <w:bodyDiv w:val="1"/>
      <w:marLeft w:val="0"/>
      <w:marRight w:val="0"/>
      <w:marTop w:val="0"/>
      <w:marBottom w:val="0"/>
      <w:divBdr>
        <w:top w:val="none" w:sz="0" w:space="0" w:color="auto"/>
        <w:left w:val="none" w:sz="0" w:space="0" w:color="auto"/>
        <w:bottom w:val="none" w:sz="0" w:space="0" w:color="auto"/>
        <w:right w:val="none" w:sz="0" w:space="0" w:color="auto"/>
      </w:divBdr>
    </w:div>
    <w:div w:id="388841529">
      <w:bodyDiv w:val="1"/>
      <w:marLeft w:val="0"/>
      <w:marRight w:val="0"/>
      <w:marTop w:val="0"/>
      <w:marBottom w:val="0"/>
      <w:divBdr>
        <w:top w:val="none" w:sz="0" w:space="0" w:color="auto"/>
        <w:left w:val="none" w:sz="0" w:space="0" w:color="auto"/>
        <w:bottom w:val="none" w:sz="0" w:space="0" w:color="auto"/>
        <w:right w:val="none" w:sz="0" w:space="0" w:color="auto"/>
      </w:divBdr>
    </w:div>
    <w:div w:id="408307680">
      <w:bodyDiv w:val="1"/>
      <w:marLeft w:val="0"/>
      <w:marRight w:val="0"/>
      <w:marTop w:val="0"/>
      <w:marBottom w:val="0"/>
      <w:divBdr>
        <w:top w:val="none" w:sz="0" w:space="0" w:color="auto"/>
        <w:left w:val="none" w:sz="0" w:space="0" w:color="auto"/>
        <w:bottom w:val="none" w:sz="0" w:space="0" w:color="auto"/>
        <w:right w:val="none" w:sz="0" w:space="0" w:color="auto"/>
      </w:divBdr>
    </w:div>
    <w:div w:id="422337132">
      <w:bodyDiv w:val="1"/>
      <w:marLeft w:val="0"/>
      <w:marRight w:val="0"/>
      <w:marTop w:val="0"/>
      <w:marBottom w:val="0"/>
      <w:divBdr>
        <w:top w:val="none" w:sz="0" w:space="0" w:color="auto"/>
        <w:left w:val="none" w:sz="0" w:space="0" w:color="auto"/>
        <w:bottom w:val="none" w:sz="0" w:space="0" w:color="auto"/>
        <w:right w:val="none" w:sz="0" w:space="0" w:color="auto"/>
      </w:divBdr>
    </w:div>
    <w:div w:id="440799902">
      <w:bodyDiv w:val="1"/>
      <w:marLeft w:val="0"/>
      <w:marRight w:val="0"/>
      <w:marTop w:val="0"/>
      <w:marBottom w:val="0"/>
      <w:divBdr>
        <w:top w:val="none" w:sz="0" w:space="0" w:color="auto"/>
        <w:left w:val="none" w:sz="0" w:space="0" w:color="auto"/>
        <w:bottom w:val="none" w:sz="0" w:space="0" w:color="auto"/>
        <w:right w:val="none" w:sz="0" w:space="0" w:color="auto"/>
      </w:divBdr>
    </w:div>
    <w:div w:id="442843154">
      <w:bodyDiv w:val="1"/>
      <w:marLeft w:val="0"/>
      <w:marRight w:val="0"/>
      <w:marTop w:val="0"/>
      <w:marBottom w:val="0"/>
      <w:divBdr>
        <w:top w:val="none" w:sz="0" w:space="0" w:color="auto"/>
        <w:left w:val="none" w:sz="0" w:space="0" w:color="auto"/>
        <w:bottom w:val="none" w:sz="0" w:space="0" w:color="auto"/>
        <w:right w:val="none" w:sz="0" w:space="0" w:color="auto"/>
      </w:divBdr>
    </w:div>
    <w:div w:id="454904801">
      <w:bodyDiv w:val="1"/>
      <w:marLeft w:val="0"/>
      <w:marRight w:val="0"/>
      <w:marTop w:val="0"/>
      <w:marBottom w:val="0"/>
      <w:divBdr>
        <w:top w:val="none" w:sz="0" w:space="0" w:color="auto"/>
        <w:left w:val="none" w:sz="0" w:space="0" w:color="auto"/>
        <w:bottom w:val="none" w:sz="0" w:space="0" w:color="auto"/>
        <w:right w:val="none" w:sz="0" w:space="0" w:color="auto"/>
      </w:divBdr>
      <w:divsChild>
        <w:div w:id="495267581">
          <w:marLeft w:val="0"/>
          <w:marRight w:val="0"/>
          <w:marTop w:val="0"/>
          <w:marBottom w:val="0"/>
          <w:divBdr>
            <w:top w:val="none" w:sz="0" w:space="0" w:color="auto"/>
            <w:left w:val="none" w:sz="0" w:space="0" w:color="auto"/>
            <w:bottom w:val="none" w:sz="0" w:space="0" w:color="auto"/>
            <w:right w:val="none" w:sz="0" w:space="0" w:color="auto"/>
          </w:divBdr>
        </w:div>
        <w:div w:id="898518616">
          <w:marLeft w:val="0"/>
          <w:marRight w:val="0"/>
          <w:marTop w:val="0"/>
          <w:marBottom w:val="0"/>
          <w:divBdr>
            <w:top w:val="none" w:sz="0" w:space="0" w:color="auto"/>
            <w:left w:val="none" w:sz="0" w:space="0" w:color="auto"/>
            <w:bottom w:val="none" w:sz="0" w:space="0" w:color="auto"/>
            <w:right w:val="none" w:sz="0" w:space="0" w:color="auto"/>
          </w:divBdr>
        </w:div>
        <w:div w:id="694817934">
          <w:marLeft w:val="0"/>
          <w:marRight w:val="0"/>
          <w:marTop w:val="0"/>
          <w:marBottom w:val="0"/>
          <w:divBdr>
            <w:top w:val="none" w:sz="0" w:space="0" w:color="auto"/>
            <w:left w:val="none" w:sz="0" w:space="0" w:color="auto"/>
            <w:bottom w:val="none" w:sz="0" w:space="0" w:color="auto"/>
            <w:right w:val="none" w:sz="0" w:space="0" w:color="auto"/>
          </w:divBdr>
        </w:div>
      </w:divsChild>
    </w:div>
    <w:div w:id="497959869">
      <w:bodyDiv w:val="1"/>
      <w:marLeft w:val="0"/>
      <w:marRight w:val="0"/>
      <w:marTop w:val="0"/>
      <w:marBottom w:val="0"/>
      <w:divBdr>
        <w:top w:val="none" w:sz="0" w:space="0" w:color="auto"/>
        <w:left w:val="none" w:sz="0" w:space="0" w:color="auto"/>
        <w:bottom w:val="none" w:sz="0" w:space="0" w:color="auto"/>
        <w:right w:val="none" w:sz="0" w:space="0" w:color="auto"/>
      </w:divBdr>
    </w:div>
    <w:div w:id="503282809">
      <w:bodyDiv w:val="1"/>
      <w:marLeft w:val="0"/>
      <w:marRight w:val="0"/>
      <w:marTop w:val="0"/>
      <w:marBottom w:val="0"/>
      <w:divBdr>
        <w:top w:val="none" w:sz="0" w:space="0" w:color="auto"/>
        <w:left w:val="none" w:sz="0" w:space="0" w:color="auto"/>
        <w:bottom w:val="none" w:sz="0" w:space="0" w:color="auto"/>
        <w:right w:val="none" w:sz="0" w:space="0" w:color="auto"/>
      </w:divBdr>
    </w:div>
    <w:div w:id="526135943">
      <w:bodyDiv w:val="1"/>
      <w:marLeft w:val="0"/>
      <w:marRight w:val="0"/>
      <w:marTop w:val="0"/>
      <w:marBottom w:val="0"/>
      <w:divBdr>
        <w:top w:val="none" w:sz="0" w:space="0" w:color="auto"/>
        <w:left w:val="none" w:sz="0" w:space="0" w:color="auto"/>
        <w:bottom w:val="none" w:sz="0" w:space="0" w:color="auto"/>
        <w:right w:val="none" w:sz="0" w:space="0" w:color="auto"/>
      </w:divBdr>
    </w:div>
    <w:div w:id="529760154">
      <w:bodyDiv w:val="1"/>
      <w:marLeft w:val="0"/>
      <w:marRight w:val="0"/>
      <w:marTop w:val="0"/>
      <w:marBottom w:val="0"/>
      <w:divBdr>
        <w:top w:val="none" w:sz="0" w:space="0" w:color="auto"/>
        <w:left w:val="none" w:sz="0" w:space="0" w:color="auto"/>
        <w:bottom w:val="none" w:sz="0" w:space="0" w:color="auto"/>
        <w:right w:val="none" w:sz="0" w:space="0" w:color="auto"/>
      </w:divBdr>
    </w:div>
    <w:div w:id="530802306">
      <w:bodyDiv w:val="1"/>
      <w:marLeft w:val="0"/>
      <w:marRight w:val="0"/>
      <w:marTop w:val="0"/>
      <w:marBottom w:val="0"/>
      <w:divBdr>
        <w:top w:val="none" w:sz="0" w:space="0" w:color="auto"/>
        <w:left w:val="none" w:sz="0" w:space="0" w:color="auto"/>
        <w:bottom w:val="none" w:sz="0" w:space="0" w:color="auto"/>
        <w:right w:val="none" w:sz="0" w:space="0" w:color="auto"/>
      </w:divBdr>
    </w:div>
    <w:div w:id="533076704">
      <w:bodyDiv w:val="1"/>
      <w:marLeft w:val="0"/>
      <w:marRight w:val="0"/>
      <w:marTop w:val="0"/>
      <w:marBottom w:val="0"/>
      <w:divBdr>
        <w:top w:val="none" w:sz="0" w:space="0" w:color="auto"/>
        <w:left w:val="none" w:sz="0" w:space="0" w:color="auto"/>
        <w:bottom w:val="none" w:sz="0" w:space="0" w:color="auto"/>
        <w:right w:val="none" w:sz="0" w:space="0" w:color="auto"/>
      </w:divBdr>
    </w:div>
    <w:div w:id="534856592">
      <w:bodyDiv w:val="1"/>
      <w:marLeft w:val="0"/>
      <w:marRight w:val="0"/>
      <w:marTop w:val="0"/>
      <w:marBottom w:val="0"/>
      <w:divBdr>
        <w:top w:val="none" w:sz="0" w:space="0" w:color="auto"/>
        <w:left w:val="none" w:sz="0" w:space="0" w:color="auto"/>
        <w:bottom w:val="none" w:sz="0" w:space="0" w:color="auto"/>
        <w:right w:val="none" w:sz="0" w:space="0" w:color="auto"/>
      </w:divBdr>
    </w:div>
    <w:div w:id="548495360">
      <w:bodyDiv w:val="1"/>
      <w:marLeft w:val="0"/>
      <w:marRight w:val="0"/>
      <w:marTop w:val="0"/>
      <w:marBottom w:val="0"/>
      <w:divBdr>
        <w:top w:val="none" w:sz="0" w:space="0" w:color="auto"/>
        <w:left w:val="none" w:sz="0" w:space="0" w:color="auto"/>
        <w:bottom w:val="none" w:sz="0" w:space="0" w:color="auto"/>
        <w:right w:val="none" w:sz="0" w:space="0" w:color="auto"/>
      </w:divBdr>
    </w:div>
    <w:div w:id="557131825">
      <w:bodyDiv w:val="1"/>
      <w:marLeft w:val="0"/>
      <w:marRight w:val="0"/>
      <w:marTop w:val="0"/>
      <w:marBottom w:val="0"/>
      <w:divBdr>
        <w:top w:val="none" w:sz="0" w:space="0" w:color="auto"/>
        <w:left w:val="none" w:sz="0" w:space="0" w:color="auto"/>
        <w:bottom w:val="none" w:sz="0" w:space="0" w:color="auto"/>
        <w:right w:val="none" w:sz="0" w:space="0" w:color="auto"/>
      </w:divBdr>
    </w:div>
    <w:div w:id="649286806">
      <w:bodyDiv w:val="1"/>
      <w:marLeft w:val="0"/>
      <w:marRight w:val="0"/>
      <w:marTop w:val="0"/>
      <w:marBottom w:val="0"/>
      <w:divBdr>
        <w:top w:val="none" w:sz="0" w:space="0" w:color="auto"/>
        <w:left w:val="none" w:sz="0" w:space="0" w:color="auto"/>
        <w:bottom w:val="none" w:sz="0" w:space="0" w:color="auto"/>
        <w:right w:val="none" w:sz="0" w:space="0" w:color="auto"/>
      </w:divBdr>
    </w:div>
    <w:div w:id="701781542">
      <w:bodyDiv w:val="1"/>
      <w:marLeft w:val="0"/>
      <w:marRight w:val="0"/>
      <w:marTop w:val="0"/>
      <w:marBottom w:val="0"/>
      <w:divBdr>
        <w:top w:val="none" w:sz="0" w:space="0" w:color="auto"/>
        <w:left w:val="none" w:sz="0" w:space="0" w:color="auto"/>
        <w:bottom w:val="none" w:sz="0" w:space="0" w:color="auto"/>
        <w:right w:val="none" w:sz="0" w:space="0" w:color="auto"/>
      </w:divBdr>
    </w:div>
    <w:div w:id="720909386">
      <w:bodyDiv w:val="1"/>
      <w:marLeft w:val="0"/>
      <w:marRight w:val="0"/>
      <w:marTop w:val="0"/>
      <w:marBottom w:val="0"/>
      <w:divBdr>
        <w:top w:val="none" w:sz="0" w:space="0" w:color="auto"/>
        <w:left w:val="none" w:sz="0" w:space="0" w:color="auto"/>
        <w:bottom w:val="none" w:sz="0" w:space="0" w:color="auto"/>
        <w:right w:val="none" w:sz="0" w:space="0" w:color="auto"/>
      </w:divBdr>
    </w:div>
    <w:div w:id="742723590">
      <w:bodyDiv w:val="1"/>
      <w:marLeft w:val="0"/>
      <w:marRight w:val="0"/>
      <w:marTop w:val="0"/>
      <w:marBottom w:val="0"/>
      <w:divBdr>
        <w:top w:val="none" w:sz="0" w:space="0" w:color="auto"/>
        <w:left w:val="none" w:sz="0" w:space="0" w:color="auto"/>
        <w:bottom w:val="none" w:sz="0" w:space="0" w:color="auto"/>
        <w:right w:val="none" w:sz="0" w:space="0" w:color="auto"/>
      </w:divBdr>
    </w:div>
    <w:div w:id="757287486">
      <w:bodyDiv w:val="1"/>
      <w:marLeft w:val="0"/>
      <w:marRight w:val="0"/>
      <w:marTop w:val="0"/>
      <w:marBottom w:val="0"/>
      <w:divBdr>
        <w:top w:val="none" w:sz="0" w:space="0" w:color="auto"/>
        <w:left w:val="none" w:sz="0" w:space="0" w:color="auto"/>
        <w:bottom w:val="none" w:sz="0" w:space="0" w:color="auto"/>
        <w:right w:val="none" w:sz="0" w:space="0" w:color="auto"/>
      </w:divBdr>
    </w:div>
    <w:div w:id="764494841">
      <w:bodyDiv w:val="1"/>
      <w:marLeft w:val="0"/>
      <w:marRight w:val="0"/>
      <w:marTop w:val="0"/>
      <w:marBottom w:val="0"/>
      <w:divBdr>
        <w:top w:val="none" w:sz="0" w:space="0" w:color="auto"/>
        <w:left w:val="none" w:sz="0" w:space="0" w:color="auto"/>
        <w:bottom w:val="none" w:sz="0" w:space="0" w:color="auto"/>
        <w:right w:val="none" w:sz="0" w:space="0" w:color="auto"/>
      </w:divBdr>
    </w:div>
    <w:div w:id="764691835">
      <w:bodyDiv w:val="1"/>
      <w:marLeft w:val="0"/>
      <w:marRight w:val="0"/>
      <w:marTop w:val="0"/>
      <w:marBottom w:val="0"/>
      <w:divBdr>
        <w:top w:val="none" w:sz="0" w:space="0" w:color="auto"/>
        <w:left w:val="none" w:sz="0" w:space="0" w:color="auto"/>
        <w:bottom w:val="none" w:sz="0" w:space="0" w:color="auto"/>
        <w:right w:val="none" w:sz="0" w:space="0" w:color="auto"/>
      </w:divBdr>
    </w:div>
    <w:div w:id="784663043">
      <w:bodyDiv w:val="1"/>
      <w:marLeft w:val="0"/>
      <w:marRight w:val="0"/>
      <w:marTop w:val="0"/>
      <w:marBottom w:val="0"/>
      <w:divBdr>
        <w:top w:val="none" w:sz="0" w:space="0" w:color="auto"/>
        <w:left w:val="none" w:sz="0" w:space="0" w:color="auto"/>
        <w:bottom w:val="none" w:sz="0" w:space="0" w:color="auto"/>
        <w:right w:val="none" w:sz="0" w:space="0" w:color="auto"/>
      </w:divBdr>
    </w:div>
    <w:div w:id="787160770">
      <w:bodyDiv w:val="1"/>
      <w:marLeft w:val="0"/>
      <w:marRight w:val="0"/>
      <w:marTop w:val="0"/>
      <w:marBottom w:val="0"/>
      <w:divBdr>
        <w:top w:val="none" w:sz="0" w:space="0" w:color="auto"/>
        <w:left w:val="none" w:sz="0" w:space="0" w:color="auto"/>
        <w:bottom w:val="none" w:sz="0" w:space="0" w:color="auto"/>
        <w:right w:val="none" w:sz="0" w:space="0" w:color="auto"/>
      </w:divBdr>
      <w:divsChild>
        <w:div w:id="172232808">
          <w:marLeft w:val="0"/>
          <w:marRight w:val="0"/>
          <w:marTop w:val="0"/>
          <w:marBottom w:val="0"/>
          <w:divBdr>
            <w:top w:val="none" w:sz="0" w:space="0" w:color="auto"/>
            <w:left w:val="none" w:sz="0" w:space="0" w:color="auto"/>
            <w:bottom w:val="none" w:sz="0" w:space="0" w:color="auto"/>
            <w:right w:val="none" w:sz="0" w:space="0" w:color="auto"/>
          </w:divBdr>
          <w:divsChild>
            <w:div w:id="128402807">
              <w:marLeft w:val="0"/>
              <w:marRight w:val="0"/>
              <w:marTop w:val="0"/>
              <w:marBottom w:val="0"/>
              <w:divBdr>
                <w:top w:val="none" w:sz="0" w:space="0" w:color="auto"/>
                <w:left w:val="none" w:sz="0" w:space="0" w:color="auto"/>
                <w:bottom w:val="none" w:sz="0" w:space="0" w:color="auto"/>
                <w:right w:val="none" w:sz="0" w:space="0" w:color="auto"/>
              </w:divBdr>
              <w:divsChild>
                <w:div w:id="1908690319">
                  <w:marLeft w:val="0"/>
                  <w:marRight w:val="0"/>
                  <w:marTop w:val="0"/>
                  <w:marBottom w:val="0"/>
                  <w:divBdr>
                    <w:top w:val="none" w:sz="0" w:space="0" w:color="auto"/>
                    <w:left w:val="none" w:sz="0" w:space="0" w:color="auto"/>
                    <w:bottom w:val="none" w:sz="0" w:space="0" w:color="auto"/>
                    <w:right w:val="none" w:sz="0" w:space="0" w:color="auto"/>
                  </w:divBdr>
                  <w:divsChild>
                    <w:div w:id="157890951">
                      <w:marLeft w:val="0"/>
                      <w:marRight w:val="0"/>
                      <w:marTop w:val="0"/>
                      <w:marBottom w:val="0"/>
                      <w:divBdr>
                        <w:top w:val="none" w:sz="0" w:space="0" w:color="auto"/>
                        <w:left w:val="none" w:sz="0" w:space="0" w:color="auto"/>
                        <w:bottom w:val="none" w:sz="0" w:space="0" w:color="auto"/>
                        <w:right w:val="none" w:sz="0" w:space="0" w:color="auto"/>
                      </w:divBdr>
                      <w:divsChild>
                        <w:div w:id="1225606799">
                          <w:marLeft w:val="0"/>
                          <w:marRight w:val="0"/>
                          <w:marTop w:val="0"/>
                          <w:marBottom w:val="0"/>
                          <w:divBdr>
                            <w:top w:val="none" w:sz="0" w:space="0" w:color="auto"/>
                            <w:left w:val="none" w:sz="0" w:space="0" w:color="auto"/>
                            <w:bottom w:val="none" w:sz="0" w:space="0" w:color="auto"/>
                            <w:right w:val="none" w:sz="0" w:space="0" w:color="auto"/>
                          </w:divBdr>
                        </w:div>
                      </w:divsChild>
                    </w:div>
                    <w:div w:id="58869845">
                      <w:marLeft w:val="0"/>
                      <w:marRight w:val="0"/>
                      <w:marTop w:val="0"/>
                      <w:marBottom w:val="0"/>
                      <w:divBdr>
                        <w:top w:val="none" w:sz="0" w:space="0" w:color="auto"/>
                        <w:left w:val="none" w:sz="0" w:space="0" w:color="auto"/>
                        <w:bottom w:val="none" w:sz="0" w:space="0" w:color="auto"/>
                        <w:right w:val="none" w:sz="0" w:space="0" w:color="auto"/>
                      </w:divBdr>
                    </w:div>
                    <w:div w:id="33433042">
                      <w:marLeft w:val="0"/>
                      <w:marRight w:val="0"/>
                      <w:marTop w:val="0"/>
                      <w:marBottom w:val="0"/>
                      <w:divBdr>
                        <w:top w:val="none" w:sz="0" w:space="0" w:color="auto"/>
                        <w:left w:val="none" w:sz="0" w:space="0" w:color="auto"/>
                        <w:bottom w:val="none" w:sz="0" w:space="0" w:color="auto"/>
                        <w:right w:val="none" w:sz="0" w:space="0" w:color="auto"/>
                      </w:divBdr>
                      <w:divsChild>
                        <w:div w:id="1239484523">
                          <w:marLeft w:val="0"/>
                          <w:marRight w:val="0"/>
                          <w:marTop w:val="0"/>
                          <w:marBottom w:val="0"/>
                          <w:divBdr>
                            <w:top w:val="none" w:sz="0" w:space="0" w:color="auto"/>
                            <w:left w:val="none" w:sz="0" w:space="0" w:color="auto"/>
                            <w:bottom w:val="none" w:sz="0" w:space="0" w:color="auto"/>
                            <w:right w:val="none" w:sz="0" w:space="0" w:color="auto"/>
                          </w:divBdr>
                          <w:divsChild>
                            <w:div w:id="1988242901">
                              <w:marLeft w:val="0"/>
                              <w:marRight w:val="0"/>
                              <w:marTop w:val="0"/>
                              <w:marBottom w:val="0"/>
                              <w:divBdr>
                                <w:top w:val="none" w:sz="0" w:space="0" w:color="auto"/>
                                <w:left w:val="none" w:sz="0" w:space="0" w:color="auto"/>
                                <w:bottom w:val="none" w:sz="0" w:space="0" w:color="auto"/>
                                <w:right w:val="none" w:sz="0" w:space="0" w:color="auto"/>
                              </w:divBdr>
                              <w:divsChild>
                                <w:div w:id="9767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821641">
          <w:marLeft w:val="0"/>
          <w:marRight w:val="0"/>
          <w:marTop w:val="0"/>
          <w:marBottom w:val="0"/>
          <w:divBdr>
            <w:top w:val="none" w:sz="0" w:space="0" w:color="auto"/>
            <w:left w:val="none" w:sz="0" w:space="0" w:color="auto"/>
            <w:bottom w:val="none" w:sz="0" w:space="0" w:color="auto"/>
            <w:right w:val="none" w:sz="0" w:space="0" w:color="auto"/>
          </w:divBdr>
          <w:divsChild>
            <w:div w:id="1688170737">
              <w:marLeft w:val="0"/>
              <w:marRight w:val="0"/>
              <w:marTop w:val="0"/>
              <w:marBottom w:val="0"/>
              <w:divBdr>
                <w:top w:val="none" w:sz="0" w:space="0" w:color="auto"/>
                <w:left w:val="none" w:sz="0" w:space="0" w:color="auto"/>
                <w:bottom w:val="none" w:sz="0" w:space="0" w:color="auto"/>
                <w:right w:val="none" w:sz="0" w:space="0" w:color="auto"/>
              </w:divBdr>
            </w:div>
          </w:divsChild>
        </w:div>
        <w:div w:id="568200407">
          <w:marLeft w:val="0"/>
          <w:marRight w:val="0"/>
          <w:marTop w:val="0"/>
          <w:marBottom w:val="0"/>
          <w:divBdr>
            <w:top w:val="none" w:sz="0" w:space="0" w:color="auto"/>
            <w:left w:val="none" w:sz="0" w:space="0" w:color="auto"/>
            <w:bottom w:val="none" w:sz="0" w:space="0" w:color="auto"/>
            <w:right w:val="none" w:sz="0" w:space="0" w:color="auto"/>
          </w:divBdr>
        </w:div>
      </w:divsChild>
    </w:div>
    <w:div w:id="787436363">
      <w:bodyDiv w:val="1"/>
      <w:marLeft w:val="0"/>
      <w:marRight w:val="0"/>
      <w:marTop w:val="0"/>
      <w:marBottom w:val="0"/>
      <w:divBdr>
        <w:top w:val="none" w:sz="0" w:space="0" w:color="auto"/>
        <w:left w:val="none" w:sz="0" w:space="0" w:color="auto"/>
        <w:bottom w:val="none" w:sz="0" w:space="0" w:color="auto"/>
        <w:right w:val="none" w:sz="0" w:space="0" w:color="auto"/>
      </w:divBdr>
    </w:div>
    <w:div w:id="798035965">
      <w:bodyDiv w:val="1"/>
      <w:marLeft w:val="0"/>
      <w:marRight w:val="0"/>
      <w:marTop w:val="0"/>
      <w:marBottom w:val="0"/>
      <w:divBdr>
        <w:top w:val="none" w:sz="0" w:space="0" w:color="auto"/>
        <w:left w:val="none" w:sz="0" w:space="0" w:color="auto"/>
        <w:bottom w:val="none" w:sz="0" w:space="0" w:color="auto"/>
        <w:right w:val="none" w:sz="0" w:space="0" w:color="auto"/>
      </w:divBdr>
    </w:div>
    <w:div w:id="810903916">
      <w:bodyDiv w:val="1"/>
      <w:marLeft w:val="0"/>
      <w:marRight w:val="0"/>
      <w:marTop w:val="0"/>
      <w:marBottom w:val="0"/>
      <w:divBdr>
        <w:top w:val="none" w:sz="0" w:space="0" w:color="auto"/>
        <w:left w:val="none" w:sz="0" w:space="0" w:color="auto"/>
        <w:bottom w:val="none" w:sz="0" w:space="0" w:color="auto"/>
        <w:right w:val="none" w:sz="0" w:space="0" w:color="auto"/>
      </w:divBdr>
    </w:div>
    <w:div w:id="834995022">
      <w:bodyDiv w:val="1"/>
      <w:marLeft w:val="0"/>
      <w:marRight w:val="0"/>
      <w:marTop w:val="0"/>
      <w:marBottom w:val="0"/>
      <w:divBdr>
        <w:top w:val="none" w:sz="0" w:space="0" w:color="auto"/>
        <w:left w:val="none" w:sz="0" w:space="0" w:color="auto"/>
        <w:bottom w:val="none" w:sz="0" w:space="0" w:color="auto"/>
        <w:right w:val="none" w:sz="0" w:space="0" w:color="auto"/>
      </w:divBdr>
    </w:div>
    <w:div w:id="843058495">
      <w:bodyDiv w:val="1"/>
      <w:marLeft w:val="0"/>
      <w:marRight w:val="0"/>
      <w:marTop w:val="0"/>
      <w:marBottom w:val="0"/>
      <w:divBdr>
        <w:top w:val="none" w:sz="0" w:space="0" w:color="auto"/>
        <w:left w:val="none" w:sz="0" w:space="0" w:color="auto"/>
        <w:bottom w:val="none" w:sz="0" w:space="0" w:color="auto"/>
        <w:right w:val="none" w:sz="0" w:space="0" w:color="auto"/>
      </w:divBdr>
    </w:div>
    <w:div w:id="845629385">
      <w:bodyDiv w:val="1"/>
      <w:marLeft w:val="0"/>
      <w:marRight w:val="0"/>
      <w:marTop w:val="0"/>
      <w:marBottom w:val="0"/>
      <w:divBdr>
        <w:top w:val="none" w:sz="0" w:space="0" w:color="auto"/>
        <w:left w:val="none" w:sz="0" w:space="0" w:color="auto"/>
        <w:bottom w:val="none" w:sz="0" w:space="0" w:color="auto"/>
        <w:right w:val="none" w:sz="0" w:space="0" w:color="auto"/>
      </w:divBdr>
      <w:divsChild>
        <w:div w:id="1100762572">
          <w:marLeft w:val="0"/>
          <w:marRight w:val="0"/>
          <w:marTop w:val="0"/>
          <w:marBottom w:val="0"/>
          <w:divBdr>
            <w:top w:val="none" w:sz="0" w:space="0" w:color="auto"/>
            <w:left w:val="none" w:sz="0" w:space="0" w:color="auto"/>
            <w:bottom w:val="none" w:sz="0" w:space="0" w:color="auto"/>
            <w:right w:val="none" w:sz="0" w:space="0" w:color="auto"/>
          </w:divBdr>
          <w:divsChild>
            <w:div w:id="1257058045">
              <w:marLeft w:val="0"/>
              <w:marRight w:val="0"/>
              <w:marTop w:val="0"/>
              <w:marBottom w:val="0"/>
              <w:divBdr>
                <w:top w:val="none" w:sz="0" w:space="0" w:color="auto"/>
                <w:left w:val="none" w:sz="0" w:space="0" w:color="auto"/>
                <w:bottom w:val="none" w:sz="0" w:space="0" w:color="auto"/>
                <w:right w:val="none" w:sz="0" w:space="0" w:color="auto"/>
              </w:divBdr>
              <w:divsChild>
                <w:div w:id="1833256540">
                  <w:marLeft w:val="0"/>
                  <w:marRight w:val="0"/>
                  <w:marTop w:val="0"/>
                  <w:marBottom w:val="0"/>
                  <w:divBdr>
                    <w:top w:val="none" w:sz="0" w:space="0" w:color="auto"/>
                    <w:left w:val="none" w:sz="0" w:space="0" w:color="auto"/>
                    <w:bottom w:val="none" w:sz="0" w:space="0" w:color="auto"/>
                    <w:right w:val="none" w:sz="0" w:space="0" w:color="auto"/>
                  </w:divBdr>
                  <w:divsChild>
                    <w:div w:id="824707951">
                      <w:marLeft w:val="0"/>
                      <w:marRight w:val="0"/>
                      <w:marTop w:val="0"/>
                      <w:marBottom w:val="0"/>
                      <w:divBdr>
                        <w:top w:val="none" w:sz="0" w:space="0" w:color="auto"/>
                        <w:left w:val="none" w:sz="0" w:space="0" w:color="auto"/>
                        <w:bottom w:val="none" w:sz="0" w:space="0" w:color="auto"/>
                        <w:right w:val="none" w:sz="0" w:space="0" w:color="auto"/>
                      </w:divBdr>
                      <w:divsChild>
                        <w:div w:id="597950498">
                          <w:marLeft w:val="0"/>
                          <w:marRight w:val="0"/>
                          <w:marTop w:val="0"/>
                          <w:marBottom w:val="0"/>
                          <w:divBdr>
                            <w:top w:val="none" w:sz="0" w:space="0" w:color="auto"/>
                            <w:left w:val="none" w:sz="0" w:space="0" w:color="auto"/>
                            <w:bottom w:val="none" w:sz="0" w:space="0" w:color="auto"/>
                            <w:right w:val="none" w:sz="0" w:space="0" w:color="auto"/>
                          </w:divBdr>
                        </w:div>
                      </w:divsChild>
                    </w:div>
                    <w:div w:id="789056340">
                      <w:marLeft w:val="0"/>
                      <w:marRight w:val="0"/>
                      <w:marTop w:val="0"/>
                      <w:marBottom w:val="0"/>
                      <w:divBdr>
                        <w:top w:val="none" w:sz="0" w:space="0" w:color="auto"/>
                        <w:left w:val="none" w:sz="0" w:space="0" w:color="auto"/>
                        <w:bottom w:val="none" w:sz="0" w:space="0" w:color="auto"/>
                        <w:right w:val="none" w:sz="0" w:space="0" w:color="auto"/>
                      </w:divBdr>
                    </w:div>
                    <w:div w:id="17050206">
                      <w:marLeft w:val="0"/>
                      <w:marRight w:val="0"/>
                      <w:marTop w:val="0"/>
                      <w:marBottom w:val="0"/>
                      <w:divBdr>
                        <w:top w:val="none" w:sz="0" w:space="0" w:color="auto"/>
                        <w:left w:val="none" w:sz="0" w:space="0" w:color="auto"/>
                        <w:bottom w:val="none" w:sz="0" w:space="0" w:color="auto"/>
                        <w:right w:val="none" w:sz="0" w:space="0" w:color="auto"/>
                      </w:divBdr>
                      <w:divsChild>
                        <w:div w:id="211505538">
                          <w:marLeft w:val="0"/>
                          <w:marRight w:val="0"/>
                          <w:marTop w:val="0"/>
                          <w:marBottom w:val="0"/>
                          <w:divBdr>
                            <w:top w:val="none" w:sz="0" w:space="0" w:color="auto"/>
                            <w:left w:val="none" w:sz="0" w:space="0" w:color="auto"/>
                            <w:bottom w:val="none" w:sz="0" w:space="0" w:color="auto"/>
                            <w:right w:val="none" w:sz="0" w:space="0" w:color="auto"/>
                          </w:divBdr>
                          <w:divsChild>
                            <w:div w:id="1615090234">
                              <w:marLeft w:val="0"/>
                              <w:marRight w:val="0"/>
                              <w:marTop w:val="0"/>
                              <w:marBottom w:val="0"/>
                              <w:divBdr>
                                <w:top w:val="none" w:sz="0" w:space="0" w:color="auto"/>
                                <w:left w:val="none" w:sz="0" w:space="0" w:color="auto"/>
                                <w:bottom w:val="none" w:sz="0" w:space="0" w:color="auto"/>
                                <w:right w:val="none" w:sz="0" w:space="0" w:color="auto"/>
                              </w:divBdr>
                              <w:divsChild>
                                <w:div w:id="62593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5018591">
          <w:marLeft w:val="0"/>
          <w:marRight w:val="0"/>
          <w:marTop w:val="0"/>
          <w:marBottom w:val="0"/>
          <w:divBdr>
            <w:top w:val="none" w:sz="0" w:space="0" w:color="auto"/>
            <w:left w:val="none" w:sz="0" w:space="0" w:color="auto"/>
            <w:bottom w:val="none" w:sz="0" w:space="0" w:color="auto"/>
            <w:right w:val="none" w:sz="0" w:space="0" w:color="auto"/>
          </w:divBdr>
          <w:divsChild>
            <w:div w:id="853156562">
              <w:marLeft w:val="0"/>
              <w:marRight w:val="0"/>
              <w:marTop w:val="0"/>
              <w:marBottom w:val="0"/>
              <w:divBdr>
                <w:top w:val="none" w:sz="0" w:space="0" w:color="auto"/>
                <w:left w:val="none" w:sz="0" w:space="0" w:color="auto"/>
                <w:bottom w:val="none" w:sz="0" w:space="0" w:color="auto"/>
                <w:right w:val="none" w:sz="0" w:space="0" w:color="auto"/>
              </w:divBdr>
            </w:div>
          </w:divsChild>
        </w:div>
        <w:div w:id="84419801">
          <w:marLeft w:val="0"/>
          <w:marRight w:val="0"/>
          <w:marTop w:val="0"/>
          <w:marBottom w:val="0"/>
          <w:divBdr>
            <w:top w:val="none" w:sz="0" w:space="0" w:color="auto"/>
            <w:left w:val="none" w:sz="0" w:space="0" w:color="auto"/>
            <w:bottom w:val="none" w:sz="0" w:space="0" w:color="auto"/>
            <w:right w:val="none" w:sz="0" w:space="0" w:color="auto"/>
          </w:divBdr>
        </w:div>
      </w:divsChild>
    </w:div>
    <w:div w:id="850022804">
      <w:bodyDiv w:val="1"/>
      <w:marLeft w:val="0"/>
      <w:marRight w:val="0"/>
      <w:marTop w:val="0"/>
      <w:marBottom w:val="0"/>
      <w:divBdr>
        <w:top w:val="none" w:sz="0" w:space="0" w:color="auto"/>
        <w:left w:val="none" w:sz="0" w:space="0" w:color="auto"/>
        <w:bottom w:val="none" w:sz="0" w:space="0" w:color="auto"/>
        <w:right w:val="none" w:sz="0" w:space="0" w:color="auto"/>
      </w:divBdr>
    </w:div>
    <w:div w:id="851914476">
      <w:bodyDiv w:val="1"/>
      <w:marLeft w:val="0"/>
      <w:marRight w:val="0"/>
      <w:marTop w:val="0"/>
      <w:marBottom w:val="0"/>
      <w:divBdr>
        <w:top w:val="none" w:sz="0" w:space="0" w:color="auto"/>
        <w:left w:val="none" w:sz="0" w:space="0" w:color="auto"/>
        <w:bottom w:val="none" w:sz="0" w:space="0" w:color="auto"/>
        <w:right w:val="none" w:sz="0" w:space="0" w:color="auto"/>
      </w:divBdr>
    </w:div>
    <w:div w:id="859052822">
      <w:bodyDiv w:val="1"/>
      <w:marLeft w:val="0"/>
      <w:marRight w:val="0"/>
      <w:marTop w:val="0"/>
      <w:marBottom w:val="0"/>
      <w:divBdr>
        <w:top w:val="none" w:sz="0" w:space="0" w:color="auto"/>
        <w:left w:val="none" w:sz="0" w:space="0" w:color="auto"/>
        <w:bottom w:val="none" w:sz="0" w:space="0" w:color="auto"/>
        <w:right w:val="none" w:sz="0" w:space="0" w:color="auto"/>
      </w:divBdr>
    </w:div>
    <w:div w:id="875314283">
      <w:bodyDiv w:val="1"/>
      <w:marLeft w:val="0"/>
      <w:marRight w:val="0"/>
      <w:marTop w:val="0"/>
      <w:marBottom w:val="0"/>
      <w:divBdr>
        <w:top w:val="none" w:sz="0" w:space="0" w:color="auto"/>
        <w:left w:val="none" w:sz="0" w:space="0" w:color="auto"/>
        <w:bottom w:val="none" w:sz="0" w:space="0" w:color="auto"/>
        <w:right w:val="none" w:sz="0" w:space="0" w:color="auto"/>
      </w:divBdr>
    </w:div>
    <w:div w:id="879363143">
      <w:bodyDiv w:val="1"/>
      <w:marLeft w:val="0"/>
      <w:marRight w:val="0"/>
      <w:marTop w:val="0"/>
      <w:marBottom w:val="0"/>
      <w:divBdr>
        <w:top w:val="none" w:sz="0" w:space="0" w:color="auto"/>
        <w:left w:val="none" w:sz="0" w:space="0" w:color="auto"/>
        <w:bottom w:val="none" w:sz="0" w:space="0" w:color="auto"/>
        <w:right w:val="none" w:sz="0" w:space="0" w:color="auto"/>
      </w:divBdr>
    </w:div>
    <w:div w:id="881944001">
      <w:bodyDiv w:val="1"/>
      <w:marLeft w:val="0"/>
      <w:marRight w:val="0"/>
      <w:marTop w:val="0"/>
      <w:marBottom w:val="0"/>
      <w:divBdr>
        <w:top w:val="none" w:sz="0" w:space="0" w:color="auto"/>
        <w:left w:val="none" w:sz="0" w:space="0" w:color="auto"/>
        <w:bottom w:val="none" w:sz="0" w:space="0" w:color="auto"/>
        <w:right w:val="none" w:sz="0" w:space="0" w:color="auto"/>
      </w:divBdr>
    </w:div>
    <w:div w:id="890113220">
      <w:bodyDiv w:val="1"/>
      <w:marLeft w:val="0"/>
      <w:marRight w:val="0"/>
      <w:marTop w:val="0"/>
      <w:marBottom w:val="0"/>
      <w:divBdr>
        <w:top w:val="none" w:sz="0" w:space="0" w:color="auto"/>
        <w:left w:val="none" w:sz="0" w:space="0" w:color="auto"/>
        <w:bottom w:val="none" w:sz="0" w:space="0" w:color="auto"/>
        <w:right w:val="none" w:sz="0" w:space="0" w:color="auto"/>
      </w:divBdr>
    </w:div>
    <w:div w:id="891162361">
      <w:bodyDiv w:val="1"/>
      <w:marLeft w:val="0"/>
      <w:marRight w:val="0"/>
      <w:marTop w:val="0"/>
      <w:marBottom w:val="0"/>
      <w:divBdr>
        <w:top w:val="none" w:sz="0" w:space="0" w:color="auto"/>
        <w:left w:val="none" w:sz="0" w:space="0" w:color="auto"/>
        <w:bottom w:val="none" w:sz="0" w:space="0" w:color="auto"/>
        <w:right w:val="none" w:sz="0" w:space="0" w:color="auto"/>
      </w:divBdr>
    </w:div>
    <w:div w:id="891769520">
      <w:bodyDiv w:val="1"/>
      <w:marLeft w:val="0"/>
      <w:marRight w:val="0"/>
      <w:marTop w:val="0"/>
      <w:marBottom w:val="0"/>
      <w:divBdr>
        <w:top w:val="none" w:sz="0" w:space="0" w:color="auto"/>
        <w:left w:val="none" w:sz="0" w:space="0" w:color="auto"/>
        <w:bottom w:val="none" w:sz="0" w:space="0" w:color="auto"/>
        <w:right w:val="none" w:sz="0" w:space="0" w:color="auto"/>
      </w:divBdr>
      <w:divsChild>
        <w:div w:id="2061174716">
          <w:marLeft w:val="0"/>
          <w:marRight w:val="0"/>
          <w:marTop w:val="0"/>
          <w:marBottom w:val="0"/>
          <w:divBdr>
            <w:top w:val="none" w:sz="0" w:space="0" w:color="auto"/>
            <w:left w:val="none" w:sz="0" w:space="0" w:color="auto"/>
            <w:bottom w:val="none" w:sz="0" w:space="0" w:color="auto"/>
            <w:right w:val="none" w:sz="0" w:space="0" w:color="auto"/>
          </w:divBdr>
        </w:div>
      </w:divsChild>
    </w:div>
    <w:div w:id="930552319">
      <w:bodyDiv w:val="1"/>
      <w:marLeft w:val="0"/>
      <w:marRight w:val="0"/>
      <w:marTop w:val="0"/>
      <w:marBottom w:val="0"/>
      <w:divBdr>
        <w:top w:val="none" w:sz="0" w:space="0" w:color="auto"/>
        <w:left w:val="none" w:sz="0" w:space="0" w:color="auto"/>
        <w:bottom w:val="none" w:sz="0" w:space="0" w:color="auto"/>
        <w:right w:val="none" w:sz="0" w:space="0" w:color="auto"/>
      </w:divBdr>
      <w:divsChild>
        <w:div w:id="565457251">
          <w:marLeft w:val="0"/>
          <w:marRight w:val="0"/>
          <w:marTop w:val="0"/>
          <w:marBottom w:val="0"/>
          <w:divBdr>
            <w:top w:val="none" w:sz="0" w:space="0" w:color="auto"/>
            <w:left w:val="none" w:sz="0" w:space="0" w:color="auto"/>
            <w:bottom w:val="none" w:sz="0" w:space="0" w:color="auto"/>
            <w:right w:val="none" w:sz="0" w:space="0" w:color="auto"/>
          </w:divBdr>
        </w:div>
      </w:divsChild>
    </w:div>
    <w:div w:id="947005428">
      <w:bodyDiv w:val="1"/>
      <w:marLeft w:val="0"/>
      <w:marRight w:val="0"/>
      <w:marTop w:val="0"/>
      <w:marBottom w:val="0"/>
      <w:divBdr>
        <w:top w:val="none" w:sz="0" w:space="0" w:color="auto"/>
        <w:left w:val="none" w:sz="0" w:space="0" w:color="auto"/>
        <w:bottom w:val="none" w:sz="0" w:space="0" w:color="auto"/>
        <w:right w:val="none" w:sz="0" w:space="0" w:color="auto"/>
      </w:divBdr>
    </w:div>
    <w:div w:id="957300453">
      <w:bodyDiv w:val="1"/>
      <w:marLeft w:val="0"/>
      <w:marRight w:val="0"/>
      <w:marTop w:val="0"/>
      <w:marBottom w:val="0"/>
      <w:divBdr>
        <w:top w:val="none" w:sz="0" w:space="0" w:color="auto"/>
        <w:left w:val="none" w:sz="0" w:space="0" w:color="auto"/>
        <w:bottom w:val="none" w:sz="0" w:space="0" w:color="auto"/>
        <w:right w:val="none" w:sz="0" w:space="0" w:color="auto"/>
      </w:divBdr>
    </w:div>
    <w:div w:id="969554729">
      <w:bodyDiv w:val="1"/>
      <w:marLeft w:val="0"/>
      <w:marRight w:val="0"/>
      <w:marTop w:val="0"/>
      <w:marBottom w:val="0"/>
      <w:divBdr>
        <w:top w:val="none" w:sz="0" w:space="0" w:color="auto"/>
        <w:left w:val="none" w:sz="0" w:space="0" w:color="auto"/>
        <w:bottom w:val="none" w:sz="0" w:space="0" w:color="auto"/>
        <w:right w:val="none" w:sz="0" w:space="0" w:color="auto"/>
      </w:divBdr>
    </w:div>
    <w:div w:id="979654733">
      <w:bodyDiv w:val="1"/>
      <w:marLeft w:val="0"/>
      <w:marRight w:val="0"/>
      <w:marTop w:val="0"/>
      <w:marBottom w:val="0"/>
      <w:divBdr>
        <w:top w:val="none" w:sz="0" w:space="0" w:color="auto"/>
        <w:left w:val="none" w:sz="0" w:space="0" w:color="auto"/>
        <w:bottom w:val="none" w:sz="0" w:space="0" w:color="auto"/>
        <w:right w:val="none" w:sz="0" w:space="0" w:color="auto"/>
      </w:divBdr>
    </w:div>
    <w:div w:id="984436044">
      <w:bodyDiv w:val="1"/>
      <w:marLeft w:val="0"/>
      <w:marRight w:val="0"/>
      <w:marTop w:val="0"/>
      <w:marBottom w:val="0"/>
      <w:divBdr>
        <w:top w:val="none" w:sz="0" w:space="0" w:color="auto"/>
        <w:left w:val="none" w:sz="0" w:space="0" w:color="auto"/>
        <w:bottom w:val="none" w:sz="0" w:space="0" w:color="auto"/>
        <w:right w:val="none" w:sz="0" w:space="0" w:color="auto"/>
      </w:divBdr>
    </w:div>
    <w:div w:id="990906118">
      <w:bodyDiv w:val="1"/>
      <w:marLeft w:val="0"/>
      <w:marRight w:val="0"/>
      <w:marTop w:val="0"/>
      <w:marBottom w:val="0"/>
      <w:divBdr>
        <w:top w:val="none" w:sz="0" w:space="0" w:color="auto"/>
        <w:left w:val="none" w:sz="0" w:space="0" w:color="auto"/>
        <w:bottom w:val="none" w:sz="0" w:space="0" w:color="auto"/>
        <w:right w:val="none" w:sz="0" w:space="0" w:color="auto"/>
      </w:divBdr>
    </w:div>
    <w:div w:id="997878148">
      <w:bodyDiv w:val="1"/>
      <w:marLeft w:val="0"/>
      <w:marRight w:val="0"/>
      <w:marTop w:val="0"/>
      <w:marBottom w:val="0"/>
      <w:divBdr>
        <w:top w:val="none" w:sz="0" w:space="0" w:color="auto"/>
        <w:left w:val="none" w:sz="0" w:space="0" w:color="auto"/>
        <w:bottom w:val="none" w:sz="0" w:space="0" w:color="auto"/>
        <w:right w:val="none" w:sz="0" w:space="0" w:color="auto"/>
      </w:divBdr>
    </w:div>
    <w:div w:id="1004821628">
      <w:bodyDiv w:val="1"/>
      <w:marLeft w:val="0"/>
      <w:marRight w:val="0"/>
      <w:marTop w:val="0"/>
      <w:marBottom w:val="0"/>
      <w:divBdr>
        <w:top w:val="none" w:sz="0" w:space="0" w:color="auto"/>
        <w:left w:val="none" w:sz="0" w:space="0" w:color="auto"/>
        <w:bottom w:val="none" w:sz="0" w:space="0" w:color="auto"/>
        <w:right w:val="none" w:sz="0" w:space="0" w:color="auto"/>
      </w:divBdr>
    </w:div>
    <w:div w:id="1009135116">
      <w:bodyDiv w:val="1"/>
      <w:marLeft w:val="0"/>
      <w:marRight w:val="0"/>
      <w:marTop w:val="0"/>
      <w:marBottom w:val="0"/>
      <w:divBdr>
        <w:top w:val="none" w:sz="0" w:space="0" w:color="auto"/>
        <w:left w:val="none" w:sz="0" w:space="0" w:color="auto"/>
        <w:bottom w:val="none" w:sz="0" w:space="0" w:color="auto"/>
        <w:right w:val="none" w:sz="0" w:space="0" w:color="auto"/>
      </w:divBdr>
    </w:div>
    <w:div w:id="1010060099">
      <w:bodyDiv w:val="1"/>
      <w:marLeft w:val="0"/>
      <w:marRight w:val="0"/>
      <w:marTop w:val="0"/>
      <w:marBottom w:val="0"/>
      <w:divBdr>
        <w:top w:val="none" w:sz="0" w:space="0" w:color="auto"/>
        <w:left w:val="none" w:sz="0" w:space="0" w:color="auto"/>
        <w:bottom w:val="none" w:sz="0" w:space="0" w:color="auto"/>
        <w:right w:val="none" w:sz="0" w:space="0" w:color="auto"/>
      </w:divBdr>
    </w:div>
    <w:div w:id="1021711035">
      <w:bodyDiv w:val="1"/>
      <w:marLeft w:val="0"/>
      <w:marRight w:val="0"/>
      <w:marTop w:val="0"/>
      <w:marBottom w:val="0"/>
      <w:divBdr>
        <w:top w:val="none" w:sz="0" w:space="0" w:color="auto"/>
        <w:left w:val="none" w:sz="0" w:space="0" w:color="auto"/>
        <w:bottom w:val="none" w:sz="0" w:space="0" w:color="auto"/>
        <w:right w:val="none" w:sz="0" w:space="0" w:color="auto"/>
      </w:divBdr>
    </w:div>
    <w:div w:id="1034580187">
      <w:bodyDiv w:val="1"/>
      <w:marLeft w:val="0"/>
      <w:marRight w:val="0"/>
      <w:marTop w:val="0"/>
      <w:marBottom w:val="0"/>
      <w:divBdr>
        <w:top w:val="none" w:sz="0" w:space="0" w:color="auto"/>
        <w:left w:val="none" w:sz="0" w:space="0" w:color="auto"/>
        <w:bottom w:val="none" w:sz="0" w:space="0" w:color="auto"/>
        <w:right w:val="none" w:sz="0" w:space="0" w:color="auto"/>
      </w:divBdr>
    </w:div>
    <w:div w:id="1036930119">
      <w:bodyDiv w:val="1"/>
      <w:marLeft w:val="0"/>
      <w:marRight w:val="0"/>
      <w:marTop w:val="0"/>
      <w:marBottom w:val="0"/>
      <w:divBdr>
        <w:top w:val="none" w:sz="0" w:space="0" w:color="auto"/>
        <w:left w:val="none" w:sz="0" w:space="0" w:color="auto"/>
        <w:bottom w:val="none" w:sz="0" w:space="0" w:color="auto"/>
        <w:right w:val="none" w:sz="0" w:space="0" w:color="auto"/>
      </w:divBdr>
    </w:div>
    <w:div w:id="1037465775">
      <w:bodyDiv w:val="1"/>
      <w:marLeft w:val="0"/>
      <w:marRight w:val="0"/>
      <w:marTop w:val="0"/>
      <w:marBottom w:val="0"/>
      <w:divBdr>
        <w:top w:val="none" w:sz="0" w:space="0" w:color="auto"/>
        <w:left w:val="none" w:sz="0" w:space="0" w:color="auto"/>
        <w:bottom w:val="none" w:sz="0" w:space="0" w:color="auto"/>
        <w:right w:val="none" w:sz="0" w:space="0" w:color="auto"/>
      </w:divBdr>
    </w:div>
    <w:div w:id="1041436774">
      <w:bodyDiv w:val="1"/>
      <w:marLeft w:val="0"/>
      <w:marRight w:val="0"/>
      <w:marTop w:val="0"/>
      <w:marBottom w:val="0"/>
      <w:divBdr>
        <w:top w:val="none" w:sz="0" w:space="0" w:color="auto"/>
        <w:left w:val="none" w:sz="0" w:space="0" w:color="auto"/>
        <w:bottom w:val="none" w:sz="0" w:space="0" w:color="auto"/>
        <w:right w:val="none" w:sz="0" w:space="0" w:color="auto"/>
      </w:divBdr>
    </w:div>
    <w:div w:id="1044208609">
      <w:bodyDiv w:val="1"/>
      <w:marLeft w:val="0"/>
      <w:marRight w:val="0"/>
      <w:marTop w:val="0"/>
      <w:marBottom w:val="0"/>
      <w:divBdr>
        <w:top w:val="none" w:sz="0" w:space="0" w:color="auto"/>
        <w:left w:val="none" w:sz="0" w:space="0" w:color="auto"/>
        <w:bottom w:val="none" w:sz="0" w:space="0" w:color="auto"/>
        <w:right w:val="none" w:sz="0" w:space="0" w:color="auto"/>
      </w:divBdr>
    </w:div>
    <w:div w:id="1095786112">
      <w:bodyDiv w:val="1"/>
      <w:marLeft w:val="0"/>
      <w:marRight w:val="0"/>
      <w:marTop w:val="0"/>
      <w:marBottom w:val="0"/>
      <w:divBdr>
        <w:top w:val="none" w:sz="0" w:space="0" w:color="auto"/>
        <w:left w:val="none" w:sz="0" w:space="0" w:color="auto"/>
        <w:bottom w:val="none" w:sz="0" w:space="0" w:color="auto"/>
        <w:right w:val="none" w:sz="0" w:space="0" w:color="auto"/>
      </w:divBdr>
    </w:div>
    <w:div w:id="1102412247">
      <w:bodyDiv w:val="1"/>
      <w:marLeft w:val="0"/>
      <w:marRight w:val="0"/>
      <w:marTop w:val="0"/>
      <w:marBottom w:val="0"/>
      <w:divBdr>
        <w:top w:val="none" w:sz="0" w:space="0" w:color="auto"/>
        <w:left w:val="none" w:sz="0" w:space="0" w:color="auto"/>
        <w:bottom w:val="none" w:sz="0" w:space="0" w:color="auto"/>
        <w:right w:val="none" w:sz="0" w:space="0" w:color="auto"/>
      </w:divBdr>
    </w:div>
    <w:div w:id="1124933081">
      <w:bodyDiv w:val="1"/>
      <w:marLeft w:val="0"/>
      <w:marRight w:val="0"/>
      <w:marTop w:val="0"/>
      <w:marBottom w:val="0"/>
      <w:divBdr>
        <w:top w:val="none" w:sz="0" w:space="0" w:color="auto"/>
        <w:left w:val="none" w:sz="0" w:space="0" w:color="auto"/>
        <w:bottom w:val="none" w:sz="0" w:space="0" w:color="auto"/>
        <w:right w:val="none" w:sz="0" w:space="0" w:color="auto"/>
      </w:divBdr>
    </w:div>
    <w:div w:id="1127898453">
      <w:bodyDiv w:val="1"/>
      <w:marLeft w:val="0"/>
      <w:marRight w:val="0"/>
      <w:marTop w:val="0"/>
      <w:marBottom w:val="0"/>
      <w:divBdr>
        <w:top w:val="none" w:sz="0" w:space="0" w:color="auto"/>
        <w:left w:val="none" w:sz="0" w:space="0" w:color="auto"/>
        <w:bottom w:val="none" w:sz="0" w:space="0" w:color="auto"/>
        <w:right w:val="none" w:sz="0" w:space="0" w:color="auto"/>
      </w:divBdr>
    </w:div>
    <w:div w:id="1131555685">
      <w:bodyDiv w:val="1"/>
      <w:marLeft w:val="0"/>
      <w:marRight w:val="0"/>
      <w:marTop w:val="0"/>
      <w:marBottom w:val="0"/>
      <w:divBdr>
        <w:top w:val="none" w:sz="0" w:space="0" w:color="auto"/>
        <w:left w:val="none" w:sz="0" w:space="0" w:color="auto"/>
        <w:bottom w:val="none" w:sz="0" w:space="0" w:color="auto"/>
        <w:right w:val="none" w:sz="0" w:space="0" w:color="auto"/>
      </w:divBdr>
    </w:div>
    <w:div w:id="1146819112">
      <w:bodyDiv w:val="1"/>
      <w:marLeft w:val="0"/>
      <w:marRight w:val="0"/>
      <w:marTop w:val="0"/>
      <w:marBottom w:val="0"/>
      <w:divBdr>
        <w:top w:val="none" w:sz="0" w:space="0" w:color="auto"/>
        <w:left w:val="none" w:sz="0" w:space="0" w:color="auto"/>
        <w:bottom w:val="none" w:sz="0" w:space="0" w:color="auto"/>
        <w:right w:val="none" w:sz="0" w:space="0" w:color="auto"/>
      </w:divBdr>
    </w:div>
    <w:div w:id="1149201546">
      <w:bodyDiv w:val="1"/>
      <w:marLeft w:val="0"/>
      <w:marRight w:val="0"/>
      <w:marTop w:val="0"/>
      <w:marBottom w:val="0"/>
      <w:divBdr>
        <w:top w:val="none" w:sz="0" w:space="0" w:color="auto"/>
        <w:left w:val="none" w:sz="0" w:space="0" w:color="auto"/>
        <w:bottom w:val="none" w:sz="0" w:space="0" w:color="auto"/>
        <w:right w:val="none" w:sz="0" w:space="0" w:color="auto"/>
      </w:divBdr>
      <w:divsChild>
        <w:div w:id="977221209">
          <w:marLeft w:val="0"/>
          <w:marRight w:val="0"/>
          <w:marTop w:val="0"/>
          <w:marBottom w:val="0"/>
          <w:divBdr>
            <w:top w:val="none" w:sz="0" w:space="0" w:color="auto"/>
            <w:left w:val="none" w:sz="0" w:space="0" w:color="auto"/>
            <w:bottom w:val="none" w:sz="0" w:space="0" w:color="auto"/>
            <w:right w:val="none" w:sz="0" w:space="0" w:color="auto"/>
          </w:divBdr>
        </w:div>
        <w:div w:id="443234139">
          <w:marLeft w:val="0"/>
          <w:marRight w:val="0"/>
          <w:marTop w:val="0"/>
          <w:marBottom w:val="0"/>
          <w:divBdr>
            <w:top w:val="none" w:sz="0" w:space="0" w:color="auto"/>
            <w:left w:val="none" w:sz="0" w:space="0" w:color="auto"/>
            <w:bottom w:val="none" w:sz="0" w:space="0" w:color="auto"/>
            <w:right w:val="none" w:sz="0" w:space="0" w:color="auto"/>
          </w:divBdr>
        </w:div>
      </w:divsChild>
    </w:div>
    <w:div w:id="1151486940">
      <w:bodyDiv w:val="1"/>
      <w:marLeft w:val="0"/>
      <w:marRight w:val="0"/>
      <w:marTop w:val="0"/>
      <w:marBottom w:val="0"/>
      <w:divBdr>
        <w:top w:val="none" w:sz="0" w:space="0" w:color="auto"/>
        <w:left w:val="none" w:sz="0" w:space="0" w:color="auto"/>
        <w:bottom w:val="none" w:sz="0" w:space="0" w:color="auto"/>
        <w:right w:val="none" w:sz="0" w:space="0" w:color="auto"/>
      </w:divBdr>
    </w:div>
    <w:div w:id="1163283014">
      <w:bodyDiv w:val="1"/>
      <w:marLeft w:val="0"/>
      <w:marRight w:val="0"/>
      <w:marTop w:val="0"/>
      <w:marBottom w:val="0"/>
      <w:divBdr>
        <w:top w:val="none" w:sz="0" w:space="0" w:color="auto"/>
        <w:left w:val="none" w:sz="0" w:space="0" w:color="auto"/>
        <w:bottom w:val="none" w:sz="0" w:space="0" w:color="auto"/>
        <w:right w:val="none" w:sz="0" w:space="0" w:color="auto"/>
      </w:divBdr>
    </w:div>
    <w:div w:id="1174950164">
      <w:bodyDiv w:val="1"/>
      <w:marLeft w:val="0"/>
      <w:marRight w:val="0"/>
      <w:marTop w:val="0"/>
      <w:marBottom w:val="0"/>
      <w:divBdr>
        <w:top w:val="none" w:sz="0" w:space="0" w:color="auto"/>
        <w:left w:val="none" w:sz="0" w:space="0" w:color="auto"/>
        <w:bottom w:val="none" w:sz="0" w:space="0" w:color="auto"/>
        <w:right w:val="none" w:sz="0" w:space="0" w:color="auto"/>
      </w:divBdr>
    </w:div>
    <w:div w:id="1200431690">
      <w:bodyDiv w:val="1"/>
      <w:marLeft w:val="0"/>
      <w:marRight w:val="0"/>
      <w:marTop w:val="0"/>
      <w:marBottom w:val="0"/>
      <w:divBdr>
        <w:top w:val="none" w:sz="0" w:space="0" w:color="auto"/>
        <w:left w:val="none" w:sz="0" w:space="0" w:color="auto"/>
        <w:bottom w:val="none" w:sz="0" w:space="0" w:color="auto"/>
        <w:right w:val="none" w:sz="0" w:space="0" w:color="auto"/>
      </w:divBdr>
    </w:div>
    <w:div w:id="1200970248">
      <w:bodyDiv w:val="1"/>
      <w:marLeft w:val="0"/>
      <w:marRight w:val="0"/>
      <w:marTop w:val="0"/>
      <w:marBottom w:val="0"/>
      <w:divBdr>
        <w:top w:val="none" w:sz="0" w:space="0" w:color="auto"/>
        <w:left w:val="none" w:sz="0" w:space="0" w:color="auto"/>
        <w:bottom w:val="none" w:sz="0" w:space="0" w:color="auto"/>
        <w:right w:val="none" w:sz="0" w:space="0" w:color="auto"/>
      </w:divBdr>
    </w:div>
    <w:div w:id="1208644243">
      <w:bodyDiv w:val="1"/>
      <w:marLeft w:val="0"/>
      <w:marRight w:val="0"/>
      <w:marTop w:val="0"/>
      <w:marBottom w:val="0"/>
      <w:divBdr>
        <w:top w:val="none" w:sz="0" w:space="0" w:color="auto"/>
        <w:left w:val="none" w:sz="0" w:space="0" w:color="auto"/>
        <w:bottom w:val="none" w:sz="0" w:space="0" w:color="auto"/>
        <w:right w:val="none" w:sz="0" w:space="0" w:color="auto"/>
      </w:divBdr>
    </w:div>
    <w:div w:id="1212111647">
      <w:bodyDiv w:val="1"/>
      <w:marLeft w:val="0"/>
      <w:marRight w:val="0"/>
      <w:marTop w:val="0"/>
      <w:marBottom w:val="0"/>
      <w:divBdr>
        <w:top w:val="none" w:sz="0" w:space="0" w:color="auto"/>
        <w:left w:val="none" w:sz="0" w:space="0" w:color="auto"/>
        <w:bottom w:val="none" w:sz="0" w:space="0" w:color="auto"/>
        <w:right w:val="none" w:sz="0" w:space="0" w:color="auto"/>
      </w:divBdr>
    </w:div>
    <w:div w:id="1218905253">
      <w:bodyDiv w:val="1"/>
      <w:marLeft w:val="0"/>
      <w:marRight w:val="0"/>
      <w:marTop w:val="0"/>
      <w:marBottom w:val="0"/>
      <w:divBdr>
        <w:top w:val="none" w:sz="0" w:space="0" w:color="auto"/>
        <w:left w:val="none" w:sz="0" w:space="0" w:color="auto"/>
        <w:bottom w:val="none" w:sz="0" w:space="0" w:color="auto"/>
        <w:right w:val="none" w:sz="0" w:space="0" w:color="auto"/>
      </w:divBdr>
    </w:div>
    <w:div w:id="1219902870">
      <w:bodyDiv w:val="1"/>
      <w:marLeft w:val="0"/>
      <w:marRight w:val="0"/>
      <w:marTop w:val="0"/>
      <w:marBottom w:val="0"/>
      <w:divBdr>
        <w:top w:val="none" w:sz="0" w:space="0" w:color="auto"/>
        <w:left w:val="none" w:sz="0" w:space="0" w:color="auto"/>
        <w:bottom w:val="none" w:sz="0" w:space="0" w:color="auto"/>
        <w:right w:val="none" w:sz="0" w:space="0" w:color="auto"/>
      </w:divBdr>
    </w:div>
    <w:div w:id="1252157567">
      <w:bodyDiv w:val="1"/>
      <w:marLeft w:val="0"/>
      <w:marRight w:val="0"/>
      <w:marTop w:val="0"/>
      <w:marBottom w:val="0"/>
      <w:divBdr>
        <w:top w:val="none" w:sz="0" w:space="0" w:color="auto"/>
        <w:left w:val="none" w:sz="0" w:space="0" w:color="auto"/>
        <w:bottom w:val="none" w:sz="0" w:space="0" w:color="auto"/>
        <w:right w:val="none" w:sz="0" w:space="0" w:color="auto"/>
      </w:divBdr>
    </w:div>
    <w:div w:id="1253777166">
      <w:bodyDiv w:val="1"/>
      <w:marLeft w:val="0"/>
      <w:marRight w:val="0"/>
      <w:marTop w:val="0"/>
      <w:marBottom w:val="0"/>
      <w:divBdr>
        <w:top w:val="none" w:sz="0" w:space="0" w:color="auto"/>
        <w:left w:val="none" w:sz="0" w:space="0" w:color="auto"/>
        <w:bottom w:val="none" w:sz="0" w:space="0" w:color="auto"/>
        <w:right w:val="none" w:sz="0" w:space="0" w:color="auto"/>
      </w:divBdr>
    </w:div>
    <w:div w:id="1256548041">
      <w:bodyDiv w:val="1"/>
      <w:marLeft w:val="0"/>
      <w:marRight w:val="0"/>
      <w:marTop w:val="0"/>
      <w:marBottom w:val="0"/>
      <w:divBdr>
        <w:top w:val="none" w:sz="0" w:space="0" w:color="auto"/>
        <w:left w:val="none" w:sz="0" w:space="0" w:color="auto"/>
        <w:bottom w:val="none" w:sz="0" w:space="0" w:color="auto"/>
        <w:right w:val="none" w:sz="0" w:space="0" w:color="auto"/>
      </w:divBdr>
      <w:divsChild>
        <w:div w:id="1549224652">
          <w:marLeft w:val="0"/>
          <w:marRight w:val="0"/>
          <w:marTop w:val="0"/>
          <w:marBottom w:val="0"/>
          <w:divBdr>
            <w:top w:val="none" w:sz="0" w:space="0" w:color="auto"/>
            <w:left w:val="none" w:sz="0" w:space="0" w:color="auto"/>
            <w:bottom w:val="none" w:sz="0" w:space="0" w:color="auto"/>
            <w:right w:val="none" w:sz="0" w:space="0" w:color="auto"/>
          </w:divBdr>
        </w:div>
        <w:div w:id="814683816">
          <w:marLeft w:val="0"/>
          <w:marRight w:val="0"/>
          <w:marTop w:val="0"/>
          <w:marBottom w:val="0"/>
          <w:divBdr>
            <w:top w:val="none" w:sz="0" w:space="0" w:color="auto"/>
            <w:left w:val="none" w:sz="0" w:space="0" w:color="auto"/>
            <w:bottom w:val="none" w:sz="0" w:space="0" w:color="auto"/>
            <w:right w:val="none" w:sz="0" w:space="0" w:color="auto"/>
          </w:divBdr>
          <w:divsChild>
            <w:div w:id="85270934">
              <w:marLeft w:val="0"/>
              <w:marRight w:val="0"/>
              <w:marTop w:val="0"/>
              <w:marBottom w:val="0"/>
              <w:divBdr>
                <w:top w:val="none" w:sz="0" w:space="0" w:color="auto"/>
                <w:left w:val="none" w:sz="0" w:space="0" w:color="auto"/>
                <w:bottom w:val="none" w:sz="0" w:space="0" w:color="auto"/>
                <w:right w:val="none" w:sz="0" w:space="0" w:color="auto"/>
              </w:divBdr>
            </w:div>
            <w:div w:id="208227222">
              <w:marLeft w:val="0"/>
              <w:marRight w:val="0"/>
              <w:marTop w:val="0"/>
              <w:marBottom w:val="0"/>
              <w:divBdr>
                <w:top w:val="none" w:sz="0" w:space="0" w:color="auto"/>
                <w:left w:val="none" w:sz="0" w:space="0" w:color="auto"/>
                <w:bottom w:val="none" w:sz="0" w:space="0" w:color="auto"/>
                <w:right w:val="none" w:sz="0" w:space="0" w:color="auto"/>
              </w:divBdr>
            </w:div>
            <w:div w:id="1388187919">
              <w:marLeft w:val="0"/>
              <w:marRight w:val="0"/>
              <w:marTop w:val="0"/>
              <w:marBottom w:val="0"/>
              <w:divBdr>
                <w:top w:val="none" w:sz="0" w:space="0" w:color="auto"/>
                <w:left w:val="none" w:sz="0" w:space="0" w:color="auto"/>
                <w:bottom w:val="none" w:sz="0" w:space="0" w:color="auto"/>
                <w:right w:val="none" w:sz="0" w:space="0" w:color="auto"/>
              </w:divBdr>
            </w:div>
            <w:div w:id="1872916039">
              <w:marLeft w:val="0"/>
              <w:marRight w:val="0"/>
              <w:marTop w:val="0"/>
              <w:marBottom w:val="0"/>
              <w:divBdr>
                <w:top w:val="none" w:sz="0" w:space="0" w:color="auto"/>
                <w:left w:val="none" w:sz="0" w:space="0" w:color="auto"/>
                <w:bottom w:val="none" w:sz="0" w:space="0" w:color="auto"/>
                <w:right w:val="none" w:sz="0" w:space="0" w:color="auto"/>
              </w:divBdr>
            </w:div>
            <w:div w:id="87877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5571">
      <w:bodyDiv w:val="1"/>
      <w:marLeft w:val="0"/>
      <w:marRight w:val="0"/>
      <w:marTop w:val="0"/>
      <w:marBottom w:val="0"/>
      <w:divBdr>
        <w:top w:val="none" w:sz="0" w:space="0" w:color="auto"/>
        <w:left w:val="none" w:sz="0" w:space="0" w:color="auto"/>
        <w:bottom w:val="none" w:sz="0" w:space="0" w:color="auto"/>
        <w:right w:val="none" w:sz="0" w:space="0" w:color="auto"/>
      </w:divBdr>
    </w:div>
    <w:div w:id="1280380615">
      <w:bodyDiv w:val="1"/>
      <w:marLeft w:val="0"/>
      <w:marRight w:val="0"/>
      <w:marTop w:val="0"/>
      <w:marBottom w:val="0"/>
      <w:divBdr>
        <w:top w:val="none" w:sz="0" w:space="0" w:color="auto"/>
        <w:left w:val="none" w:sz="0" w:space="0" w:color="auto"/>
        <w:bottom w:val="none" w:sz="0" w:space="0" w:color="auto"/>
        <w:right w:val="none" w:sz="0" w:space="0" w:color="auto"/>
      </w:divBdr>
    </w:div>
    <w:div w:id="1280525275">
      <w:bodyDiv w:val="1"/>
      <w:marLeft w:val="0"/>
      <w:marRight w:val="0"/>
      <w:marTop w:val="0"/>
      <w:marBottom w:val="0"/>
      <w:divBdr>
        <w:top w:val="none" w:sz="0" w:space="0" w:color="auto"/>
        <w:left w:val="none" w:sz="0" w:space="0" w:color="auto"/>
        <w:bottom w:val="none" w:sz="0" w:space="0" w:color="auto"/>
        <w:right w:val="none" w:sz="0" w:space="0" w:color="auto"/>
      </w:divBdr>
    </w:div>
    <w:div w:id="1308634632">
      <w:bodyDiv w:val="1"/>
      <w:marLeft w:val="0"/>
      <w:marRight w:val="0"/>
      <w:marTop w:val="0"/>
      <w:marBottom w:val="0"/>
      <w:divBdr>
        <w:top w:val="none" w:sz="0" w:space="0" w:color="auto"/>
        <w:left w:val="none" w:sz="0" w:space="0" w:color="auto"/>
        <w:bottom w:val="none" w:sz="0" w:space="0" w:color="auto"/>
        <w:right w:val="none" w:sz="0" w:space="0" w:color="auto"/>
      </w:divBdr>
    </w:div>
    <w:div w:id="1309360847">
      <w:bodyDiv w:val="1"/>
      <w:marLeft w:val="0"/>
      <w:marRight w:val="0"/>
      <w:marTop w:val="0"/>
      <w:marBottom w:val="0"/>
      <w:divBdr>
        <w:top w:val="none" w:sz="0" w:space="0" w:color="auto"/>
        <w:left w:val="none" w:sz="0" w:space="0" w:color="auto"/>
        <w:bottom w:val="none" w:sz="0" w:space="0" w:color="auto"/>
        <w:right w:val="none" w:sz="0" w:space="0" w:color="auto"/>
      </w:divBdr>
    </w:div>
    <w:div w:id="1319188228">
      <w:bodyDiv w:val="1"/>
      <w:marLeft w:val="0"/>
      <w:marRight w:val="0"/>
      <w:marTop w:val="0"/>
      <w:marBottom w:val="0"/>
      <w:divBdr>
        <w:top w:val="none" w:sz="0" w:space="0" w:color="auto"/>
        <w:left w:val="none" w:sz="0" w:space="0" w:color="auto"/>
        <w:bottom w:val="none" w:sz="0" w:space="0" w:color="auto"/>
        <w:right w:val="none" w:sz="0" w:space="0" w:color="auto"/>
      </w:divBdr>
    </w:div>
    <w:div w:id="1331256113">
      <w:bodyDiv w:val="1"/>
      <w:marLeft w:val="0"/>
      <w:marRight w:val="0"/>
      <w:marTop w:val="0"/>
      <w:marBottom w:val="0"/>
      <w:divBdr>
        <w:top w:val="none" w:sz="0" w:space="0" w:color="auto"/>
        <w:left w:val="none" w:sz="0" w:space="0" w:color="auto"/>
        <w:bottom w:val="none" w:sz="0" w:space="0" w:color="auto"/>
        <w:right w:val="none" w:sz="0" w:space="0" w:color="auto"/>
      </w:divBdr>
    </w:div>
    <w:div w:id="1339893846">
      <w:bodyDiv w:val="1"/>
      <w:marLeft w:val="0"/>
      <w:marRight w:val="0"/>
      <w:marTop w:val="0"/>
      <w:marBottom w:val="0"/>
      <w:divBdr>
        <w:top w:val="none" w:sz="0" w:space="0" w:color="auto"/>
        <w:left w:val="none" w:sz="0" w:space="0" w:color="auto"/>
        <w:bottom w:val="none" w:sz="0" w:space="0" w:color="auto"/>
        <w:right w:val="none" w:sz="0" w:space="0" w:color="auto"/>
      </w:divBdr>
    </w:div>
    <w:div w:id="1340503810">
      <w:bodyDiv w:val="1"/>
      <w:marLeft w:val="0"/>
      <w:marRight w:val="0"/>
      <w:marTop w:val="0"/>
      <w:marBottom w:val="0"/>
      <w:divBdr>
        <w:top w:val="none" w:sz="0" w:space="0" w:color="auto"/>
        <w:left w:val="none" w:sz="0" w:space="0" w:color="auto"/>
        <w:bottom w:val="none" w:sz="0" w:space="0" w:color="auto"/>
        <w:right w:val="none" w:sz="0" w:space="0" w:color="auto"/>
      </w:divBdr>
    </w:div>
    <w:div w:id="1342514226">
      <w:bodyDiv w:val="1"/>
      <w:marLeft w:val="0"/>
      <w:marRight w:val="0"/>
      <w:marTop w:val="0"/>
      <w:marBottom w:val="0"/>
      <w:divBdr>
        <w:top w:val="none" w:sz="0" w:space="0" w:color="auto"/>
        <w:left w:val="none" w:sz="0" w:space="0" w:color="auto"/>
        <w:bottom w:val="none" w:sz="0" w:space="0" w:color="auto"/>
        <w:right w:val="none" w:sz="0" w:space="0" w:color="auto"/>
      </w:divBdr>
    </w:div>
    <w:div w:id="1348097528">
      <w:bodyDiv w:val="1"/>
      <w:marLeft w:val="0"/>
      <w:marRight w:val="0"/>
      <w:marTop w:val="0"/>
      <w:marBottom w:val="0"/>
      <w:divBdr>
        <w:top w:val="none" w:sz="0" w:space="0" w:color="auto"/>
        <w:left w:val="none" w:sz="0" w:space="0" w:color="auto"/>
        <w:bottom w:val="none" w:sz="0" w:space="0" w:color="auto"/>
        <w:right w:val="none" w:sz="0" w:space="0" w:color="auto"/>
      </w:divBdr>
      <w:divsChild>
        <w:div w:id="155656304">
          <w:marLeft w:val="0"/>
          <w:marRight w:val="0"/>
          <w:marTop w:val="0"/>
          <w:marBottom w:val="0"/>
          <w:divBdr>
            <w:top w:val="none" w:sz="0" w:space="0" w:color="auto"/>
            <w:left w:val="none" w:sz="0" w:space="0" w:color="auto"/>
            <w:bottom w:val="none" w:sz="0" w:space="0" w:color="auto"/>
            <w:right w:val="none" w:sz="0" w:space="0" w:color="auto"/>
          </w:divBdr>
        </w:div>
        <w:div w:id="2002125211">
          <w:marLeft w:val="0"/>
          <w:marRight w:val="0"/>
          <w:marTop w:val="0"/>
          <w:marBottom w:val="0"/>
          <w:divBdr>
            <w:top w:val="none" w:sz="0" w:space="0" w:color="auto"/>
            <w:left w:val="none" w:sz="0" w:space="0" w:color="auto"/>
            <w:bottom w:val="none" w:sz="0" w:space="0" w:color="auto"/>
            <w:right w:val="none" w:sz="0" w:space="0" w:color="auto"/>
          </w:divBdr>
        </w:div>
        <w:div w:id="214004646">
          <w:marLeft w:val="0"/>
          <w:marRight w:val="0"/>
          <w:marTop w:val="0"/>
          <w:marBottom w:val="0"/>
          <w:divBdr>
            <w:top w:val="none" w:sz="0" w:space="0" w:color="auto"/>
            <w:left w:val="none" w:sz="0" w:space="0" w:color="auto"/>
            <w:bottom w:val="none" w:sz="0" w:space="0" w:color="auto"/>
            <w:right w:val="none" w:sz="0" w:space="0" w:color="auto"/>
          </w:divBdr>
        </w:div>
        <w:div w:id="1292175298">
          <w:marLeft w:val="0"/>
          <w:marRight w:val="0"/>
          <w:marTop w:val="0"/>
          <w:marBottom w:val="0"/>
          <w:divBdr>
            <w:top w:val="none" w:sz="0" w:space="0" w:color="auto"/>
            <w:left w:val="none" w:sz="0" w:space="0" w:color="auto"/>
            <w:bottom w:val="none" w:sz="0" w:space="0" w:color="auto"/>
            <w:right w:val="none" w:sz="0" w:space="0" w:color="auto"/>
          </w:divBdr>
        </w:div>
        <w:div w:id="706375226">
          <w:marLeft w:val="0"/>
          <w:marRight w:val="0"/>
          <w:marTop w:val="0"/>
          <w:marBottom w:val="0"/>
          <w:divBdr>
            <w:top w:val="none" w:sz="0" w:space="0" w:color="auto"/>
            <w:left w:val="none" w:sz="0" w:space="0" w:color="auto"/>
            <w:bottom w:val="none" w:sz="0" w:space="0" w:color="auto"/>
            <w:right w:val="none" w:sz="0" w:space="0" w:color="auto"/>
          </w:divBdr>
        </w:div>
      </w:divsChild>
    </w:div>
    <w:div w:id="1351759292">
      <w:bodyDiv w:val="1"/>
      <w:marLeft w:val="0"/>
      <w:marRight w:val="0"/>
      <w:marTop w:val="0"/>
      <w:marBottom w:val="0"/>
      <w:divBdr>
        <w:top w:val="none" w:sz="0" w:space="0" w:color="auto"/>
        <w:left w:val="none" w:sz="0" w:space="0" w:color="auto"/>
        <w:bottom w:val="none" w:sz="0" w:space="0" w:color="auto"/>
        <w:right w:val="none" w:sz="0" w:space="0" w:color="auto"/>
      </w:divBdr>
    </w:div>
    <w:div w:id="1360013881">
      <w:bodyDiv w:val="1"/>
      <w:marLeft w:val="0"/>
      <w:marRight w:val="0"/>
      <w:marTop w:val="0"/>
      <w:marBottom w:val="0"/>
      <w:divBdr>
        <w:top w:val="none" w:sz="0" w:space="0" w:color="auto"/>
        <w:left w:val="none" w:sz="0" w:space="0" w:color="auto"/>
        <w:bottom w:val="none" w:sz="0" w:space="0" w:color="auto"/>
        <w:right w:val="none" w:sz="0" w:space="0" w:color="auto"/>
      </w:divBdr>
    </w:div>
    <w:div w:id="1361054743">
      <w:bodyDiv w:val="1"/>
      <w:marLeft w:val="0"/>
      <w:marRight w:val="0"/>
      <w:marTop w:val="0"/>
      <w:marBottom w:val="0"/>
      <w:divBdr>
        <w:top w:val="none" w:sz="0" w:space="0" w:color="auto"/>
        <w:left w:val="none" w:sz="0" w:space="0" w:color="auto"/>
        <w:bottom w:val="none" w:sz="0" w:space="0" w:color="auto"/>
        <w:right w:val="none" w:sz="0" w:space="0" w:color="auto"/>
      </w:divBdr>
      <w:divsChild>
        <w:div w:id="1839609750">
          <w:marLeft w:val="0"/>
          <w:marRight w:val="0"/>
          <w:marTop w:val="0"/>
          <w:marBottom w:val="0"/>
          <w:divBdr>
            <w:top w:val="none" w:sz="0" w:space="0" w:color="auto"/>
            <w:left w:val="none" w:sz="0" w:space="0" w:color="auto"/>
            <w:bottom w:val="none" w:sz="0" w:space="0" w:color="auto"/>
            <w:right w:val="none" w:sz="0" w:space="0" w:color="auto"/>
          </w:divBdr>
          <w:divsChild>
            <w:div w:id="336230735">
              <w:marLeft w:val="0"/>
              <w:marRight w:val="0"/>
              <w:marTop w:val="0"/>
              <w:marBottom w:val="0"/>
              <w:divBdr>
                <w:top w:val="none" w:sz="0" w:space="0" w:color="auto"/>
                <w:left w:val="none" w:sz="0" w:space="0" w:color="auto"/>
                <w:bottom w:val="none" w:sz="0" w:space="0" w:color="auto"/>
                <w:right w:val="none" w:sz="0" w:space="0" w:color="auto"/>
              </w:divBdr>
            </w:div>
          </w:divsChild>
        </w:div>
        <w:div w:id="2132624007">
          <w:marLeft w:val="0"/>
          <w:marRight w:val="0"/>
          <w:marTop w:val="0"/>
          <w:marBottom w:val="0"/>
          <w:divBdr>
            <w:top w:val="none" w:sz="0" w:space="0" w:color="auto"/>
            <w:left w:val="none" w:sz="0" w:space="0" w:color="auto"/>
            <w:bottom w:val="none" w:sz="0" w:space="0" w:color="auto"/>
            <w:right w:val="none" w:sz="0" w:space="0" w:color="auto"/>
          </w:divBdr>
        </w:div>
      </w:divsChild>
    </w:div>
    <w:div w:id="1364214481">
      <w:bodyDiv w:val="1"/>
      <w:marLeft w:val="0"/>
      <w:marRight w:val="0"/>
      <w:marTop w:val="0"/>
      <w:marBottom w:val="0"/>
      <w:divBdr>
        <w:top w:val="none" w:sz="0" w:space="0" w:color="auto"/>
        <w:left w:val="none" w:sz="0" w:space="0" w:color="auto"/>
        <w:bottom w:val="none" w:sz="0" w:space="0" w:color="auto"/>
        <w:right w:val="none" w:sz="0" w:space="0" w:color="auto"/>
      </w:divBdr>
    </w:div>
    <w:div w:id="1388987449">
      <w:bodyDiv w:val="1"/>
      <w:marLeft w:val="0"/>
      <w:marRight w:val="0"/>
      <w:marTop w:val="0"/>
      <w:marBottom w:val="0"/>
      <w:divBdr>
        <w:top w:val="none" w:sz="0" w:space="0" w:color="auto"/>
        <w:left w:val="none" w:sz="0" w:space="0" w:color="auto"/>
        <w:bottom w:val="none" w:sz="0" w:space="0" w:color="auto"/>
        <w:right w:val="none" w:sz="0" w:space="0" w:color="auto"/>
      </w:divBdr>
      <w:divsChild>
        <w:div w:id="2631731">
          <w:marLeft w:val="0"/>
          <w:marRight w:val="0"/>
          <w:marTop w:val="0"/>
          <w:marBottom w:val="0"/>
          <w:divBdr>
            <w:top w:val="none" w:sz="0" w:space="0" w:color="auto"/>
            <w:left w:val="none" w:sz="0" w:space="0" w:color="auto"/>
            <w:bottom w:val="none" w:sz="0" w:space="0" w:color="auto"/>
            <w:right w:val="none" w:sz="0" w:space="0" w:color="auto"/>
          </w:divBdr>
        </w:div>
        <w:div w:id="1401321802">
          <w:marLeft w:val="0"/>
          <w:marRight w:val="0"/>
          <w:marTop w:val="0"/>
          <w:marBottom w:val="0"/>
          <w:divBdr>
            <w:top w:val="none" w:sz="0" w:space="0" w:color="auto"/>
            <w:left w:val="none" w:sz="0" w:space="0" w:color="auto"/>
            <w:bottom w:val="none" w:sz="0" w:space="0" w:color="auto"/>
            <w:right w:val="none" w:sz="0" w:space="0" w:color="auto"/>
          </w:divBdr>
        </w:div>
        <w:div w:id="746879756">
          <w:marLeft w:val="0"/>
          <w:marRight w:val="0"/>
          <w:marTop w:val="0"/>
          <w:marBottom w:val="0"/>
          <w:divBdr>
            <w:top w:val="none" w:sz="0" w:space="0" w:color="auto"/>
            <w:left w:val="none" w:sz="0" w:space="0" w:color="auto"/>
            <w:bottom w:val="none" w:sz="0" w:space="0" w:color="auto"/>
            <w:right w:val="none" w:sz="0" w:space="0" w:color="auto"/>
          </w:divBdr>
        </w:div>
        <w:div w:id="877165807">
          <w:marLeft w:val="0"/>
          <w:marRight w:val="0"/>
          <w:marTop w:val="0"/>
          <w:marBottom w:val="0"/>
          <w:divBdr>
            <w:top w:val="none" w:sz="0" w:space="0" w:color="auto"/>
            <w:left w:val="none" w:sz="0" w:space="0" w:color="auto"/>
            <w:bottom w:val="none" w:sz="0" w:space="0" w:color="auto"/>
            <w:right w:val="none" w:sz="0" w:space="0" w:color="auto"/>
          </w:divBdr>
        </w:div>
        <w:div w:id="8526311">
          <w:marLeft w:val="0"/>
          <w:marRight w:val="0"/>
          <w:marTop w:val="0"/>
          <w:marBottom w:val="0"/>
          <w:divBdr>
            <w:top w:val="none" w:sz="0" w:space="0" w:color="auto"/>
            <w:left w:val="none" w:sz="0" w:space="0" w:color="auto"/>
            <w:bottom w:val="none" w:sz="0" w:space="0" w:color="auto"/>
            <w:right w:val="none" w:sz="0" w:space="0" w:color="auto"/>
          </w:divBdr>
        </w:div>
      </w:divsChild>
    </w:div>
    <w:div w:id="1389917761">
      <w:bodyDiv w:val="1"/>
      <w:marLeft w:val="0"/>
      <w:marRight w:val="0"/>
      <w:marTop w:val="0"/>
      <w:marBottom w:val="0"/>
      <w:divBdr>
        <w:top w:val="none" w:sz="0" w:space="0" w:color="auto"/>
        <w:left w:val="none" w:sz="0" w:space="0" w:color="auto"/>
        <w:bottom w:val="none" w:sz="0" w:space="0" w:color="auto"/>
        <w:right w:val="none" w:sz="0" w:space="0" w:color="auto"/>
      </w:divBdr>
    </w:div>
    <w:div w:id="1398242069">
      <w:bodyDiv w:val="1"/>
      <w:marLeft w:val="0"/>
      <w:marRight w:val="0"/>
      <w:marTop w:val="0"/>
      <w:marBottom w:val="0"/>
      <w:divBdr>
        <w:top w:val="none" w:sz="0" w:space="0" w:color="auto"/>
        <w:left w:val="none" w:sz="0" w:space="0" w:color="auto"/>
        <w:bottom w:val="none" w:sz="0" w:space="0" w:color="auto"/>
        <w:right w:val="none" w:sz="0" w:space="0" w:color="auto"/>
      </w:divBdr>
    </w:div>
    <w:div w:id="1412195623">
      <w:bodyDiv w:val="1"/>
      <w:marLeft w:val="0"/>
      <w:marRight w:val="0"/>
      <w:marTop w:val="0"/>
      <w:marBottom w:val="0"/>
      <w:divBdr>
        <w:top w:val="none" w:sz="0" w:space="0" w:color="auto"/>
        <w:left w:val="none" w:sz="0" w:space="0" w:color="auto"/>
        <w:bottom w:val="none" w:sz="0" w:space="0" w:color="auto"/>
        <w:right w:val="none" w:sz="0" w:space="0" w:color="auto"/>
      </w:divBdr>
    </w:div>
    <w:div w:id="1436053038">
      <w:bodyDiv w:val="1"/>
      <w:marLeft w:val="0"/>
      <w:marRight w:val="0"/>
      <w:marTop w:val="0"/>
      <w:marBottom w:val="0"/>
      <w:divBdr>
        <w:top w:val="none" w:sz="0" w:space="0" w:color="auto"/>
        <w:left w:val="none" w:sz="0" w:space="0" w:color="auto"/>
        <w:bottom w:val="none" w:sz="0" w:space="0" w:color="auto"/>
        <w:right w:val="none" w:sz="0" w:space="0" w:color="auto"/>
      </w:divBdr>
    </w:div>
    <w:div w:id="1472600246">
      <w:bodyDiv w:val="1"/>
      <w:marLeft w:val="0"/>
      <w:marRight w:val="0"/>
      <w:marTop w:val="0"/>
      <w:marBottom w:val="0"/>
      <w:divBdr>
        <w:top w:val="none" w:sz="0" w:space="0" w:color="auto"/>
        <w:left w:val="none" w:sz="0" w:space="0" w:color="auto"/>
        <w:bottom w:val="none" w:sz="0" w:space="0" w:color="auto"/>
        <w:right w:val="none" w:sz="0" w:space="0" w:color="auto"/>
      </w:divBdr>
    </w:div>
    <w:div w:id="1475833081">
      <w:bodyDiv w:val="1"/>
      <w:marLeft w:val="0"/>
      <w:marRight w:val="0"/>
      <w:marTop w:val="0"/>
      <w:marBottom w:val="0"/>
      <w:divBdr>
        <w:top w:val="none" w:sz="0" w:space="0" w:color="auto"/>
        <w:left w:val="none" w:sz="0" w:space="0" w:color="auto"/>
        <w:bottom w:val="none" w:sz="0" w:space="0" w:color="auto"/>
        <w:right w:val="none" w:sz="0" w:space="0" w:color="auto"/>
      </w:divBdr>
    </w:div>
    <w:div w:id="1477332504">
      <w:bodyDiv w:val="1"/>
      <w:marLeft w:val="0"/>
      <w:marRight w:val="0"/>
      <w:marTop w:val="0"/>
      <w:marBottom w:val="0"/>
      <w:divBdr>
        <w:top w:val="none" w:sz="0" w:space="0" w:color="auto"/>
        <w:left w:val="none" w:sz="0" w:space="0" w:color="auto"/>
        <w:bottom w:val="none" w:sz="0" w:space="0" w:color="auto"/>
        <w:right w:val="none" w:sz="0" w:space="0" w:color="auto"/>
      </w:divBdr>
    </w:div>
    <w:div w:id="1486240321">
      <w:bodyDiv w:val="1"/>
      <w:marLeft w:val="0"/>
      <w:marRight w:val="0"/>
      <w:marTop w:val="0"/>
      <w:marBottom w:val="0"/>
      <w:divBdr>
        <w:top w:val="none" w:sz="0" w:space="0" w:color="auto"/>
        <w:left w:val="none" w:sz="0" w:space="0" w:color="auto"/>
        <w:bottom w:val="none" w:sz="0" w:space="0" w:color="auto"/>
        <w:right w:val="none" w:sz="0" w:space="0" w:color="auto"/>
      </w:divBdr>
    </w:div>
    <w:div w:id="1501115230">
      <w:bodyDiv w:val="1"/>
      <w:marLeft w:val="0"/>
      <w:marRight w:val="0"/>
      <w:marTop w:val="0"/>
      <w:marBottom w:val="0"/>
      <w:divBdr>
        <w:top w:val="none" w:sz="0" w:space="0" w:color="auto"/>
        <w:left w:val="none" w:sz="0" w:space="0" w:color="auto"/>
        <w:bottom w:val="none" w:sz="0" w:space="0" w:color="auto"/>
        <w:right w:val="none" w:sz="0" w:space="0" w:color="auto"/>
      </w:divBdr>
    </w:div>
    <w:div w:id="1515223032">
      <w:bodyDiv w:val="1"/>
      <w:marLeft w:val="0"/>
      <w:marRight w:val="0"/>
      <w:marTop w:val="0"/>
      <w:marBottom w:val="0"/>
      <w:divBdr>
        <w:top w:val="none" w:sz="0" w:space="0" w:color="auto"/>
        <w:left w:val="none" w:sz="0" w:space="0" w:color="auto"/>
        <w:bottom w:val="none" w:sz="0" w:space="0" w:color="auto"/>
        <w:right w:val="none" w:sz="0" w:space="0" w:color="auto"/>
      </w:divBdr>
    </w:div>
    <w:div w:id="1518740228">
      <w:bodyDiv w:val="1"/>
      <w:marLeft w:val="0"/>
      <w:marRight w:val="0"/>
      <w:marTop w:val="0"/>
      <w:marBottom w:val="0"/>
      <w:divBdr>
        <w:top w:val="none" w:sz="0" w:space="0" w:color="auto"/>
        <w:left w:val="none" w:sz="0" w:space="0" w:color="auto"/>
        <w:bottom w:val="none" w:sz="0" w:space="0" w:color="auto"/>
        <w:right w:val="none" w:sz="0" w:space="0" w:color="auto"/>
      </w:divBdr>
    </w:div>
    <w:div w:id="1539077905">
      <w:bodyDiv w:val="1"/>
      <w:marLeft w:val="0"/>
      <w:marRight w:val="0"/>
      <w:marTop w:val="0"/>
      <w:marBottom w:val="0"/>
      <w:divBdr>
        <w:top w:val="none" w:sz="0" w:space="0" w:color="auto"/>
        <w:left w:val="none" w:sz="0" w:space="0" w:color="auto"/>
        <w:bottom w:val="none" w:sz="0" w:space="0" w:color="auto"/>
        <w:right w:val="none" w:sz="0" w:space="0" w:color="auto"/>
      </w:divBdr>
    </w:div>
    <w:div w:id="1569340029">
      <w:bodyDiv w:val="1"/>
      <w:marLeft w:val="0"/>
      <w:marRight w:val="0"/>
      <w:marTop w:val="0"/>
      <w:marBottom w:val="0"/>
      <w:divBdr>
        <w:top w:val="none" w:sz="0" w:space="0" w:color="auto"/>
        <w:left w:val="none" w:sz="0" w:space="0" w:color="auto"/>
        <w:bottom w:val="none" w:sz="0" w:space="0" w:color="auto"/>
        <w:right w:val="none" w:sz="0" w:space="0" w:color="auto"/>
      </w:divBdr>
    </w:div>
    <w:div w:id="1605653674">
      <w:bodyDiv w:val="1"/>
      <w:marLeft w:val="0"/>
      <w:marRight w:val="0"/>
      <w:marTop w:val="0"/>
      <w:marBottom w:val="0"/>
      <w:divBdr>
        <w:top w:val="none" w:sz="0" w:space="0" w:color="auto"/>
        <w:left w:val="none" w:sz="0" w:space="0" w:color="auto"/>
        <w:bottom w:val="none" w:sz="0" w:space="0" w:color="auto"/>
        <w:right w:val="none" w:sz="0" w:space="0" w:color="auto"/>
      </w:divBdr>
    </w:div>
    <w:div w:id="1606768924">
      <w:bodyDiv w:val="1"/>
      <w:marLeft w:val="0"/>
      <w:marRight w:val="0"/>
      <w:marTop w:val="0"/>
      <w:marBottom w:val="0"/>
      <w:divBdr>
        <w:top w:val="none" w:sz="0" w:space="0" w:color="auto"/>
        <w:left w:val="none" w:sz="0" w:space="0" w:color="auto"/>
        <w:bottom w:val="none" w:sz="0" w:space="0" w:color="auto"/>
        <w:right w:val="none" w:sz="0" w:space="0" w:color="auto"/>
      </w:divBdr>
    </w:div>
    <w:div w:id="1609779316">
      <w:bodyDiv w:val="1"/>
      <w:marLeft w:val="0"/>
      <w:marRight w:val="0"/>
      <w:marTop w:val="0"/>
      <w:marBottom w:val="0"/>
      <w:divBdr>
        <w:top w:val="none" w:sz="0" w:space="0" w:color="auto"/>
        <w:left w:val="none" w:sz="0" w:space="0" w:color="auto"/>
        <w:bottom w:val="none" w:sz="0" w:space="0" w:color="auto"/>
        <w:right w:val="none" w:sz="0" w:space="0" w:color="auto"/>
      </w:divBdr>
    </w:div>
    <w:div w:id="1615013375">
      <w:bodyDiv w:val="1"/>
      <w:marLeft w:val="0"/>
      <w:marRight w:val="0"/>
      <w:marTop w:val="0"/>
      <w:marBottom w:val="0"/>
      <w:divBdr>
        <w:top w:val="none" w:sz="0" w:space="0" w:color="auto"/>
        <w:left w:val="none" w:sz="0" w:space="0" w:color="auto"/>
        <w:bottom w:val="none" w:sz="0" w:space="0" w:color="auto"/>
        <w:right w:val="none" w:sz="0" w:space="0" w:color="auto"/>
      </w:divBdr>
    </w:div>
    <w:div w:id="1616213677">
      <w:bodyDiv w:val="1"/>
      <w:marLeft w:val="0"/>
      <w:marRight w:val="0"/>
      <w:marTop w:val="0"/>
      <w:marBottom w:val="0"/>
      <w:divBdr>
        <w:top w:val="none" w:sz="0" w:space="0" w:color="auto"/>
        <w:left w:val="none" w:sz="0" w:space="0" w:color="auto"/>
        <w:bottom w:val="none" w:sz="0" w:space="0" w:color="auto"/>
        <w:right w:val="none" w:sz="0" w:space="0" w:color="auto"/>
      </w:divBdr>
    </w:div>
    <w:div w:id="1654600675">
      <w:bodyDiv w:val="1"/>
      <w:marLeft w:val="0"/>
      <w:marRight w:val="0"/>
      <w:marTop w:val="0"/>
      <w:marBottom w:val="0"/>
      <w:divBdr>
        <w:top w:val="none" w:sz="0" w:space="0" w:color="auto"/>
        <w:left w:val="none" w:sz="0" w:space="0" w:color="auto"/>
        <w:bottom w:val="none" w:sz="0" w:space="0" w:color="auto"/>
        <w:right w:val="none" w:sz="0" w:space="0" w:color="auto"/>
      </w:divBdr>
    </w:div>
    <w:div w:id="1726417860">
      <w:bodyDiv w:val="1"/>
      <w:marLeft w:val="0"/>
      <w:marRight w:val="0"/>
      <w:marTop w:val="0"/>
      <w:marBottom w:val="0"/>
      <w:divBdr>
        <w:top w:val="none" w:sz="0" w:space="0" w:color="auto"/>
        <w:left w:val="none" w:sz="0" w:space="0" w:color="auto"/>
        <w:bottom w:val="none" w:sz="0" w:space="0" w:color="auto"/>
        <w:right w:val="none" w:sz="0" w:space="0" w:color="auto"/>
      </w:divBdr>
    </w:div>
    <w:div w:id="1730420490">
      <w:bodyDiv w:val="1"/>
      <w:marLeft w:val="0"/>
      <w:marRight w:val="0"/>
      <w:marTop w:val="0"/>
      <w:marBottom w:val="0"/>
      <w:divBdr>
        <w:top w:val="none" w:sz="0" w:space="0" w:color="auto"/>
        <w:left w:val="none" w:sz="0" w:space="0" w:color="auto"/>
        <w:bottom w:val="none" w:sz="0" w:space="0" w:color="auto"/>
        <w:right w:val="none" w:sz="0" w:space="0" w:color="auto"/>
      </w:divBdr>
    </w:div>
    <w:div w:id="1730835993">
      <w:bodyDiv w:val="1"/>
      <w:marLeft w:val="0"/>
      <w:marRight w:val="0"/>
      <w:marTop w:val="0"/>
      <w:marBottom w:val="0"/>
      <w:divBdr>
        <w:top w:val="none" w:sz="0" w:space="0" w:color="auto"/>
        <w:left w:val="none" w:sz="0" w:space="0" w:color="auto"/>
        <w:bottom w:val="none" w:sz="0" w:space="0" w:color="auto"/>
        <w:right w:val="none" w:sz="0" w:space="0" w:color="auto"/>
      </w:divBdr>
    </w:div>
    <w:div w:id="1750879266">
      <w:bodyDiv w:val="1"/>
      <w:marLeft w:val="0"/>
      <w:marRight w:val="0"/>
      <w:marTop w:val="0"/>
      <w:marBottom w:val="0"/>
      <w:divBdr>
        <w:top w:val="none" w:sz="0" w:space="0" w:color="auto"/>
        <w:left w:val="none" w:sz="0" w:space="0" w:color="auto"/>
        <w:bottom w:val="none" w:sz="0" w:space="0" w:color="auto"/>
        <w:right w:val="none" w:sz="0" w:space="0" w:color="auto"/>
      </w:divBdr>
    </w:div>
    <w:div w:id="1756171552">
      <w:bodyDiv w:val="1"/>
      <w:marLeft w:val="0"/>
      <w:marRight w:val="0"/>
      <w:marTop w:val="0"/>
      <w:marBottom w:val="0"/>
      <w:divBdr>
        <w:top w:val="none" w:sz="0" w:space="0" w:color="auto"/>
        <w:left w:val="none" w:sz="0" w:space="0" w:color="auto"/>
        <w:bottom w:val="none" w:sz="0" w:space="0" w:color="auto"/>
        <w:right w:val="none" w:sz="0" w:space="0" w:color="auto"/>
      </w:divBdr>
    </w:div>
    <w:div w:id="1771660124">
      <w:bodyDiv w:val="1"/>
      <w:marLeft w:val="0"/>
      <w:marRight w:val="0"/>
      <w:marTop w:val="0"/>
      <w:marBottom w:val="0"/>
      <w:divBdr>
        <w:top w:val="none" w:sz="0" w:space="0" w:color="auto"/>
        <w:left w:val="none" w:sz="0" w:space="0" w:color="auto"/>
        <w:bottom w:val="none" w:sz="0" w:space="0" w:color="auto"/>
        <w:right w:val="none" w:sz="0" w:space="0" w:color="auto"/>
      </w:divBdr>
      <w:divsChild>
        <w:div w:id="67505396">
          <w:marLeft w:val="0"/>
          <w:marRight w:val="0"/>
          <w:marTop w:val="0"/>
          <w:marBottom w:val="0"/>
          <w:divBdr>
            <w:top w:val="none" w:sz="0" w:space="0" w:color="auto"/>
            <w:left w:val="none" w:sz="0" w:space="0" w:color="auto"/>
            <w:bottom w:val="none" w:sz="0" w:space="0" w:color="auto"/>
            <w:right w:val="none" w:sz="0" w:space="0" w:color="auto"/>
          </w:divBdr>
        </w:div>
        <w:div w:id="73432357">
          <w:marLeft w:val="0"/>
          <w:marRight w:val="0"/>
          <w:marTop w:val="0"/>
          <w:marBottom w:val="0"/>
          <w:divBdr>
            <w:top w:val="none" w:sz="0" w:space="0" w:color="auto"/>
            <w:left w:val="none" w:sz="0" w:space="0" w:color="auto"/>
            <w:bottom w:val="none" w:sz="0" w:space="0" w:color="auto"/>
            <w:right w:val="none" w:sz="0" w:space="0" w:color="auto"/>
          </w:divBdr>
        </w:div>
        <w:div w:id="648020087">
          <w:marLeft w:val="0"/>
          <w:marRight w:val="0"/>
          <w:marTop w:val="0"/>
          <w:marBottom w:val="0"/>
          <w:divBdr>
            <w:top w:val="none" w:sz="0" w:space="0" w:color="auto"/>
            <w:left w:val="none" w:sz="0" w:space="0" w:color="auto"/>
            <w:bottom w:val="none" w:sz="0" w:space="0" w:color="auto"/>
            <w:right w:val="none" w:sz="0" w:space="0" w:color="auto"/>
          </w:divBdr>
        </w:div>
      </w:divsChild>
    </w:div>
    <w:div w:id="1774935521">
      <w:bodyDiv w:val="1"/>
      <w:marLeft w:val="0"/>
      <w:marRight w:val="0"/>
      <w:marTop w:val="0"/>
      <w:marBottom w:val="0"/>
      <w:divBdr>
        <w:top w:val="none" w:sz="0" w:space="0" w:color="auto"/>
        <w:left w:val="none" w:sz="0" w:space="0" w:color="auto"/>
        <w:bottom w:val="none" w:sz="0" w:space="0" w:color="auto"/>
        <w:right w:val="none" w:sz="0" w:space="0" w:color="auto"/>
      </w:divBdr>
    </w:div>
    <w:div w:id="1781728481">
      <w:bodyDiv w:val="1"/>
      <w:marLeft w:val="0"/>
      <w:marRight w:val="0"/>
      <w:marTop w:val="0"/>
      <w:marBottom w:val="0"/>
      <w:divBdr>
        <w:top w:val="none" w:sz="0" w:space="0" w:color="auto"/>
        <w:left w:val="none" w:sz="0" w:space="0" w:color="auto"/>
        <w:bottom w:val="none" w:sz="0" w:space="0" w:color="auto"/>
        <w:right w:val="none" w:sz="0" w:space="0" w:color="auto"/>
      </w:divBdr>
    </w:div>
    <w:div w:id="1786728970">
      <w:bodyDiv w:val="1"/>
      <w:marLeft w:val="0"/>
      <w:marRight w:val="0"/>
      <w:marTop w:val="0"/>
      <w:marBottom w:val="0"/>
      <w:divBdr>
        <w:top w:val="none" w:sz="0" w:space="0" w:color="auto"/>
        <w:left w:val="none" w:sz="0" w:space="0" w:color="auto"/>
        <w:bottom w:val="none" w:sz="0" w:space="0" w:color="auto"/>
        <w:right w:val="none" w:sz="0" w:space="0" w:color="auto"/>
      </w:divBdr>
    </w:div>
    <w:div w:id="1787389359">
      <w:bodyDiv w:val="1"/>
      <w:marLeft w:val="0"/>
      <w:marRight w:val="0"/>
      <w:marTop w:val="0"/>
      <w:marBottom w:val="0"/>
      <w:divBdr>
        <w:top w:val="none" w:sz="0" w:space="0" w:color="auto"/>
        <w:left w:val="none" w:sz="0" w:space="0" w:color="auto"/>
        <w:bottom w:val="none" w:sz="0" w:space="0" w:color="auto"/>
        <w:right w:val="none" w:sz="0" w:space="0" w:color="auto"/>
      </w:divBdr>
    </w:div>
    <w:div w:id="1790583936">
      <w:bodyDiv w:val="1"/>
      <w:marLeft w:val="0"/>
      <w:marRight w:val="0"/>
      <w:marTop w:val="0"/>
      <w:marBottom w:val="0"/>
      <w:divBdr>
        <w:top w:val="none" w:sz="0" w:space="0" w:color="auto"/>
        <w:left w:val="none" w:sz="0" w:space="0" w:color="auto"/>
        <w:bottom w:val="none" w:sz="0" w:space="0" w:color="auto"/>
        <w:right w:val="none" w:sz="0" w:space="0" w:color="auto"/>
      </w:divBdr>
    </w:div>
    <w:div w:id="1798639879">
      <w:bodyDiv w:val="1"/>
      <w:marLeft w:val="0"/>
      <w:marRight w:val="0"/>
      <w:marTop w:val="0"/>
      <w:marBottom w:val="0"/>
      <w:divBdr>
        <w:top w:val="none" w:sz="0" w:space="0" w:color="auto"/>
        <w:left w:val="none" w:sz="0" w:space="0" w:color="auto"/>
        <w:bottom w:val="none" w:sz="0" w:space="0" w:color="auto"/>
        <w:right w:val="none" w:sz="0" w:space="0" w:color="auto"/>
      </w:divBdr>
    </w:div>
    <w:div w:id="1799490262">
      <w:bodyDiv w:val="1"/>
      <w:marLeft w:val="0"/>
      <w:marRight w:val="0"/>
      <w:marTop w:val="0"/>
      <w:marBottom w:val="0"/>
      <w:divBdr>
        <w:top w:val="none" w:sz="0" w:space="0" w:color="auto"/>
        <w:left w:val="none" w:sz="0" w:space="0" w:color="auto"/>
        <w:bottom w:val="none" w:sz="0" w:space="0" w:color="auto"/>
        <w:right w:val="none" w:sz="0" w:space="0" w:color="auto"/>
      </w:divBdr>
    </w:div>
    <w:div w:id="1819221068">
      <w:bodyDiv w:val="1"/>
      <w:marLeft w:val="0"/>
      <w:marRight w:val="0"/>
      <w:marTop w:val="0"/>
      <w:marBottom w:val="0"/>
      <w:divBdr>
        <w:top w:val="none" w:sz="0" w:space="0" w:color="auto"/>
        <w:left w:val="none" w:sz="0" w:space="0" w:color="auto"/>
        <w:bottom w:val="none" w:sz="0" w:space="0" w:color="auto"/>
        <w:right w:val="none" w:sz="0" w:space="0" w:color="auto"/>
      </w:divBdr>
    </w:div>
    <w:div w:id="1848783498">
      <w:bodyDiv w:val="1"/>
      <w:marLeft w:val="0"/>
      <w:marRight w:val="0"/>
      <w:marTop w:val="0"/>
      <w:marBottom w:val="0"/>
      <w:divBdr>
        <w:top w:val="none" w:sz="0" w:space="0" w:color="auto"/>
        <w:left w:val="none" w:sz="0" w:space="0" w:color="auto"/>
        <w:bottom w:val="none" w:sz="0" w:space="0" w:color="auto"/>
        <w:right w:val="none" w:sz="0" w:space="0" w:color="auto"/>
      </w:divBdr>
    </w:div>
    <w:div w:id="1866216331">
      <w:bodyDiv w:val="1"/>
      <w:marLeft w:val="0"/>
      <w:marRight w:val="0"/>
      <w:marTop w:val="0"/>
      <w:marBottom w:val="0"/>
      <w:divBdr>
        <w:top w:val="none" w:sz="0" w:space="0" w:color="auto"/>
        <w:left w:val="none" w:sz="0" w:space="0" w:color="auto"/>
        <w:bottom w:val="none" w:sz="0" w:space="0" w:color="auto"/>
        <w:right w:val="none" w:sz="0" w:space="0" w:color="auto"/>
      </w:divBdr>
    </w:div>
    <w:div w:id="1888830165">
      <w:bodyDiv w:val="1"/>
      <w:marLeft w:val="0"/>
      <w:marRight w:val="0"/>
      <w:marTop w:val="0"/>
      <w:marBottom w:val="0"/>
      <w:divBdr>
        <w:top w:val="none" w:sz="0" w:space="0" w:color="auto"/>
        <w:left w:val="none" w:sz="0" w:space="0" w:color="auto"/>
        <w:bottom w:val="none" w:sz="0" w:space="0" w:color="auto"/>
        <w:right w:val="none" w:sz="0" w:space="0" w:color="auto"/>
      </w:divBdr>
    </w:div>
    <w:div w:id="1895969580">
      <w:bodyDiv w:val="1"/>
      <w:marLeft w:val="0"/>
      <w:marRight w:val="0"/>
      <w:marTop w:val="0"/>
      <w:marBottom w:val="0"/>
      <w:divBdr>
        <w:top w:val="none" w:sz="0" w:space="0" w:color="auto"/>
        <w:left w:val="none" w:sz="0" w:space="0" w:color="auto"/>
        <w:bottom w:val="none" w:sz="0" w:space="0" w:color="auto"/>
        <w:right w:val="none" w:sz="0" w:space="0" w:color="auto"/>
      </w:divBdr>
    </w:div>
    <w:div w:id="1899629127">
      <w:bodyDiv w:val="1"/>
      <w:marLeft w:val="0"/>
      <w:marRight w:val="0"/>
      <w:marTop w:val="0"/>
      <w:marBottom w:val="0"/>
      <w:divBdr>
        <w:top w:val="none" w:sz="0" w:space="0" w:color="auto"/>
        <w:left w:val="none" w:sz="0" w:space="0" w:color="auto"/>
        <w:bottom w:val="none" w:sz="0" w:space="0" w:color="auto"/>
        <w:right w:val="none" w:sz="0" w:space="0" w:color="auto"/>
      </w:divBdr>
    </w:div>
    <w:div w:id="1902326420">
      <w:bodyDiv w:val="1"/>
      <w:marLeft w:val="0"/>
      <w:marRight w:val="0"/>
      <w:marTop w:val="0"/>
      <w:marBottom w:val="0"/>
      <w:divBdr>
        <w:top w:val="none" w:sz="0" w:space="0" w:color="auto"/>
        <w:left w:val="none" w:sz="0" w:space="0" w:color="auto"/>
        <w:bottom w:val="none" w:sz="0" w:space="0" w:color="auto"/>
        <w:right w:val="none" w:sz="0" w:space="0" w:color="auto"/>
      </w:divBdr>
    </w:div>
    <w:div w:id="1906910424">
      <w:bodyDiv w:val="1"/>
      <w:marLeft w:val="0"/>
      <w:marRight w:val="0"/>
      <w:marTop w:val="0"/>
      <w:marBottom w:val="0"/>
      <w:divBdr>
        <w:top w:val="none" w:sz="0" w:space="0" w:color="auto"/>
        <w:left w:val="none" w:sz="0" w:space="0" w:color="auto"/>
        <w:bottom w:val="none" w:sz="0" w:space="0" w:color="auto"/>
        <w:right w:val="none" w:sz="0" w:space="0" w:color="auto"/>
      </w:divBdr>
    </w:div>
    <w:div w:id="1910143861">
      <w:bodyDiv w:val="1"/>
      <w:marLeft w:val="0"/>
      <w:marRight w:val="0"/>
      <w:marTop w:val="0"/>
      <w:marBottom w:val="0"/>
      <w:divBdr>
        <w:top w:val="none" w:sz="0" w:space="0" w:color="auto"/>
        <w:left w:val="none" w:sz="0" w:space="0" w:color="auto"/>
        <w:bottom w:val="none" w:sz="0" w:space="0" w:color="auto"/>
        <w:right w:val="none" w:sz="0" w:space="0" w:color="auto"/>
      </w:divBdr>
    </w:div>
    <w:div w:id="1923951287">
      <w:bodyDiv w:val="1"/>
      <w:marLeft w:val="0"/>
      <w:marRight w:val="0"/>
      <w:marTop w:val="0"/>
      <w:marBottom w:val="0"/>
      <w:divBdr>
        <w:top w:val="none" w:sz="0" w:space="0" w:color="auto"/>
        <w:left w:val="none" w:sz="0" w:space="0" w:color="auto"/>
        <w:bottom w:val="none" w:sz="0" w:space="0" w:color="auto"/>
        <w:right w:val="none" w:sz="0" w:space="0" w:color="auto"/>
      </w:divBdr>
    </w:div>
    <w:div w:id="1932859887">
      <w:bodyDiv w:val="1"/>
      <w:marLeft w:val="0"/>
      <w:marRight w:val="0"/>
      <w:marTop w:val="0"/>
      <w:marBottom w:val="0"/>
      <w:divBdr>
        <w:top w:val="none" w:sz="0" w:space="0" w:color="auto"/>
        <w:left w:val="none" w:sz="0" w:space="0" w:color="auto"/>
        <w:bottom w:val="none" w:sz="0" w:space="0" w:color="auto"/>
        <w:right w:val="none" w:sz="0" w:space="0" w:color="auto"/>
      </w:divBdr>
    </w:div>
    <w:div w:id="1938320115">
      <w:bodyDiv w:val="1"/>
      <w:marLeft w:val="0"/>
      <w:marRight w:val="0"/>
      <w:marTop w:val="0"/>
      <w:marBottom w:val="0"/>
      <w:divBdr>
        <w:top w:val="none" w:sz="0" w:space="0" w:color="auto"/>
        <w:left w:val="none" w:sz="0" w:space="0" w:color="auto"/>
        <w:bottom w:val="none" w:sz="0" w:space="0" w:color="auto"/>
        <w:right w:val="none" w:sz="0" w:space="0" w:color="auto"/>
      </w:divBdr>
    </w:div>
    <w:div w:id="1949044756">
      <w:bodyDiv w:val="1"/>
      <w:marLeft w:val="0"/>
      <w:marRight w:val="0"/>
      <w:marTop w:val="0"/>
      <w:marBottom w:val="0"/>
      <w:divBdr>
        <w:top w:val="none" w:sz="0" w:space="0" w:color="auto"/>
        <w:left w:val="none" w:sz="0" w:space="0" w:color="auto"/>
        <w:bottom w:val="none" w:sz="0" w:space="0" w:color="auto"/>
        <w:right w:val="none" w:sz="0" w:space="0" w:color="auto"/>
      </w:divBdr>
    </w:div>
    <w:div w:id="1964728526">
      <w:bodyDiv w:val="1"/>
      <w:marLeft w:val="0"/>
      <w:marRight w:val="0"/>
      <w:marTop w:val="0"/>
      <w:marBottom w:val="0"/>
      <w:divBdr>
        <w:top w:val="none" w:sz="0" w:space="0" w:color="auto"/>
        <w:left w:val="none" w:sz="0" w:space="0" w:color="auto"/>
        <w:bottom w:val="none" w:sz="0" w:space="0" w:color="auto"/>
        <w:right w:val="none" w:sz="0" w:space="0" w:color="auto"/>
      </w:divBdr>
    </w:div>
    <w:div w:id="1983999859">
      <w:bodyDiv w:val="1"/>
      <w:marLeft w:val="0"/>
      <w:marRight w:val="0"/>
      <w:marTop w:val="0"/>
      <w:marBottom w:val="0"/>
      <w:divBdr>
        <w:top w:val="none" w:sz="0" w:space="0" w:color="auto"/>
        <w:left w:val="none" w:sz="0" w:space="0" w:color="auto"/>
        <w:bottom w:val="none" w:sz="0" w:space="0" w:color="auto"/>
        <w:right w:val="none" w:sz="0" w:space="0" w:color="auto"/>
      </w:divBdr>
    </w:div>
    <w:div w:id="1984770430">
      <w:bodyDiv w:val="1"/>
      <w:marLeft w:val="0"/>
      <w:marRight w:val="0"/>
      <w:marTop w:val="0"/>
      <w:marBottom w:val="0"/>
      <w:divBdr>
        <w:top w:val="none" w:sz="0" w:space="0" w:color="auto"/>
        <w:left w:val="none" w:sz="0" w:space="0" w:color="auto"/>
        <w:bottom w:val="none" w:sz="0" w:space="0" w:color="auto"/>
        <w:right w:val="none" w:sz="0" w:space="0" w:color="auto"/>
      </w:divBdr>
    </w:div>
    <w:div w:id="1988240035">
      <w:bodyDiv w:val="1"/>
      <w:marLeft w:val="0"/>
      <w:marRight w:val="0"/>
      <w:marTop w:val="0"/>
      <w:marBottom w:val="0"/>
      <w:divBdr>
        <w:top w:val="none" w:sz="0" w:space="0" w:color="auto"/>
        <w:left w:val="none" w:sz="0" w:space="0" w:color="auto"/>
        <w:bottom w:val="none" w:sz="0" w:space="0" w:color="auto"/>
        <w:right w:val="none" w:sz="0" w:space="0" w:color="auto"/>
      </w:divBdr>
    </w:div>
    <w:div w:id="1995186363">
      <w:bodyDiv w:val="1"/>
      <w:marLeft w:val="0"/>
      <w:marRight w:val="0"/>
      <w:marTop w:val="0"/>
      <w:marBottom w:val="0"/>
      <w:divBdr>
        <w:top w:val="none" w:sz="0" w:space="0" w:color="auto"/>
        <w:left w:val="none" w:sz="0" w:space="0" w:color="auto"/>
        <w:bottom w:val="none" w:sz="0" w:space="0" w:color="auto"/>
        <w:right w:val="none" w:sz="0" w:space="0" w:color="auto"/>
      </w:divBdr>
    </w:div>
    <w:div w:id="2008710980">
      <w:bodyDiv w:val="1"/>
      <w:marLeft w:val="0"/>
      <w:marRight w:val="0"/>
      <w:marTop w:val="0"/>
      <w:marBottom w:val="0"/>
      <w:divBdr>
        <w:top w:val="none" w:sz="0" w:space="0" w:color="auto"/>
        <w:left w:val="none" w:sz="0" w:space="0" w:color="auto"/>
        <w:bottom w:val="none" w:sz="0" w:space="0" w:color="auto"/>
        <w:right w:val="none" w:sz="0" w:space="0" w:color="auto"/>
      </w:divBdr>
    </w:div>
    <w:div w:id="2011442186">
      <w:bodyDiv w:val="1"/>
      <w:marLeft w:val="0"/>
      <w:marRight w:val="0"/>
      <w:marTop w:val="0"/>
      <w:marBottom w:val="0"/>
      <w:divBdr>
        <w:top w:val="none" w:sz="0" w:space="0" w:color="auto"/>
        <w:left w:val="none" w:sz="0" w:space="0" w:color="auto"/>
        <w:bottom w:val="none" w:sz="0" w:space="0" w:color="auto"/>
        <w:right w:val="none" w:sz="0" w:space="0" w:color="auto"/>
      </w:divBdr>
      <w:divsChild>
        <w:div w:id="1171290600">
          <w:marLeft w:val="0"/>
          <w:marRight w:val="0"/>
          <w:marTop w:val="0"/>
          <w:marBottom w:val="0"/>
          <w:divBdr>
            <w:top w:val="none" w:sz="0" w:space="0" w:color="auto"/>
            <w:left w:val="none" w:sz="0" w:space="0" w:color="auto"/>
            <w:bottom w:val="none" w:sz="0" w:space="0" w:color="auto"/>
            <w:right w:val="none" w:sz="0" w:space="0" w:color="auto"/>
          </w:divBdr>
        </w:div>
      </w:divsChild>
    </w:div>
    <w:div w:id="2017034168">
      <w:bodyDiv w:val="1"/>
      <w:marLeft w:val="0"/>
      <w:marRight w:val="0"/>
      <w:marTop w:val="0"/>
      <w:marBottom w:val="0"/>
      <w:divBdr>
        <w:top w:val="none" w:sz="0" w:space="0" w:color="auto"/>
        <w:left w:val="none" w:sz="0" w:space="0" w:color="auto"/>
        <w:bottom w:val="none" w:sz="0" w:space="0" w:color="auto"/>
        <w:right w:val="none" w:sz="0" w:space="0" w:color="auto"/>
      </w:divBdr>
    </w:div>
    <w:div w:id="2023629044">
      <w:bodyDiv w:val="1"/>
      <w:marLeft w:val="0"/>
      <w:marRight w:val="0"/>
      <w:marTop w:val="0"/>
      <w:marBottom w:val="0"/>
      <w:divBdr>
        <w:top w:val="none" w:sz="0" w:space="0" w:color="auto"/>
        <w:left w:val="none" w:sz="0" w:space="0" w:color="auto"/>
        <w:bottom w:val="none" w:sz="0" w:space="0" w:color="auto"/>
        <w:right w:val="none" w:sz="0" w:space="0" w:color="auto"/>
      </w:divBdr>
    </w:div>
    <w:div w:id="2030333324">
      <w:bodyDiv w:val="1"/>
      <w:marLeft w:val="0"/>
      <w:marRight w:val="0"/>
      <w:marTop w:val="0"/>
      <w:marBottom w:val="0"/>
      <w:divBdr>
        <w:top w:val="none" w:sz="0" w:space="0" w:color="auto"/>
        <w:left w:val="none" w:sz="0" w:space="0" w:color="auto"/>
        <w:bottom w:val="none" w:sz="0" w:space="0" w:color="auto"/>
        <w:right w:val="none" w:sz="0" w:space="0" w:color="auto"/>
      </w:divBdr>
    </w:div>
    <w:div w:id="2032874211">
      <w:bodyDiv w:val="1"/>
      <w:marLeft w:val="0"/>
      <w:marRight w:val="0"/>
      <w:marTop w:val="0"/>
      <w:marBottom w:val="0"/>
      <w:divBdr>
        <w:top w:val="none" w:sz="0" w:space="0" w:color="auto"/>
        <w:left w:val="none" w:sz="0" w:space="0" w:color="auto"/>
        <w:bottom w:val="none" w:sz="0" w:space="0" w:color="auto"/>
        <w:right w:val="none" w:sz="0" w:space="0" w:color="auto"/>
      </w:divBdr>
    </w:div>
    <w:div w:id="2040663309">
      <w:bodyDiv w:val="1"/>
      <w:marLeft w:val="0"/>
      <w:marRight w:val="0"/>
      <w:marTop w:val="0"/>
      <w:marBottom w:val="0"/>
      <w:divBdr>
        <w:top w:val="none" w:sz="0" w:space="0" w:color="auto"/>
        <w:left w:val="none" w:sz="0" w:space="0" w:color="auto"/>
        <w:bottom w:val="none" w:sz="0" w:space="0" w:color="auto"/>
        <w:right w:val="none" w:sz="0" w:space="0" w:color="auto"/>
      </w:divBdr>
    </w:div>
    <w:div w:id="2049991381">
      <w:bodyDiv w:val="1"/>
      <w:marLeft w:val="0"/>
      <w:marRight w:val="0"/>
      <w:marTop w:val="0"/>
      <w:marBottom w:val="0"/>
      <w:divBdr>
        <w:top w:val="none" w:sz="0" w:space="0" w:color="auto"/>
        <w:left w:val="none" w:sz="0" w:space="0" w:color="auto"/>
        <w:bottom w:val="none" w:sz="0" w:space="0" w:color="auto"/>
        <w:right w:val="none" w:sz="0" w:space="0" w:color="auto"/>
      </w:divBdr>
    </w:div>
    <w:div w:id="2052999123">
      <w:bodyDiv w:val="1"/>
      <w:marLeft w:val="0"/>
      <w:marRight w:val="0"/>
      <w:marTop w:val="0"/>
      <w:marBottom w:val="0"/>
      <w:divBdr>
        <w:top w:val="none" w:sz="0" w:space="0" w:color="auto"/>
        <w:left w:val="none" w:sz="0" w:space="0" w:color="auto"/>
        <w:bottom w:val="none" w:sz="0" w:space="0" w:color="auto"/>
        <w:right w:val="none" w:sz="0" w:space="0" w:color="auto"/>
      </w:divBdr>
      <w:divsChild>
        <w:div w:id="946812733">
          <w:marLeft w:val="0"/>
          <w:marRight w:val="0"/>
          <w:marTop w:val="0"/>
          <w:marBottom w:val="0"/>
          <w:divBdr>
            <w:top w:val="none" w:sz="0" w:space="0" w:color="auto"/>
            <w:left w:val="none" w:sz="0" w:space="0" w:color="auto"/>
            <w:bottom w:val="none" w:sz="0" w:space="0" w:color="auto"/>
            <w:right w:val="none" w:sz="0" w:space="0" w:color="auto"/>
          </w:divBdr>
          <w:divsChild>
            <w:div w:id="885021961">
              <w:marLeft w:val="0"/>
              <w:marRight w:val="0"/>
              <w:marTop w:val="0"/>
              <w:marBottom w:val="0"/>
              <w:divBdr>
                <w:top w:val="none" w:sz="0" w:space="0" w:color="auto"/>
                <w:left w:val="none" w:sz="0" w:space="0" w:color="auto"/>
                <w:bottom w:val="none" w:sz="0" w:space="0" w:color="auto"/>
                <w:right w:val="none" w:sz="0" w:space="0" w:color="auto"/>
              </w:divBdr>
              <w:divsChild>
                <w:div w:id="2003309511">
                  <w:marLeft w:val="0"/>
                  <w:marRight w:val="0"/>
                  <w:marTop w:val="0"/>
                  <w:marBottom w:val="0"/>
                  <w:divBdr>
                    <w:top w:val="none" w:sz="0" w:space="0" w:color="auto"/>
                    <w:left w:val="none" w:sz="0" w:space="0" w:color="auto"/>
                    <w:bottom w:val="none" w:sz="0" w:space="0" w:color="auto"/>
                    <w:right w:val="none" w:sz="0" w:space="0" w:color="auto"/>
                  </w:divBdr>
                  <w:divsChild>
                    <w:div w:id="1844397961">
                      <w:marLeft w:val="0"/>
                      <w:marRight w:val="0"/>
                      <w:marTop w:val="0"/>
                      <w:marBottom w:val="0"/>
                      <w:divBdr>
                        <w:top w:val="none" w:sz="0" w:space="0" w:color="auto"/>
                        <w:left w:val="none" w:sz="0" w:space="0" w:color="auto"/>
                        <w:bottom w:val="none" w:sz="0" w:space="0" w:color="auto"/>
                        <w:right w:val="none" w:sz="0" w:space="0" w:color="auto"/>
                      </w:divBdr>
                      <w:divsChild>
                        <w:div w:id="524909753">
                          <w:marLeft w:val="0"/>
                          <w:marRight w:val="0"/>
                          <w:marTop w:val="0"/>
                          <w:marBottom w:val="0"/>
                          <w:divBdr>
                            <w:top w:val="none" w:sz="0" w:space="0" w:color="auto"/>
                            <w:left w:val="none" w:sz="0" w:space="0" w:color="auto"/>
                            <w:bottom w:val="none" w:sz="0" w:space="0" w:color="auto"/>
                            <w:right w:val="none" w:sz="0" w:space="0" w:color="auto"/>
                          </w:divBdr>
                        </w:div>
                      </w:divsChild>
                    </w:div>
                    <w:div w:id="2102681553">
                      <w:marLeft w:val="0"/>
                      <w:marRight w:val="0"/>
                      <w:marTop w:val="0"/>
                      <w:marBottom w:val="0"/>
                      <w:divBdr>
                        <w:top w:val="none" w:sz="0" w:space="0" w:color="auto"/>
                        <w:left w:val="none" w:sz="0" w:space="0" w:color="auto"/>
                        <w:bottom w:val="none" w:sz="0" w:space="0" w:color="auto"/>
                        <w:right w:val="none" w:sz="0" w:space="0" w:color="auto"/>
                      </w:divBdr>
                    </w:div>
                    <w:div w:id="155922815">
                      <w:marLeft w:val="0"/>
                      <w:marRight w:val="0"/>
                      <w:marTop w:val="0"/>
                      <w:marBottom w:val="0"/>
                      <w:divBdr>
                        <w:top w:val="none" w:sz="0" w:space="0" w:color="auto"/>
                        <w:left w:val="none" w:sz="0" w:space="0" w:color="auto"/>
                        <w:bottom w:val="none" w:sz="0" w:space="0" w:color="auto"/>
                        <w:right w:val="none" w:sz="0" w:space="0" w:color="auto"/>
                      </w:divBdr>
                      <w:divsChild>
                        <w:div w:id="1734235172">
                          <w:marLeft w:val="0"/>
                          <w:marRight w:val="0"/>
                          <w:marTop w:val="0"/>
                          <w:marBottom w:val="0"/>
                          <w:divBdr>
                            <w:top w:val="none" w:sz="0" w:space="0" w:color="auto"/>
                            <w:left w:val="none" w:sz="0" w:space="0" w:color="auto"/>
                            <w:bottom w:val="none" w:sz="0" w:space="0" w:color="auto"/>
                            <w:right w:val="none" w:sz="0" w:space="0" w:color="auto"/>
                          </w:divBdr>
                          <w:divsChild>
                            <w:div w:id="1531987115">
                              <w:marLeft w:val="0"/>
                              <w:marRight w:val="0"/>
                              <w:marTop w:val="0"/>
                              <w:marBottom w:val="0"/>
                              <w:divBdr>
                                <w:top w:val="none" w:sz="0" w:space="0" w:color="auto"/>
                                <w:left w:val="none" w:sz="0" w:space="0" w:color="auto"/>
                                <w:bottom w:val="none" w:sz="0" w:space="0" w:color="auto"/>
                                <w:right w:val="none" w:sz="0" w:space="0" w:color="auto"/>
                              </w:divBdr>
                              <w:divsChild>
                                <w:div w:id="174719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030368">
          <w:marLeft w:val="0"/>
          <w:marRight w:val="0"/>
          <w:marTop w:val="0"/>
          <w:marBottom w:val="0"/>
          <w:divBdr>
            <w:top w:val="none" w:sz="0" w:space="0" w:color="auto"/>
            <w:left w:val="none" w:sz="0" w:space="0" w:color="auto"/>
            <w:bottom w:val="none" w:sz="0" w:space="0" w:color="auto"/>
            <w:right w:val="none" w:sz="0" w:space="0" w:color="auto"/>
          </w:divBdr>
          <w:divsChild>
            <w:div w:id="693113838">
              <w:marLeft w:val="0"/>
              <w:marRight w:val="0"/>
              <w:marTop w:val="0"/>
              <w:marBottom w:val="0"/>
              <w:divBdr>
                <w:top w:val="none" w:sz="0" w:space="0" w:color="auto"/>
                <w:left w:val="none" w:sz="0" w:space="0" w:color="auto"/>
                <w:bottom w:val="none" w:sz="0" w:space="0" w:color="auto"/>
                <w:right w:val="none" w:sz="0" w:space="0" w:color="auto"/>
              </w:divBdr>
            </w:div>
          </w:divsChild>
        </w:div>
        <w:div w:id="1860393713">
          <w:marLeft w:val="0"/>
          <w:marRight w:val="0"/>
          <w:marTop w:val="0"/>
          <w:marBottom w:val="0"/>
          <w:divBdr>
            <w:top w:val="none" w:sz="0" w:space="0" w:color="auto"/>
            <w:left w:val="none" w:sz="0" w:space="0" w:color="auto"/>
            <w:bottom w:val="none" w:sz="0" w:space="0" w:color="auto"/>
            <w:right w:val="none" w:sz="0" w:space="0" w:color="auto"/>
          </w:divBdr>
        </w:div>
      </w:divsChild>
    </w:div>
    <w:div w:id="2056198092">
      <w:bodyDiv w:val="1"/>
      <w:marLeft w:val="0"/>
      <w:marRight w:val="0"/>
      <w:marTop w:val="0"/>
      <w:marBottom w:val="0"/>
      <w:divBdr>
        <w:top w:val="none" w:sz="0" w:space="0" w:color="auto"/>
        <w:left w:val="none" w:sz="0" w:space="0" w:color="auto"/>
        <w:bottom w:val="none" w:sz="0" w:space="0" w:color="auto"/>
        <w:right w:val="none" w:sz="0" w:space="0" w:color="auto"/>
      </w:divBdr>
    </w:div>
    <w:div w:id="2057504012">
      <w:bodyDiv w:val="1"/>
      <w:marLeft w:val="0"/>
      <w:marRight w:val="0"/>
      <w:marTop w:val="0"/>
      <w:marBottom w:val="0"/>
      <w:divBdr>
        <w:top w:val="none" w:sz="0" w:space="0" w:color="auto"/>
        <w:left w:val="none" w:sz="0" w:space="0" w:color="auto"/>
        <w:bottom w:val="none" w:sz="0" w:space="0" w:color="auto"/>
        <w:right w:val="none" w:sz="0" w:space="0" w:color="auto"/>
      </w:divBdr>
    </w:div>
    <w:div w:id="2102943190">
      <w:bodyDiv w:val="1"/>
      <w:marLeft w:val="0"/>
      <w:marRight w:val="0"/>
      <w:marTop w:val="0"/>
      <w:marBottom w:val="0"/>
      <w:divBdr>
        <w:top w:val="none" w:sz="0" w:space="0" w:color="auto"/>
        <w:left w:val="none" w:sz="0" w:space="0" w:color="auto"/>
        <w:bottom w:val="none" w:sz="0" w:space="0" w:color="auto"/>
        <w:right w:val="none" w:sz="0" w:space="0" w:color="auto"/>
      </w:divBdr>
      <w:divsChild>
        <w:div w:id="1666938212">
          <w:marLeft w:val="0"/>
          <w:marRight w:val="0"/>
          <w:marTop w:val="0"/>
          <w:marBottom w:val="0"/>
          <w:divBdr>
            <w:top w:val="none" w:sz="0" w:space="0" w:color="auto"/>
            <w:left w:val="none" w:sz="0" w:space="0" w:color="auto"/>
            <w:bottom w:val="none" w:sz="0" w:space="0" w:color="auto"/>
            <w:right w:val="none" w:sz="0" w:space="0" w:color="auto"/>
          </w:divBdr>
        </w:div>
        <w:div w:id="607010322">
          <w:marLeft w:val="0"/>
          <w:marRight w:val="0"/>
          <w:marTop w:val="0"/>
          <w:marBottom w:val="0"/>
          <w:divBdr>
            <w:top w:val="none" w:sz="0" w:space="0" w:color="auto"/>
            <w:left w:val="none" w:sz="0" w:space="0" w:color="auto"/>
            <w:bottom w:val="none" w:sz="0" w:space="0" w:color="auto"/>
            <w:right w:val="none" w:sz="0" w:space="0" w:color="auto"/>
          </w:divBdr>
        </w:div>
        <w:div w:id="1468671135">
          <w:marLeft w:val="0"/>
          <w:marRight w:val="0"/>
          <w:marTop w:val="0"/>
          <w:marBottom w:val="0"/>
          <w:divBdr>
            <w:top w:val="none" w:sz="0" w:space="0" w:color="auto"/>
            <w:left w:val="none" w:sz="0" w:space="0" w:color="auto"/>
            <w:bottom w:val="none" w:sz="0" w:space="0" w:color="auto"/>
            <w:right w:val="none" w:sz="0" w:space="0" w:color="auto"/>
          </w:divBdr>
        </w:div>
      </w:divsChild>
    </w:div>
    <w:div w:id="2108187242">
      <w:bodyDiv w:val="1"/>
      <w:marLeft w:val="0"/>
      <w:marRight w:val="0"/>
      <w:marTop w:val="0"/>
      <w:marBottom w:val="0"/>
      <w:divBdr>
        <w:top w:val="none" w:sz="0" w:space="0" w:color="auto"/>
        <w:left w:val="none" w:sz="0" w:space="0" w:color="auto"/>
        <w:bottom w:val="none" w:sz="0" w:space="0" w:color="auto"/>
        <w:right w:val="none" w:sz="0" w:space="0" w:color="auto"/>
      </w:divBdr>
    </w:div>
    <w:div w:id="2112698066">
      <w:bodyDiv w:val="1"/>
      <w:marLeft w:val="0"/>
      <w:marRight w:val="0"/>
      <w:marTop w:val="0"/>
      <w:marBottom w:val="0"/>
      <w:divBdr>
        <w:top w:val="none" w:sz="0" w:space="0" w:color="auto"/>
        <w:left w:val="none" w:sz="0" w:space="0" w:color="auto"/>
        <w:bottom w:val="none" w:sz="0" w:space="0" w:color="auto"/>
        <w:right w:val="none" w:sz="0" w:space="0" w:color="auto"/>
      </w:divBdr>
    </w:div>
    <w:div w:id="2113013897">
      <w:bodyDiv w:val="1"/>
      <w:marLeft w:val="0"/>
      <w:marRight w:val="0"/>
      <w:marTop w:val="0"/>
      <w:marBottom w:val="0"/>
      <w:divBdr>
        <w:top w:val="none" w:sz="0" w:space="0" w:color="auto"/>
        <w:left w:val="none" w:sz="0" w:space="0" w:color="auto"/>
        <w:bottom w:val="none" w:sz="0" w:space="0" w:color="auto"/>
        <w:right w:val="none" w:sz="0" w:space="0" w:color="auto"/>
      </w:divBdr>
    </w:div>
    <w:div w:id="2121408368">
      <w:bodyDiv w:val="1"/>
      <w:marLeft w:val="0"/>
      <w:marRight w:val="0"/>
      <w:marTop w:val="0"/>
      <w:marBottom w:val="0"/>
      <w:divBdr>
        <w:top w:val="none" w:sz="0" w:space="0" w:color="auto"/>
        <w:left w:val="none" w:sz="0" w:space="0" w:color="auto"/>
        <w:bottom w:val="none" w:sz="0" w:space="0" w:color="auto"/>
        <w:right w:val="none" w:sz="0" w:space="0" w:color="auto"/>
      </w:divBdr>
    </w:div>
    <w:div w:id="2122525420">
      <w:bodyDiv w:val="1"/>
      <w:marLeft w:val="0"/>
      <w:marRight w:val="0"/>
      <w:marTop w:val="0"/>
      <w:marBottom w:val="0"/>
      <w:divBdr>
        <w:top w:val="none" w:sz="0" w:space="0" w:color="auto"/>
        <w:left w:val="none" w:sz="0" w:space="0" w:color="auto"/>
        <w:bottom w:val="none" w:sz="0" w:space="0" w:color="auto"/>
        <w:right w:val="none" w:sz="0" w:space="0" w:color="auto"/>
      </w:divBdr>
    </w:div>
    <w:div w:id="2128162772">
      <w:bodyDiv w:val="1"/>
      <w:marLeft w:val="0"/>
      <w:marRight w:val="0"/>
      <w:marTop w:val="0"/>
      <w:marBottom w:val="0"/>
      <w:divBdr>
        <w:top w:val="none" w:sz="0" w:space="0" w:color="auto"/>
        <w:left w:val="none" w:sz="0" w:space="0" w:color="auto"/>
        <w:bottom w:val="none" w:sz="0" w:space="0" w:color="auto"/>
        <w:right w:val="none" w:sz="0" w:space="0" w:color="auto"/>
      </w:divBdr>
      <w:divsChild>
        <w:div w:id="470758712">
          <w:marLeft w:val="0"/>
          <w:marRight w:val="0"/>
          <w:marTop w:val="0"/>
          <w:marBottom w:val="0"/>
          <w:divBdr>
            <w:top w:val="none" w:sz="0" w:space="0" w:color="auto"/>
            <w:left w:val="none" w:sz="0" w:space="0" w:color="auto"/>
            <w:bottom w:val="none" w:sz="0" w:space="0" w:color="auto"/>
            <w:right w:val="none" w:sz="0" w:space="0" w:color="auto"/>
          </w:divBdr>
          <w:divsChild>
            <w:div w:id="1067730289">
              <w:marLeft w:val="0"/>
              <w:marRight w:val="0"/>
              <w:marTop w:val="0"/>
              <w:marBottom w:val="0"/>
              <w:divBdr>
                <w:top w:val="none" w:sz="0" w:space="0" w:color="auto"/>
                <w:left w:val="none" w:sz="0" w:space="0" w:color="auto"/>
                <w:bottom w:val="none" w:sz="0" w:space="0" w:color="auto"/>
                <w:right w:val="none" w:sz="0" w:space="0" w:color="auto"/>
              </w:divBdr>
              <w:divsChild>
                <w:div w:id="1612860673">
                  <w:marLeft w:val="0"/>
                  <w:marRight w:val="0"/>
                  <w:marTop w:val="0"/>
                  <w:marBottom w:val="0"/>
                  <w:divBdr>
                    <w:top w:val="none" w:sz="0" w:space="0" w:color="auto"/>
                    <w:left w:val="none" w:sz="0" w:space="0" w:color="auto"/>
                    <w:bottom w:val="none" w:sz="0" w:space="0" w:color="auto"/>
                    <w:right w:val="none" w:sz="0" w:space="0" w:color="auto"/>
                  </w:divBdr>
                  <w:divsChild>
                    <w:div w:id="525172101">
                      <w:marLeft w:val="0"/>
                      <w:marRight w:val="0"/>
                      <w:marTop w:val="0"/>
                      <w:marBottom w:val="0"/>
                      <w:divBdr>
                        <w:top w:val="none" w:sz="0" w:space="0" w:color="auto"/>
                        <w:left w:val="none" w:sz="0" w:space="0" w:color="auto"/>
                        <w:bottom w:val="none" w:sz="0" w:space="0" w:color="auto"/>
                        <w:right w:val="none" w:sz="0" w:space="0" w:color="auto"/>
                      </w:divBdr>
                      <w:divsChild>
                        <w:div w:id="562906061">
                          <w:marLeft w:val="0"/>
                          <w:marRight w:val="0"/>
                          <w:marTop w:val="0"/>
                          <w:marBottom w:val="0"/>
                          <w:divBdr>
                            <w:top w:val="none" w:sz="0" w:space="0" w:color="auto"/>
                            <w:left w:val="none" w:sz="0" w:space="0" w:color="auto"/>
                            <w:bottom w:val="none" w:sz="0" w:space="0" w:color="auto"/>
                            <w:right w:val="none" w:sz="0" w:space="0" w:color="auto"/>
                          </w:divBdr>
                        </w:div>
                      </w:divsChild>
                    </w:div>
                    <w:div w:id="1954316001">
                      <w:marLeft w:val="0"/>
                      <w:marRight w:val="0"/>
                      <w:marTop w:val="0"/>
                      <w:marBottom w:val="0"/>
                      <w:divBdr>
                        <w:top w:val="none" w:sz="0" w:space="0" w:color="auto"/>
                        <w:left w:val="none" w:sz="0" w:space="0" w:color="auto"/>
                        <w:bottom w:val="none" w:sz="0" w:space="0" w:color="auto"/>
                        <w:right w:val="none" w:sz="0" w:space="0" w:color="auto"/>
                      </w:divBdr>
                    </w:div>
                    <w:div w:id="427772462">
                      <w:marLeft w:val="0"/>
                      <w:marRight w:val="0"/>
                      <w:marTop w:val="0"/>
                      <w:marBottom w:val="0"/>
                      <w:divBdr>
                        <w:top w:val="none" w:sz="0" w:space="0" w:color="auto"/>
                        <w:left w:val="none" w:sz="0" w:space="0" w:color="auto"/>
                        <w:bottom w:val="none" w:sz="0" w:space="0" w:color="auto"/>
                        <w:right w:val="none" w:sz="0" w:space="0" w:color="auto"/>
                      </w:divBdr>
                      <w:divsChild>
                        <w:div w:id="217520330">
                          <w:marLeft w:val="0"/>
                          <w:marRight w:val="0"/>
                          <w:marTop w:val="0"/>
                          <w:marBottom w:val="0"/>
                          <w:divBdr>
                            <w:top w:val="none" w:sz="0" w:space="0" w:color="auto"/>
                            <w:left w:val="none" w:sz="0" w:space="0" w:color="auto"/>
                            <w:bottom w:val="none" w:sz="0" w:space="0" w:color="auto"/>
                            <w:right w:val="none" w:sz="0" w:space="0" w:color="auto"/>
                          </w:divBdr>
                          <w:divsChild>
                            <w:div w:id="420834425">
                              <w:marLeft w:val="0"/>
                              <w:marRight w:val="0"/>
                              <w:marTop w:val="0"/>
                              <w:marBottom w:val="0"/>
                              <w:divBdr>
                                <w:top w:val="none" w:sz="0" w:space="0" w:color="auto"/>
                                <w:left w:val="none" w:sz="0" w:space="0" w:color="auto"/>
                                <w:bottom w:val="none" w:sz="0" w:space="0" w:color="auto"/>
                                <w:right w:val="none" w:sz="0" w:space="0" w:color="auto"/>
                              </w:divBdr>
                              <w:divsChild>
                                <w:div w:id="78500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4904404">
          <w:marLeft w:val="0"/>
          <w:marRight w:val="0"/>
          <w:marTop w:val="0"/>
          <w:marBottom w:val="0"/>
          <w:divBdr>
            <w:top w:val="none" w:sz="0" w:space="0" w:color="auto"/>
            <w:left w:val="none" w:sz="0" w:space="0" w:color="auto"/>
            <w:bottom w:val="none" w:sz="0" w:space="0" w:color="auto"/>
            <w:right w:val="none" w:sz="0" w:space="0" w:color="auto"/>
          </w:divBdr>
          <w:divsChild>
            <w:div w:id="769618909">
              <w:marLeft w:val="0"/>
              <w:marRight w:val="0"/>
              <w:marTop w:val="0"/>
              <w:marBottom w:val="0"/>
              <w:divBdr>
                <w:top w:val="none" w:sz="0" w:space="0" w:color="auto"/>
                <w:left w:val="none" w:sz="0" w:space="0" w:color="auto"/>
                <w:bottom w:val="none" w:sz="0" w:space="0" w:color="auto"/>
                <w:right w:val="none" w:sz="0" w:space="0" w:color="auto"/>
              </w:divBdr>
            </w:div>
          </w:divsChild>
        </w:div>
        <w:div w:id="717316179">
          <w:marLeft w:val="0"/>
          <w:marRight w:val="0"/>
          <w:marTop w:val="0"/>
          <w:marBottom w:val="0"/>
          <w:divBdr>
            <w:top w:val="none" w:sz="0" w:space="0" w:color="auto"/>
            <w:left w:val="none" w:sz="0" w:space="0" w:color="auto"/>
            <w:bottom w:val="none" w:sz="0" w:space="0" w:color="auto"/>
            <w:right w:val="none" w:sz="0" w:space="0" w:color="auto"/>
          </w:divBdr>
        </w:div>
      </w:divsChild>
    </w:div>
    <w:div w:id="2134208318">
      <w:bodyDiv w:val="1"/>
      <w:marLeft w:val="0"/>
      <w:marRight w:val="0"/>
      <w:marTop w:val="0"/>
      <w:marBottom w:val="0"/>
      <w:divBdr>
        <w:top w:val="none" w:sz="0" w:space="0" w:color="auto"/>
        <w:left w:val="none" w:sz="0" w:space="0" w:color="auto"/>
        <w:bottom w:val="none" w:sz="0" w:space="0" w:color="auto"/>
        <w:right w:val="none" w:sz="0" w:space="0" w:color="auto"/>
      </w:divBdr>
    </w:div>
    <w:div w:id="213529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bulnao.government.bg/bg/articles/download/13103/gfo-mezdra-2018.pdf" TargetMode="External"/><Relationship Id="rId21" Type="http://schemas.openxmlformats.org/officeDocument/2006/relationships/hyperlink" Target="https://dariknews.bg/regioni/vraca/uchenik-ot-mezdra-schupi-rekorda-za-naj-mlad-obshtinski-syvetnik-video-2194397" TargetMode="External"/><Relationship Id="rId42" Type="http://schemas.openxmlformats.org/officeDocument/2006/relationships/image" Target="media/image8.svg"/><Relationship Id="rId63" Type="http://schemas.openxmlformats.org/officeDocument/2006/relationships/hyperlink" Target="https://data.aip-bg.org/surveys/BAV422/rankings-municipalities" TargetMode="External"/><Relationship Id="rId84" Type="http://schemas.openxmlformats.org/officeDocument/2006/relationships/image" Target="media/image12.png"/><Relationship Id="rId138" Type="http://schemas.openxmlformats.org/officeDocument/2006/relationships/hyperlink" Target="https://ec.europa.eu/regional_policy/en/policy/how/improving-investment/taiex-regio-peer-2-peer/" TargetMode="External"/><Relationship Id="rId107" Type="http://schemas.openxmlformats.org/officeDocument/2006/relationships/hyperlink" Target="http://obs.mezdra.bg/?page_id=1156" TargetMode="External"/><Relationship Id="rId11" Type="http://schemas.openxmlformats.org/officeDocument/2006/relationships/hyperlink" Target="http://transparency.bg/wp-content/uploads/2019/12/MONITORING_REPORT_MI_2019_9.12.2019.pdf" TargetMode="External"/><Relationship Id="rId32" Type="http://schemas.openxmlformats.org/officeDocument/2006/relationships/hyperlink" Target="http://download.mezdra.bg/uploads/2017/06/Pravila_korupcia_ObMezdra2.pdf" TargetMode="External"/><Relationship Id="rId37" Type="http://schemas.openxmlformats.org/officeDocument/2006/relationships/hyperlink" Target="http://download.mezdra.bg/naredbi_pravilnici/adm_prav.pdf" TargetMode="External"/><Relationship Id="rId53" Type="http://schemas.openxmlformats.org/officeDocument/2006/relationships/hyperlink" Target="http://download.mezdra.bg/naredbi_pravilnici/adm_prav.pdf" TargetMode="External"/><Relationship Id="rId58" Type="http://schemas.openxmlformats.org/officeDocument/2006/relationships/image" Target="media/image10.svg"/><Relationship Id="rId74" Type="http://schemas.openxmlformats.org/officeDocument/2006/relationships/hyperlink" Target="http://www.mezdra.bg" TargetMode="External"/><Relationship Id="rId79" Type="http://schemas.openxmlformats.org/officeDocument/2006/relationships/hyperlink" Target="http://eop.mezdra.bg/?page_id=20" TargetMode="External"/><Relationship Id="rId102" Type="http://schemas.openxmlformats.org/officeDocument/2006/relationships/image" Target="media/image17.png"/><Relationship Id="rId123" Type="http://schemas.openxmlformats.org/officeDocument/2006/relationships/hyperlink" Target="https://www.mezdra.bg/?p=40604" TargetMode="External"/><Relationship Id="rId128" Type="http://schemas.openxmlformats.org/officeDocument/2006/relationships/hyperlink" Target="https://www.mezdra.bg/?p=37042" TargetMode="External"/><Relationship Id="rId5" Type="http://schemas.openxmlformats.org/officeDocument/2006/relationships/webSettings" Target="webSettings.xml"/><Relationship Id="rId90" Type="http://schemas.openxmlformats.org/officeDocument/2006/relationships/image" Target="media/image20.svg"/><Relationship Id="rId95" Type="http://schemas.openxmlformats.org/officeDocument/2006/relationships/hyperlink" Target="https://www.mezdra.bg/downloads/uploads/ee_2016/3.html" TargetMode="External"/><Relationship Id="rId22" Type="http://schemas.openxmlformats.org/officeDocument/2006/relationships/hyperlink" Target="http://roman.bg/plan/socplan2020.pdf" TargetMode="External"/><Relationship Id="rId43" Type="http://schemas.openxmlformats.org/officeDocument/2006/relationships/hyperlink" Target="http://download.mezdra.bg/celi_plan/plan_ef_upr13.pdf" TargetMode="External"/><Relationship Id="rId48" Type="http://schemas.openxmlformats.org/officeDocument/2006/relationships/hyperlink" Target="http://download.mezdra.bg/politika/Politika.pdf" TargetMode="External"/><Relationship Id="rId64" Type="http://schemas.openxmlformats.org/officeDocument/2006/relationships/image" Target="media/image10.png"/><Relationship Id="rId69" Type="http://schemas.openxmlformats.org/officeDocument/2006/relationships/image" Target="media/image14.svg"/><Relationship Id="rId113" Type="http://schemas.openxmlformats.org/officeDocument/2006/relationships/hyperlink" Target="http://download.mezdra.bg/uploads/2010/06/&#1055;&#1088;&#1086;&#1075;&#1088;&#1072;&#1084;&#1072;-&#1079;&#1072;-&#1091;&#1087;&#1088;&#1072;&#1074;&#1083;&#1077;&#1085;&#1080;&#1077;-&#1084;&#1072;&#1085;&#1076;&#1072;&#1090;-2019-2023-1.pdf" TargetMode="External"/><Relationship Id="rId118" Type="http://schemas.openxmlformats.org/officeDocument/2006/relationships/hyperlink" Target="https://www.bulnao.government.bg/bg/articles/finansovi-oditi-na-gfo-za-2018-g-obshtini-2142" TargetMode="External"/><Relationship Id="rId134" Type="http://schemas.openxmlformats.org/officeDocument/2006/relationships/hyperlink" Target="http://mezdra.bg/?page_id=27501" TargetMode="External"/><Relationship Id="rId139" Type="http://schemas.openxmlformats.org/officeDocument/2006/relationships/footer" Target="footer1.xml"/><Relationship Id="rId80" Type="http://schemas.openxmlformats.org/officeDocument/2006/relationships/hyperlink" Target="http://eop.mezdra.bg/?page_id=16" TargetMode="External"/><Relationship Id="rId85" Type="http://schemas.openxmlformats.org/officeDocument/2006/relationships/image" Target="media/image13.png"/><Relationship Id="rId12" Type="http://schemas.openxmlformats.org/officeDocument/2006/relationships/hyperlink" Target="http://medianews.bg/bg/a/oik-mezdra-ostavi-bez-uvazhenie-signali-za-predizborna-agitatsiya-v-gorna-kremena" TargetMode="External"/><Relationship Id="rId17" Type="http://schemas.openxmlformats.org/officeDocument/2006/relationships/hyperlink" Target="https://www.mezdra.bg/?page_id=38314" TargetMode="External"/><Relationship Id="rId33" Type="http://schemas.openxmlformats.org/officeDocument/2006/relationships/hyperlink" Target="http://download.mezdra.bg/naredbi_pravilnici/naredba_ZPF.pdf" TargetMode="External"/><Relationship Id="rId38" Type="http://schemas.openxmlformats.org/officeDocument/2006/relationships/hyperlink" Target="http://download.mezdra.bg/uploads/2017/06/&#1045;tichen_kodeks_ObMezdra.pdf" TargetMode="External"/><Relationship Id="rId59" Type="http://schemas.openxmlformats.org/officeDocument/2006/relationships/hyperlink" Target="https://data.aip-bg.org/surveys/BAV422/rankings-municipalities" TargetMode="External"/><Relationship Id="rId103" Type="http://schemas.openxmlformats.org/officeDocument/2006/relationships/image" Target="media/image18.png"/><Relationship Id="rId108" Type="http://schemas.openxmlformats.org/officeDocument/2006/relationships/hyperlink" Target="http://download.mezdra.bg/uploads/2010/06/otchet_2015_2019.pdf" TargetMode="External"/><Relationship Id="rId124" Type="http://schemas.openxmlformats.org/officeDocument/2006/relationships/hyperlink" Target="https://www.mezdra.bg/?p=40685" TargetMode="External"/><Relationship Id="rId129" Type="http://schemas.openxmlformats.org/officeDocument/2006/relationships/image" Target="media/image21.png"/><Relationship Id="rId54" Type="http://schemas.openxmlformats.org/officeDocument/2006/relationships/hyperlink" Target="http://download.mezdra.bg/naredbi_pravilnici/VPOP.pdf" TargetMode="External"/><Relationship Id="rId70" Type="http://schemas.openxmlformats.org/officeDocument/2006/relationships/hyperlink" Target="https://www.mezdra.bg/?p=38672" TargetMode="External"/><Relationship Id="rId75" Type="http://schemas.openxmlformats.org/officeDocument/2006/relationships/hyperlink" Target="https://zovnews.com/novini/globyavat-subkov-sus-100000lv-zaradi-komprometirana-obshtestvena-poruchka/" TargetMode="External"/><Relationship Id="rId91" Type="http://schemas.openxmlformats.org/officeDocument/2006/relationships/hyperlink" Target="http://download.mezdra.bg/uploads/2017/02/press_91.html" TargetMode="External"/><Relationship Id="rId96" Type="http://schemas.openxmlformats.org/officeDocument/2006/relationships/hyperlink" Target="https://www.mezdra.bg/downloads/uploads/ee_2016/4.html" TargetMode="External"/><Relationship Id="rId14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mezdra.bg/?p=37042" TargetMode="External"/><Relationship Id="rId28" Type="http://schemas.openxmlformats.org/officeDocument/2006/relationships/image" Target="media/image5.svg"/><Relationship Id="rId49" Type="http://schemas.openxmlformats.org/officeDocument/2006/relationships/hyperlink" Target="http://download.mezdra.bg/uploads/2011/09/God_otchet_budjet_2018.pdf" TargetMode="External"/><Relationship Id="rId114" Type="http://schemas.openxmlformats.org/officeDocument/2006/relationships/image" Target="media/image19.png"/><Relationship Id="rId119" Type="http://schemas.openxmlformats.org/officeDocument/2006/relationships/hyperlink" Target="https://drive.google.com/drive/folders/1WrJZzE3xo1p1xTKmllvp1FyQw8CQad_J" TargetMode="External"/><Relationship Id="rId44" Type="http://schemas.openxmlformats.org/officeDocument/2006/relationships/hyperlink" Target="http://download.mezdra.bg/uploads/2010/06/otchet_2015_2019.pdf" TargetMode="External"/><Relationship Id="rId60" Type="http://schemas.openxmlformats.org/officeDocument/2006/relationships/hyperlink" Target="https://zovnews.com/novini/globyavat-subkov-sus-100000lv-zaradi-komprometirana-obshtestvena-poruchka/" TargetMode="External"/><Relationship Id="rId65" Type="http://schemas.openxmlformats.org/officeDocument/2006/relationships/image" Target="media/image12.svg"/><Relationship Id="rId81" Type="http://schemas.openxmlformats.org/officeDocument/2006/relationships/hyperlink" Target="http://eop.mezdra.bg/?page_id=241" TargetMode="External"/><Relationship Id="rId86" Type="http://schemas.openxmlformats.org/officeDocument/2006/relationships/image" Target="media/image14.png"/><Relationship Id="rId130" Type="http://schemas.openxmlformats.org/officeDocument/2006/relationships/image" Target="media/image27.svg"/><Relationship Id="rId135" Type="http://schemas.openxmlformats.org/officeDocument/2006/relationships/hyperlink" Target="http://mezdra.bg/?page_id=87011" TargetMode="External"/><Relationship Id="rId13" Type="http://schemas.openxmlformats.org/officeDocument/2006/relationships/hyperlink" Target="http://transparency.bg/wp-content/uploads/2019/12/MONITORING_REPORT_MI_2019_9.12.2019.pdf" TargetMode="External"/><Relationship Id="rId18" Type="http://schemas.openxmlformats.org/officeDocument/2006/relationships/hyperlink" Target="https://www.mezdra.bg/?p=42768" TargetMode="External"/><Relationship Id="rId39" Type="http://schemas.openxmlformats.org/officeDocument/2006/relationships/hyperlink" Target="http://download.mezdra.bg/uploads/2010/06/otchet_2015_2019.pdf" TargetMode="External"/><Relationship Id="rId109" Type="http://schemas.openxmlformats.org/officeDocument/2006/relationships/hyperlink" Target="http://obs.mezdra.bg/?p=2300" TargetMode="External"/><Relationship Id="rId34" Type="http://schemas.openxmlformats.org/officeDocument/2006/relationships/hyperlink" Target="http://download.mezdra.bg/naredbi_pravilnici/adm_prav.pdf" TargetMode="External"/><Relationship Id="rId50" Type="http://schemas.openxmlformats.org/officeDocument/2006/relationships/hyperlink" Target="https://www.mezdra.bg/?p=30745" TargetMode="External"/><Relationship Id="rId55" Type="http://schemas.openxmlformats.org/officeDocument/2006/relationships/hyperlink" Target="https://www.mezdra.bg/wp-content/finansi/oditno_stanovishte_2017.pdf" TargetMode="External"/><Relationship Id="rId76" Type="http://schemas.openxmlformats.org/officeDocument/2006/relationships/hyperlink" Target="http://www.mezdra.bg" TargetMode="External"/><Relationship Id="rId97" Type="http://schemas.openxmlformats.org/officeDocument/2006/relationships/hyperlink" Target="https://www.mezdra.bg/downloads/uploads/ee_2016/5.html" TargetMode="External"/><Relationship Id="rId104" Type="http://schemas.openxmlformats.org/officeDocument/2006/relationships/image" Target="media/image22.svg"/><Relationship Id="rId120" Type="http://schemas.openxmlformats.org/officeDocument/2006/relationships/hyperlink" Target="https://www.mezdra.bg/?p=40604" TargetMode="External"/><Relationship Id="rId125" Type="http://schemas.openxmlformats.org/officeDocument/2006/relationships/hyperlink" Target="http://mezdra.bg/?page_id=2960" TargetMode="External"/><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mezdra.bg/?p=34638" TargetMode="External"/><Relationship Id="rId92" Type="http://schemas.openxmlformats.org/officeDocument/2006/relationships/hyperlink" Target="http://download.mezdra.bg/uploads/2017/02/press_89.html" TargetMode="External"/><Relationship Id="rId2" Type="http://schemas.openxmlformats.org/officeDocument/2006/relationships/numbering" Target="numbering.xml"/><Relationship Id="rId29" Type="http://schemas.openxmlformats.org/officeDocument/2006/relationships/image" Target="media/image5.png"/><Relationship Id="rId24" Type="http://schemas.openxmlformats.org/officeDocument/2006/relationships/hyperlink" Target="https://www.mezdra.bg/?p=17202" TargetMode="External"/><Relationship Id="rId40" Type="http://schemas.openxmlformats.org/officeDocument/2006/relationships/image" Target="media/image7.png"/><Relationship Id="rId45" Type="http://schemas.openxmlformats.org/officeDocument/2006/relationships/hyperlink" Target="https://www.mezdra.bg/wp-content/finansi/oditno_stanovishte_2017.pdf" TargetMode="External"/><Relationship Id="rId66" Type="http://schemas.openxmlformats.org/officeDocument/2006/relationships/hyperlink" Target="http://download.mezdra.bg/harta16.pdf" TargetMode="External"/><Relationship Id="rId87" Type="http://schemas.openxmlformats.org/officeDocument/2006/relationships/image" Target="media/image17.svg"/><Relationship Id="rId110" Type="http://schemas.openxmlformats.org/officeDocument/2006/relationships/hyperlink" Target="https://www.mezdra.bg/?p=24826" TargetMode="External"/><Relationship Id="rId115" Type="http://schemas.openxmlformats.org/officeDocument/2006/relationships/image" Target="media/image24.svg"/><Relationship Id="rId131" Type="http://schemas.openxmlformats.org/officeDocument/2006/relationships/hyperlink" Target="http://obs.mezdra.bg/?p=2300" TargetMode="External"/><Relationship Id="rId136" Type="http://schemas.openxmlformats.org/officeDocument/2006/relationships/hyperlink" Target="https://www.mezdra.bg/?page_id=34961" TargetMode="External"/><Relationship Id="rId61" Type="http://schemas.openxmlformats.org/officeDocument/2006/relationships/hyperlink" Target="http://download.mezdra.bg/uploads/2010/06/&#1055;&#1088;&#1086;&#1075;&#1088;&#1072;&#1084;&#1072;-&#1079;&#1072;-&#1091;&#1087;&#1088;&#1072;&#1074;&#1083;&#1077;&#1085;&#1080;&#1077;-&#1084;&#1072;&#1085;&#1076;&#1072;&#1090;-2019-2023-1.pdf" TargetMode="External"/><Relationship Id="rId82" Type="http://schemas.openxmlformats.org/officeDocument/2006/relationships/hyperlink" Target="http://eop.mezdra.bg/?page_id=394" TargetMode="External"/><Relationship Id="rId19" Type="http://schemas.openxmlformats.org/officeDocument/2006/relationships/hyperlink" Target="https://www.mezdra.bg/?page_id=38314" TargetMode="External"/><Relationship Id="rId14" Type="http://schemas.openxmlformats.org/officeDocument/2006/relationships/hyperlink" Target="http://download.mezdra.bg/registri/registar_NPO.pdf" TargetMode="External"/><Relationship Id="rId30" Type="http://schemas.openxmlformats.org/officeDocument/2006/relationships/hyperlink" Target="https://www.mezdra.bg/?page_id=742" TargetMode="External"/><Relationship Id="rId35" Type="http://schemas.openxmlformats.org/officeDocument/2006/relationships/hyperlink" Target="http://download.mezdra.bg/naredbi_pravilnici/nar_ceni.pdf" TargetMode="External"/><Relationship Id="rId56" Type="http://schemas.openxmlformats.org/officeDocument/2006/relationships/hyperlink" Target="https://www.bulnao.government.bg/bg/articles/download/13103/gfo-mezdra-2018.pdf" TargetMode="External"/><Relationship Id="rId77" Type="http://schemas.openxmlformats.org/officeDocument/2006/relationships/hyperlink" Target="http://eop.mezdra.bg/?page_id=25" TargetMode="External"/><Relationship Id="rId100" Type="http://schemas.openxmlformats.org/officeDocument/2006/relationships/hyperlink" Target="https://www.mezdra.bg/downloads/uploads/ee_2016/8.html" TargetMode="External"/><Relationship Id="rId105" Type="http://schemas.openxmlformats.org/officeDocument/2006/relationships/hyperlink" Target="https://dariknews.bg/regioni/vraca/uchenik-ot-mezdra-schupi-rekorda-za-naj-mlad-obshtinski-syvetnik-video-2194397" TargetMode="External"/><Relationship Id="rId126" Type="http://schemas.openxmlformats.org/officeDocument/2006/relationships/image" Target="media/image20.jpeg"/><Relationship Id="rId8" Type="http://schemas.openxmlformats.org/officeDocument/2006/relationships/hyperlink" Target="https://www.mezdra.bg/?p=38314" TargetMode="External"/><Relationship Id="rId51" Type="http://schemas.openxmlformats.org/officeDocument/2006/relationships/hyperlink" Target="http://download.mezdra.bg/uploads/2019/12/&#1055;&#1088;&#1086;&#1090;&#1086;&#1082;&#1086;&#1083;-&#8470;14.pdf" TargetMode="External"/><Relationship Id="rId72" Type="http://schemas.openxmlformats.org/officeDocument/2006/relationships/hyperlink" Target="https://www.mezdra.bg/?page_id=31604" TargetMode="External"/><Relationship Id="rId93" Type="http://schemas.openxmlformats.org/officeDocument/2006/relationships/hyperlink" Target="https://www.mezdra.bg/downloads/uploads/ee_2016/1.html" TargetMode="External"/><Relationship Id="rId98" Type="http://schemas.openxmlformats.org/officeDocument/2006/relationships/hyperlink" Target="https://www.mezdra.bg/downloads/uploads/ee_2016/6.html" TargetMode="External"/><Relationship Id="rId121" Type="http://schemas.openxmlformats.org/officeDocument/2006/relationships/hyperlink" Target="https://www.mezdra.bg/?p=40685" TargetMode="External"/><Relationship Id="rId142"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roman.bg/plan/socplan2020.pdf" TargetMode="External"/><Relationship Id="rId46" Type="http://schemas.openxmlformats.org/officeDocument/2006/relationships/hyperlink" Target="http://obs.mezdra.bg/wp-content/uploads/2020/08/%D0%9E%D1%82%D1%87%D0%B5%D1%82-%D0%BD%D0%B0-%D0%9E%D0%B1%D0%A1-%D0%9C%D0%B5%D0%B7%D0%B4%D1%80%D0%B0-%D0%B7%D0%B0-%D0%BF%D0%B5%D1%80%D0%B8%D0%BE%D0%B4%D0%B0-%D0%BE%D1%82-12.11.2019-%D0%B3.-%D0%B4%D0%BE-30.06.2020-%D0%B3..pdf" TargetMode="External"/><Relationship Id="rId67" Type="http://schemas.openxmlformats.org/officeDocument/2006/relationships/hyperlink" Target="https://zovnews.com/novini/globyavat-subkov-sus-100000lv-zaradi-komprometirana-obshtestvena-poruchka/" TargetMode="External"/><Relationship Id="rId116" Type="http://schemas.openxmlformats.org/officeDocument/2006/relationships/hyperlink" Target="http://download.mezdra.bg/uploads/2017/06/&#1045;tichen_kodeks_ObMezdra.pdf" TargetMode="External"/><Relationship Id="rId137" Type="http://schemas.openxmlformats.org/officeDocument/2006/relationships/hyperlink" Target="http://download.mezdra.bg/uploads/2009/06/Doklad_ZDOI_20191.pdf" TargetMode="External"/><Relationship Id="rId20" Type="http://schemas.openxmlformats.org/officeDocument/2006/relationships/hyperlink" Target="https://www.mezdra.bg/?p=37042" TargetMode="External"/><Relationship Id="rId41" Type="http://schemas.openxmlformats.org/officeDocument/2006/relationships/image" Target="media/image8.png"/><Relationship Id="rId62" Type="http://schemas.openxmlformats.org/officeDocument/2006/relationships/hyperlink" Target="https://www.facebook.com/mezdra" TargetMode="External"/><Relationship Id="rId83" Type="http://schemas.openxmlformats.org/officeDocument/2006/relationships/hyperlink" Target="http://eop.mezdra.bg/?page_id=1466" TargetMode="External"/><Relationship Id="rId88" Type="http://schemas.openxmlformats.org/officeDocument/2006/relationships/image" Target="media/image15.png"/><Relationship Id="rId111" Type="http://schemas.openxmlformats.org/officeDocument/2006/relationships/hyperlink" Target="http://download.mezdra.bg/uploads/2010/06/otchet_2015_2019.pdf" TargetMode="External"/><Relationship Id="rId132" Type="http://schemas.openxmlformats.org/officeDocument/2006/relationships/hyperlink" Target="http://iisda.government.bg/" TargetMode="External"/><Relationship Id="rId15" Type="http://schemas.openxmlformats.org/officeDocument/2006/relationships/hyperlink" Target="http://obs.mezdra.bg/wp-content/uploads/2018/05/&#1055;&#1088;&#1072;&#1074;&#1080;&#1083;&#1085;&#1080;&#1082;-&#1054;&#1073;&#1057;-2019-2023.pdf" TargetMode="External"/><Relationship Id="rId36" Type="http://schemas.openxmlformats.org/officeDocument/2006/relationships/hyperlink" Target="https://www.mezdra.bg/?p=43967" TargetMode="External"/><Relationship Id="rId57" Type="http://schemas.openxmlformats.org/officeDocument/2006/relationships/image" Target="media/image9.png"/><Relationship Id="rId106" Type="http://schemas.openxmlformats.org/officeDocument/2006/relationships/hyperlink" Target="http://download.mezdra.bg/uploads/2010/06/&#1055;&#1088;&#1086;&#1075;&#1088;&#1072;&#1084;&#1072;-&#1079;&#1072;-&#1091;&#1087;&#1088;&#1072;&#1074;&#1083;&#1077;&#1085;&#1080;&#1077;-&#1084;&#1072;&#1085;&#1076;&#1072;&#1090;-2019-2023-1.pdf" TargetMode="External"/><Relationship Id="rId127" Type="http://schemas.openxmlformats.org/officeDocument/2006/relationships/hyperlink" Target="https://www.mezdra.bg/?p=30547" TargetMode="External"/><Relationship Id="rId10" Type="http://schemas.openxmlformats.org/officeDocument/2006/relationships/hyperlink" Target="http://medianews.bg/bg/a/oik-mezdra-ostavi-bez-uvazhenie-signali-za-predizborna-agitatsiya-v-gorna-kremena" TargetMode="External"/><Relationship Id="rId31" Type="http://schemas.openxmlformats.org/officeDocument/2006/relationships/image" Target="media/image6.jpeg"/><Relationship Id="rId52" Type="http://schemas.openxmlformats.org/officeDocument/2006/relationships/hyperlink" Target="https://www.mezdra.bg/?p=16339" TargetMode="External"/><Relationship Id="rId73" Type="http://schemas.openxmlformats.org/officeDocument/2006/relationships/hyperlink" Target="mailto:mezdra@mail.bg" TargetMode="External"/><Relationship Id="rId78" Type="http://schemas.openxmlformats.org/officeDocument/2006/relationships/hyperlink" Target="http://eop.mezdra.bg/?page_id=23" TargetMode="External"/><Relationship Id="rId94" Type="http://schemas.openxmlformats.org/officeDocument/2006/relationships/hyperlink" Target="https://www.mezdra.bg/downloads/uploads/ee_2016/2.html" TargetMode="External"/><Relationship Id="rId99" Type="http://schemas.openxmlformats.org/officeDocument/2006/relationships/hyperlink" Target="https://www.mezdra.bg/downloads/uploads/ee_2016/7.html" TargetMode="External"/><Relationship Id="rId101" Type="http://schemas.openxmlformats.org/officeDocument/2006/relationships/hyperlink" Target="https://www.mezdra.bg/downloads/uploads/ee_2016/9.html" TargetMode="External"/><Relationship Id="rId122" Type="http://schemas.openxmlformats.org/officeDocument/2006/relationships/hyperlink" Target="https://www.mezdra.bg/?p=40222" TargetMode="External"/><Relationship Id="rId4" Type="http://schemas.openxmlformats.org/officeDocument/2006/relationships/settings" Target="settings.xml"/><Relationship Id="rId9" Type="http://schemas.openxmlformats.org/officeDocument/2006/relationships/image" Target="media/image3.png"/><Relationship Id="rId26" Type="http://schemas.openxmlformats.org/officeDocument/2006/relationships/image" Target="media/image4.png"/><Relationship Id="rId47" Type="http://schemas.openxmlformats.org/officeDocument/2006/relationships/hyperlink" Target="http://download.mezdra.bg/naredbi_pravilnici/naredba_ZPF.pdf" TargetMode="External"/><Relationship Id="rId68" Type="http://schemas.openxmlformats.org/officeDocument/2006/relationships/image" Target="media/image11.png"/><Relationship Id="rId89" Type="http://schemas.openxmlformats.org/officeDocument/2006/relationships/image" Target="media/image16.png"/><Relationship Id="rId112" Type="http://schemas.openxmlformats.org/officeDocument/2006/relationships/hyperlink" Target="http://download.mezdra.bg/uploads/2016/04/prog_up.pdf" TargetMode="External"/><Relationship Id="rId133" Type="http://schemas.openxmlformats.org/officeDocument/2006/relationships/hyperlink" Target="http://mezdra.bg/?page_id=31604" TargetMode="External"/><Relationship Id="rId16" Type="http://schemas.openxmlformats.org/officeDocument/2006/relationships/hyperlink" Target="http://obs.mezdra.bg/wp-content/uploads/2018/05/&#1055;&#1088;&#1072;&#1074;&#1080;&#1083;&#1085;&#1080;&#1082;-&#1054;&#1073;&#1057;-2019-2023.pdf"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5B686-DF21-4C30-8338-0AF204063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26916</Words>
  <Characters>153422</Characters>
  <Application>Microsoft Office Word</Application>
  <DocSecurity>4</DocSecurity>
  <Lines>1278</Lines>
  <Paragraphs>359</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179979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VESELKA DOBREVA PETROVA</cp:lastModifiedBy>
  <cp:revision>2</cp:revision>
  <cp:lastPrinted>2020-08-27T12:08:00Z</cp:lastPrinted>
  <dcterms:created xsi:type="dcterms:W3CDTF">2020-09-10T11:53:00Z</dcterms:created>
  <dcterms:modified xsi:type="dcterms:W3CDTF">2020-09-10T11:53:00Z</dcterms:modified>
</cp:coreProperties>
</file>